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淄博经济开发区管理委员会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行政处罚决定书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淄经开市监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3" w:name="_GoBack"/>
      <w:bookmarkEnd w:id="3"/>
      <w:r>
        <w:rPr>
          <w:rFonts w:hint="default" w:ascii="Times New Roman" w:hAnsi="Times New Roman" w:eastAsia="仿宋_GB2312" w:cs="Times New Roman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淄博鹊医堂医药有限公司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主体资格证照名称：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统一社会信用代码（注册号）：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  <w:t>91370305689499541D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住所：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山东省淄博市张店区山泉路与淄河大道交叉口东北角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00米路东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法定代表人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  <w:t>孟现富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19日后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我局陆续接到全国12315举报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称，当事人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在天猫平台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鹊医堂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大药房销售的抑菌乳膏、妇科液体敷料、脚气喷剂、皮肤抑菌膏等消毒产品宣传有功效。2021年8月4日，我局执法人员在手机淘宝APP中对名称为“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鹊医堂大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药房旗舰店”的网上店铺进行了检查，发现店铺有上述产品宣传。执法人员现场取证，未采取强制措施。本机关于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日立案调查。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经查，当事人在手机淘宝APP内开设了一家名为“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鹊医堂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大药房旗舰店”的网上店铺。该店铺内有以下七款产品：分别标注为“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云南本草断痔膏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属于消毒剂类产品，页面宣传中有“消肉球、神器、断痔”，当事人无法提供前述宣传的合法依据；另一款“妇科液体敷料”，属于一类医疗器械，页面宣传中有“缩阴、缩紧阴道、私处紧致”，当事人无法提供前述宣传的合法依据；另一款“脚气喷剂”，属于消毒剂类产品，页面宣传中有“越严重，越好用”，当事人无法提供前述宣传的合法依据；另一款“紫花地丁”，属于消毒剂类产品，页面宣传中有“一瓶解决各种皮肤问题”，当事人无法提供前述宣传的合法依据；另一款“破壁灵芝孢子粉”，属于保健食品，页面宣传中有“提高免疫力”，当事人无法提供前述宣传的合法依据；另一款“三伏贴”，属于保健用品，页面宣传中有“排湿散寒、温经通络”，当事人无法提供前述宣传的合法依据；另一款“汗疱疹”，属于消毒剂类产品，页面宣传中有“瞬间止痒”，当事人无法提供前述宣传的合法依据。当事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为了促销与广告美工师签订协议，对该产品进行了广告策划，采用了以上标注并在网上店铺内发布。广告费用共计2100元。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上述事实，主要有以下证据证明：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1、工单编号为1370327002021071997765611，1370327002021071535922620的举报登记表及宣传页面共3页，证明案件来源和当事人在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互联网发布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云南本草断痔膏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”网页截图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广告的事实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2、工单编号为1370327002021071310167038，1370327002021071343619997，1370327002021071448677029，1370327002021071430788176的举报登记表及宣传页面共5页，证明案件来源和当事人在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互联网发布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“妇科液体敷料”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网页截图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广告的事实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3、工单编号为1370327002021071587869248，1370327002021071558524942，1370327002021071585672431，1370327002021071554922312，1370327002021071506520863的举报登记表及宣传页面共6页，证明案件来源和当事人在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互联网发布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“脚气喷剂”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网页截图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广告的事实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4、工单编号为1370327002021061592816433，137032700202106235114516的举报登记表及宣传页面共5页，证明案件来源和当事人在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互联网发布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“紫花地丁”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网页截图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广告的事实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5、工单编号为1370327002021080446953288，1370327002021080303850107的举报登记表及宣传页面共3页，证明案件来源和当事人在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互联网发布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“破壁灵芝孢子粉”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网页截图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广告的事实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6、工单编号为1370327002021072641045100的举报登记表及宣传页面共2页，证明案件来源和当事人在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互联网发布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“三伏贴”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网页截图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广告的事实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7、工单编号为1370327002021082368697813，1370327002021082375597901，1370327002021082376691405举报单表及宣传页面共4页，证明案件来源和当事人在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互联网发布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“汗疱疹”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网页截图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广告的事实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8、当事人营业执照复印件、食品经营许可证复印件、法定代表人的身份证复印件、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授权委托书、代理人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身份证复印件各一份共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,证明当事人身份信息；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9、现场笔录一份共2页；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对当事人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的委托代理人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询问笔录一份共5页，证明当事人在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互联网发布该广告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的具体过程；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10、当事人与广告美工师签订的《美工广告设计合作协议》一份共1页；广告费用收据一份共1页，证明当事人支付的广告费用数额。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以上证据和笔录均由当事人和执法人员签名认可。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根据以上事实和证据,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依照《中华人民共和国广告法》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第十七条“除医疗、药品、医疗器械广告外，禁止其他任何广告涉及疾病治疗功能，并不得使用医疗用语或者易使推销的商品与药品、医疗器械相混淆的用语。”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之规定，当事人的行为构成了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发布互联网违法广告的违法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2021年10月26日，本机关向当事人送达了淄经开市监南听告〔2021〕016号《行政处罚告知书》，当事人于规定日期前未向本机关提出陈述、申辩和听证意见。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Hlk3526927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综合考虑当事人的违法事实、性质、情节和社会危害程度等因素，</w:t>
      </w:r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依据《中华人民共和国广告法》第五十八条“有下列行为之一的，由市场监督管理部门责令停止发布广告，责令广告主在相应范围内消除影响，处广告费用一倍以上三倍以下的罚款，广告费用无法计算或者明显偏低的，处十万元以上二十万元以下的罚款；情节严重的，处广告费用三倍以上五倍以下的罚款，广告费用无法计算或者明显偏低的，处二十万元以上一百万元以下的罚款，可以吊销营业执照，并由广告审查机关撤销广告审查批准文件、一年内不受理其广告审查申请：（二）违反本法第十七条规定，在广告中涉及疾病治疗功能，以及使用医疗用语或者易使推销的商品与药品、医疗器械相混淆的用语的。”参照《山东省市场监督管理行政处罚裁量基准（试行）》第二百一十五条、</w:t>
      </w:r>
      <w:bookmarkStart w:id="1" w:name="_Hlk35269319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《山东省市场监督管理局行使行政处罚裁量权适用规则（试行）》第十二条第五项之规定，决定责令当事人停止发布广告，并处罚</w:t>
      </w:r>
      <w:bookmarkEnd w:id="1"/>
      <w:bookmarkStart w:id="2" w:name="_Hlk35268929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2100元整，上缴国库。</w:t>
      </w:r>
      <w:bookmarkEnd w:id="2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当事人自收到处罚决定书之日起15日内，到中国工商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银行淄博南定支行、中国建设银行淄博西城支行、中国银行淄博周村支行、中国农业银行淄博周村开发区分理处、青岛银行淄博分行、齐商银行经开区支行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缴纳罚款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，帐户名称：淄博经济开发区财政局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。逾期不缴纳的将依据《行政处罚法》的有关规定，每日按罚款数额的3%加处罚款。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如对本决定不服，可自收到本决定书之日起60日内向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山东省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人民政府申请行政复议或自收到本决定书之日起6个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月内向张店区人民法院提起行政诉讼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当事人申请行政复议或者提起行政诉讼的，行政处罚不停止执行，法律另有规定的除外。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淄博经济开发区管理委员会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25" w:rightChars="250" w:firstLine="42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mCmri+AEAAOU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hiaBMwuGGn73&#10;6fuPj19+3n6m9e7bVzZLIg0eK4q9tutw3KFfh8R43waT/sSF7bOwh5Owch+ZoMOLy3k5Ly84E+Sb&#10;lZdZ9+L+rg8YX0pnWDJqrpVNtKGC3SuMlI9Cf4ekY23ZUPPnT+fURQE0g/iBDOOJBdou30SnVXOj&#10;tE7xGLrNtQ5sB2kK8pc4EepfYSnFCrAf47JrnI9eQvPCNiwePOlj6VnwVICRDWda0itKFgFCFUHp&#10;cyIptbZUQZJ1FDJZG9ccqBtbH1TXkw5Z+RxD3c/1Hic1jdef+4x0/zq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7/OR1wAAAAoBAAAPAAAAAAAAAAEAIAAAACIAAABkcnMvZG93bnJldi54bWxQ&#10;SwECFAAUAAAACACHTuJAJgpq4vgBAADlAwAADgAAAAAAAAABACAAAAAmAQAAZHJzL2Uyb0RvYy54&#10;bWxQSwUGAAAAAAYABgBZAQAAk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616A"/>
    <w:rsid w:val="016931E8"/>
    <w:rsid w:val="0D1E1879"/>
    <w:rsid w:val="2D766E47"/>
    <w:rsid w:val="358C6F6A"/>
    <w:rsid w:val="3C037000"/>
    <w:rsid w:val="3E6A163F"/>
    <w:rsid w:val="43AF391B"/>
    <w:rsid w:val="44B2076C"/>
    <w:rsid w:val="4C1D12DB"/>
    <w:rsid w:val="5C725732"/>
    <w:rsid w:val="63034C79"/>
    <w:rsid w:val="686F7C8F"/>
    <w:rsid w:val="69CF0C7C"/>
    <w:rsid w:val="6EFB1374"/>
    <w:rsid w:val="7A4A766E"/>
    <w:rsid w:val="7C2A592F"/>
    <w:rsid w:val="7F43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2021-05-28T02:23:00Z</dcterms:created>
  <dc:creator>Lenovo</dc:creator>
  <cp:lastModifiedBy>一依</cp:lastModifiedBy>
  <cp:lastPrinted>2021-09-22T09:18:00Z</cp:lastPrinted>
  <dcterms:modified xsi:type="dcterms:W3CDTF">2022-02-10T09:38:34Z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9AB307A4DDA94237AA3F463251351CC5</vt:lpwstr>
  </property>
</Properties>
</file>