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淄博经济开发区管理委员会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1920" w:firstLineChars="6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淄经开市监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沣处罚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〔202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当事人：山东吉特新材料有限公司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主体资格证照名称：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eastAsia="zh-CN"/>
        </w:rPr>
        <w:t>营业执照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统一社会信用代码（注册号）：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91370303MA3RWGK617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住址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山东省淄博市张店区沣水镇汇丰路1号闽商仓储二期D11号库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法定代表人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焦利军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9月8日与9月20日，本机关接到全国12315两份举报单，均称当事人在其自设公司官网网站的“公司简介”中宣称是“高新技术企业”，但在“高新技术企业认定管理工作网”中并未查询到该公司，认为该公司在未经相关部门审批认定的情况下，对外宣称是高新技术企业，属于作虚假的商业宣传行为，要求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为进一步调查清楚，本机关于2023年9月25日立案调查。2023年10月9日，本机关依法对当事人进行了书面询问。经询问，当事人承认发布虚假广告的事实。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vertAlign w:val="baseline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vertAlign w:val="baseline"/>
          <w:lang w:val="en-US" w:eastAsia="zh-CN" w:bidi="ar"/>
        </w:rPr>
        <w:t>经调查，当事人在其未获得“高新技术企业”的情况下，通过其自设公司网站页面“公司简介”中对外宣传其为“高新技术企业”。网站由其公司人员进行维护，于2022年1月开始对外发布信息，广告费用无法计算。当事人提供了一年的流量查询网页截图，显示浏览量（PV）是20  ，访客数是（UV）18；通过查询涉案网站浏览情况，其网站百度权重、移动权重、360权重等全网流量总和为0。没有证据证明造成了危害后果，执法人员检查后，当事人已整改完成。 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1．全国12315投诉举报平台举报单二张（编号13703270020230908204179与1370327002023092081800769）：证明该案件的来源；                             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2．当事人营业执照复印件、法定代表人身份证复印件：证明当事人的资格和身份；                                              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3．2023年9月25日现场检查笔录及网站相关内容的截图：证明执法人员通过线上检查，发现当事人在其自设网站宣传其为“高新科技企业”的事实；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4．整改后的网站相关截图：证明执法人员发现当事人对网站宣传内容进行了整改，删除了相关宣传内容的事实并消除影响；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5．2023年10月9日询问笔录：证明当事人在公司自设网站上利用网站发布虚假广告的事实；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6.网站浏览量查询截图一份共2页：证明当事人网站浏览量情况；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7.国家企业信用信息公示系统查询截图一份，证明当事人行政处罚情况；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以上证据和笔录涉及当事人的均由其签名、盖章认可。以上证据和笔录涉及当事人的均由其签名、盖章认可。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本机关于2023年12月7日向当事人送达了《行政处罚告知书》，当事人在规定时限内未向本机关提出陈述和申辩。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当事人在其未获得“高新技术企业”的情况下，通过公司自设网站对外宣传其为“高新技术企业”，该行为违反了《中华人民共和国广告法》第四条“广告不得含有虚假或者引人误解的内容，不得欺骗、误导消费者。广告主应当对广告内容的真实性负责。”、第二十八条第二款第（二）项“广告以虚假或者引人误解的内容欺骗、误导消费者的，构成虚假广告。广告有下列情形之一的，为虚假广告：(二)商品的性能、功能、产地、用途、质量、规格、成分、价格、生产者、有效期限、销售状况、曾获荣誉等信息，或者服务的内容、提供者、形式、质量、价格、销售状况、曾获荣誉等信息，以及与商品或者服务有关的允诺等信息与实际情况不符，对购买行为有实质性影响的；”的规定，构成发布虚假广告的违法行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鉴于当事人积极配合调查，如实陈述违法事实并主动提供证据材料，且在检查后主动进行了改正，其广告影响力和影响范围较小，网站浏览量少，发布时间短，参考《山东省市场监督管理行政处罚裁量权适用规则》第十一条“ 当事人有下列情形之一，可以依法从轻或者减轻处罚：（二）主动改正或者及时中止违法行为的；（六）积极配合调查，如实陈述违法事实，并如实提供有关证据资料的；”之规定，对当事人减轻处罚。</w:t>
      </w:r>
    </w:p>
    <w:p>
      <w:pPr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综合考虑当事人的违法事实、性质、情节和社会危害程度等因素，针对当事人发布虚假广告的违法行为，根据《中华人民共和国广告法》第五十五条第一款“违反本法规定，发布虚假广告的，由市场监督管理部门责令停止发布广告，责令广告主在相应范围内消除影响，处广告费用三倍以上五倍以下的罚款，广告费用无法计算或者明显偏低的，处二十万元以上一百万元以下的罚款；两年内有三次以上违法行为或者有其他严重情节的，处广告费用五倍以上十倍以下的罚款，广告费用无法计算或者明显偏低的，处一百万元以上二百万元以下的罚款，可以吊销营业执照，并由广告审查机关撤销广告审查批准文件、一年内不受理其广告审查申请。”的规定，责令当事人停止发布违法广告消除影响，并处罚如下：</w:t>
      </w:r>
    </w:p>
    <w:p>
      <w:pPr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罚款2000元，上缴国库。</w:t>
      </w:r>
    </w:p>
    <w:p>
      <w:pPr>
        <w:spacing w:line="5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请在接到本处罚决定书之日起15日内到中国银行、中国工商银行、中国建设银行、中国农业银行缴纳罚没款，或者通过电子支付系统缴纳（微信关注山东财政公众号，按缴款码缴纳）。逾期不缴纳的，依据《中华人民共和国行政处罚法》第七十二条的规定，每日按罚款数额的百分之三加处罚款，并依法申请人民法院强制执行。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你单位</w:t>
      </w:r>
      <w:r>
        <w:rPr>
          <w:rFonts w:ascii="Times New Roman" w:hAnsi="Times New Roman" w:eastAsia="仿宋_GB2312" w:cs="仿宋_GB2312"/>
          <w:sz w:val="32"/>
          <w:szCs w:val="32"/>
        </w:rPr>
        <w:t>不服本处罚决定，可在接到本处罚决定书之日起六十日内到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山东省人民政府</w:t>
      </w:r>
      <w:r>
        <w:rPr>
          <w:rFonts w:ascii="Times New Roman" w:hAnsi="Times New Roman" w:eastAsia="仿宋_GB2312" w:cs="仿宋_GB2312"/>
          <w:sz w:val="32"/>
          <w:szCs w:val="32"/>
        </w:rPr>
        <w:t>申请行政复议，也可以于六个月内依法向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淄博市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张店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区</w:t>
      </w:r>
      <w:r>
        <w:rPr>
          <w:rFonts w:ascii="Times New Roman" w:hAnsi="Times New Roman" w:eastAsia="仿宋_GB2312" w:cs="仿宋_GB2312"/>
          <w:sz w:val="32"/>
          <w:szCs w:val="32"/>
        </w:rPr>
        <w:t>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当事人申请行政复议或者提起行政诉讼的，行政处罚不停止执行，法律另有规定的除外。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4160" w:firstLineChars="13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4160" w:firstLineChars="13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4160" w:firstLineChars="13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淄博经济开发区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管理委员会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（市场监督管理部门将依法向社会公示本行政处罚决定信息）</w:t>
      </w:r>
    </w:p>
    <w:p>
      <w:pPr>
        <w:spacing w:line="500" w:lineRule="exact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5080</wp:posOffset>
                </wp:positionV>
                <wp:extent cx="55505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35pt;margin-top:0.4pt;height:0.05pt;width:437.05pt;z-index:251661312;mso-width-relative:page;mso-height-relative:page;" filled="f" stroked="t" coordsize="21600,21600" o:gfxdata="UEsDBAoAAAAAAIdO4kAAAAAAAAAAAAAAAAAEAAAAZHJzL1BLAwQUAAAACACHTuJA5NYPv9YAAAAF&#10;AQAADwAAAGRycy9kb3ducmV2LnhtbE2PzU7DMBCE70i8g7VI3FonUSElZFOhSkhcKGrhAdx4m0TE&#10;6yh2f9KnZznBcTSjmW/K1cX16kRj6DwjpPMEFHHtbccNwtfn62wJKkTD1vSeCWGiAKvq9qY0hfVn&#10;3tJpFxslJRwKg9DGOBRah7olZ8LcD8TiHfzoTBQ5NtqO5izlrtdZkjxqZzqWhdYMtG6p/t4dHcJ2&#10;7Tf5y7D4eNvE90N+vU5UNxPi/V2aPIOKdIl/YfjFF3SohGnvj2yD6hFmWZZLFEEOiL18SBeg9ghP&#10;oKtS/6evfgBQSwMEFAAAAAgAh07iQLUX+fn0AQAA5wMAAA4AAABkcnMvZTJvRG9jLnhtbK1TzY7T&#10;MBC+I/EOlu807aIsq6jpHrYsFwSVgAeYOk5iyX/yuE37ErwAEjc4ceTO27D7GIyd0IXl0gM5OGP7&#10;8+f5vhkvrw9Gs70MqJyt+WI250xa4Rplu5p/eH/77IozjGAb0M7Kmh8l8uvV0yfLwVfywvVONzIw&#10;IrFYDb7mfYy+KgoUvTSAM+elpc3WBQORpqErmgADsRtdXMznl8XgQuODExKRVtfjJp8YwzmErm2V&#10;kGsndkbaOLIGqSGSJOyVR77K2batFPFt26KMTNeclMY80iUUb9NYrJZQdQF8r8SUApyTwiNNBpSl&#10;S09Ua4jAdkH9Q2WUCA5dG2fCmWIUkh0hFYv5I2/e9eBl1kJWoz+Zjv+PVrzZbwJTDXUCZxYMFfzu&#10;0/efH7/c//hM4923r2yRTBo8VoS9sZswzdBvQlJ8aINJf9LCDtnY48lYeYhM0GJZlvPyecmZoL1L&#10;CoijeDjqA8ZX0hmWgpprZZNqqGD/GuMI/Q1Jy9qygfItr14kRqAebKn2FBpPOtB2+TA6rZpbpXU6&#10;gqHb3ujA9pD6IH9TDn/B0i1rwH7E5a0Eg6qX0Ly0DYtHTw5Zehg85WBkw5mW9I5SlJERlD4HSfK1&#10;JReSsaOVKdq65kj12Pmgup6syN5nDNU/ezb1amqwP+eZ6eF9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NYPv9YAAAAFAQAADwAAAAAAAAABACAAAAAiAAAAZHJzL2Rvd25yZXYueG1sUEsBAhQA&#10;FAAAAAgAh07iQLUX+fn0AQAA5wMAAA4AAAAAAAAAAQAgAAAAJQ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两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WVlNDFkOTNjMGFhM2UxNGM5NTVlYzliZTFhYjcifQ=="/>
    <w:docVar w:name="KSO_WPS_MARK_KEY" w:val="3f1797cf-3684-428e-b7c0-ebe127c746d3"/>
  </w:docVars>
  <w:rsids>
    <w:rsidRoot w:val="00000000"/>
    <w:rsid w:val="01572697"/>
    <w:rsid w:val="034C1D5D"/>
    <w:rsid w:val="07A67FF5"/>
    <w:rsid w:val="084307FD"/>
    <w:rsid w:val="16242208"/>
    <w:rsid w:val="168632D1"/>
    <w:rsid w:val="16990695"/>
    <w:rsid w:val="1B544A4E"/>
    <w:rsid w:val="21B843D9"/>
    <w:rsid w:val="26E14193"/>
    <w:rsid w:val="2F1F4BF6"/>
    <w:rsid w:val="3011232C"/>
    <w:rsid w:val="396A2600"/>
    <w:rsid w:val="467D0912"/>
    <w:rsid w:val="480F6212"/>
    <w:rsid w:val="4FD45E05"/>
    <w:rsid w:val="59F92EC0"/>
    <w:rsid w:val="6C853BE6"/>
    <w:rsid w:val="6D050BD9"/>
    <w:rsid w:val="73CA0659"/>
    <w:rsid w:val="75717D49"/>
    <w:rsid w:val="766B6C4C"/>
    <w:rsid w:val="7AF10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8">
    <w:name w:val="l-tab-strip-text2"/>
    <w:basedOn w:val="6"/>
    <w:qFormat/>
    <w:uiPriority w:val="0"/>
  </w:style>
  <w:style w:type="character" w:customStyle="1" w:styleId="19">
    <w:name w:val="l-tab-strip-text3"/>
    <w:basedOn w:val="6"/>
    <w:qFormat/>
    <w:uiPriority w:val="0"/>
    <w:rPr>
      <w:color w:val="15428B"/>
    </w:rPr>
  </w:style>
  <w:style w:type="character" w:customStyle="1" w:styleId="20">
    <w:name w:val="l-tab-strip-text4"/>
    <w:basedOn w:val="6"/>
    <w:qFormat/>
    <w:uiPriority w:val="0"/>
    <w:rPr>
      <w:b/>
      <w:bCs/>
      <w:color w:val="15428B"/>
    </w:rPr>
  </w:style>
  <w:style w:type="character" w:customStyle="1" w:styleId="21">
    <w:name w:val="l-tab-strip-text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2078</Words>
  <Characters>2216</Characters>
  <Lines>23</Lines>
  <Paragraphs>6</Paragraphs>
  <TotalTime>32</TotalTime>
  <ScaleCrop>false</ScaleCrop>
  <LinksUpToDate>false</LinksUpToDate>
  <CharactersWithSpaces>2551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2019-05-22T10:58:00Z</dcterms:created>
  <dc:creator>Administrator</dc:creator>
  <cp:lastModifiedBy>Administrator</cp:lastModifiedBy>
  <cp:lastPrinted>2024-01-30T01:52:35Z</cp:lastPrinted>
  <dcterms:modified xsi:type="dcterms:W3CDTF">2024-01-30T01:52:38Z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F4C61DC5582C43CBBFFDD0B948C4D4FE</vt:lpwstr>
  </property>
</Properties>
</file>