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54" w:rsidRPr="006B0154" w:rsidRDefault="006B0154" w:rsidP="0029572F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6B0154">
        <w:rPr>
          <w:rFonts w:asciiTheme="minorEastAsia" w:hAnsiTheme="minorEastAsia"/>
          <w:b/>
          <w:bCs/>
          <w:sz w:val="44"/>
          <w:szCs w:val="44"/>
        </w:rPr>
        <w:t>张店四中</w:t>
      </w:r>
      <w:r w:rsidRPr="006B0154">
        <w:rPr>
          <w:rFonts w:asciiTheme="minorEastAsia" w:hAnsiTheme="minorEastAsia"/>
          <w:b/>
          <w:bCs/>
          <w:sz w:val="44"/>
          <w:szCs w:val="44"/>
        </w:rPr>
        <w:t>工会工作计划</w:t>
      </w:r>
    </w:p>
    <w:p w:rsidR="006B0154" w:rsidRPr="006B0154" w:rsidRDefault="006B0154" w:rsidP="0029572F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（</w:t>
      </w:r>
      <w:r w:rsidRPr="006B0154">
        <w:rPr>
          <w:rFonts w:asciiTheme="minorEastAsia" w:hAnsiTheme="minorEastAsia" w:hint="eastAsia"/>
          <w:b/>
          <w:bCs/>
          <w:sz w:val="32"/>
          <w:szCs w:val="32"/>
        </w:rPr>
        <w:t>2</w:t>
      </w:r>
      <w:r w:rsidRPr="006B0154">
        <w:rPr>
          <w:rFonts w:asciiTheme="minorEastAsia" w:hAnsiTheme="minorEastAsia"/>
          <w:b/>
          <w:bCs/>
          <w:sz w:val="32"/>
          <w:szCs w:val="32"/>
        </w:rPr>
        <w:t>025-</w:t>
      </w:r>
      <w:r w:rsidR="00892ABF" w:rsidRPr="006B0154">
        <w:rPr>
          <w:rFonts w:asciiTheme="minorEastAsia" w:hAnsiTheme="minorEastAsia"/>
          <w:b/>
          <w:bCs/>
          <w:sz w:val="32"/>
          <w:szCs w:val="32"/>
        </w:rPr>
        <w:t>2026年</w:t>
      </w:r>
      <w:r w:rsidRPr="006B0154">
        <w:rPr>
          <w:rFonts w:asciiTheme="minorEastAsia" w:hAnsiTheme="minorEastAsia"/>
          <w:b/>
          <w:bCs/>
          <w:sz w:val="32"/>
          <w:szCs w:val="32"/>
        </w:rPr>
        <w:t>第二学期</w:t>
      </w:r>
      <w:r>
        <w:rPr>
          <w:rFonts w:asciiTheme="minorEastAsia" w:hAnsiTheme="minorEastAsia"/>
          <w:b/>
          <w:bCs/>
          <w:sz w:val="32"/>
          <w:szCs w:val="32"/>
        </w:rPr>
        <w:t>）</w:t>
      </w:r>
      <w:bookmarkStart w:id="0" w:name="_GoBack"/>
      <w:bookmarkEnd w:id="0"/>
    </w:p>
    <w:p w:rsidR="00892ABF" w:rsidRPr="00763874" w:rsidRDefault="00892ABF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2026年是“十五五”开局之年，也是学校高质量发展的关键半年。上半年，学校工会以习近平新时代中国特色社会主义思想为指导，深入贯彻党的二十大和二十届历次全会精神，认真落实全总十八届四次执委会议部署，紧扣学校中心工作，聚焦教职工“急难愁盼”，切实履行“维护、建设、参与、教育”四大职能，充分发挥工会作为党联系教职工群众的桥梁和纽带作用，团结动员全体教职工凝心聚力、实干笃行，为学校事业发展贡献工会力量，特制定本计划。</w:t>
      </w:r>
    </w:p>
    <w:p w:rsidR="00892ABF" w:rsidRPr="00763874" w:rsidRDefault="00892ABF" w:rsidP="00763874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763874">
        <w:rPr>
          <w:rFonts w:asciiTheme="minorEastAsia" w:hAnsiTheme="minorEastAsia"/>
          <w:b/>
          <w:bCs/>
          <w:sz w:val="32"/>
          <w:szCs w:val="32"/>
        </w:rPr>
        <w:t>一、指导思想</w:t>
      </w:r>
    </w:p>
    <w:p w:rsidR="00892ABF" w:rsidRPr="00763874" w:rsidRDefault="00892ABF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坚持以习近平新时代中国特色社会主义思想为指导，</w:t>
      </w:r>
      <w:r w:rsidR="00763874" w:rsidRPr="00763874">
        <w:rPr>
          <w:rFonts w:asciiTheme="minorEastAsia" w:hAnsiTheme="minorEastAsia"/>
          <w:sz w:val="32"/>
          <w:szCs w:val="32"/>
        </w:rPr>
        <w:t>全</w:t>
      </w:r>
      <w:r w:rsidRPr="00763874">
        <w:rPr>
          <w:rFonts w:asciiTheme="minorEastAsia" w:hAnsiTheme="minorEastAsia"/>
          <w:sz w:val="32"/>
          <w:szCs w:val="32"/>
        </w:rPr>
        <w:t>面落实上</w:t>
      </w:r>
      <w:r w:rsidR="00763874" w:rsidRPr="00763874">
        <w:rPr>
          <w:rFonts w:asciiTheme="minorEastAsia" w:hAnsiTheme="minorEastAsia"/>
          <w:sz w:val="32"/>
          <w:szCs w:val="32"/>
        </w:rPr>
        <w:t>级工会和学校</w:t>
      </w:r>
      <w:r w:rsidRPr="00763874">
        <w:rPr>
          <w:rFonts w:asciiTheme="minorEastAsia" w:hAnsiTheme="minorEastAsia"/>
          <w:sz w:val="32"/>
          <w:szCs w:val="32"/>
        </w:rPr>
        <w:t>工作要求，立足“十五五”开局起步的新形势、新任务，坚持以教职工为中心的工作导向，强化政治引领、聚焦主责主业、深化改革创新，切实维护教职工合法权益，丰富教职工精神文化生活，提升教职工幸福感和归属感，团结带领全体教职工</w:t>
      </w:r>
      <w:proofErr w:type="gramStart"/>
      <w:r w:rsidRPr="00763874">
        <w:rPr>
          <w:rFonts w:asciiTheme="minorEastAsia" w:hAnsiTheme="minorEastAsia"/>
          <w:sz w:val="32"/>
          <w:szCs w:val="32"/>
        </w:rPr>
        <w:t>坚定听</w:t>
      </w:r>
      <w:proofErr w:type="gramEnd"/>
      <w:r w:rsidRPr="00763874">
        <w:rPr>
          <w:rFonts w:asciiTheme="minorEastAsia" w:hAnsiTheme="minorEastAsia"/>
          <w:sz w:val="32"/>
          <w:szCs w:val="32"/>
        </w:rPr>
        <w:t>党话、跟党走，为学校教育教学质量提升和内涵发展提供坚强保障。</w:t>
      </w:r>
    </w:p>
    <w:p w:rsidR="00892ABF" w:rsidRPr="00763874" w:rsidRDefault="00892ABF" w:rsidP="00763874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763874">
        <w:rPr>
          <w:rFonts w:asciiTheme="minorEastAsia" w:hAnsiTheme="minorEastAsia"/>
          <w:b/>
          <w:bCs/>
          <w:sz w:val="32"/>
          <w:szCs w:val="32"/>
        </w:rPr>
        <w:t>二、工作目标</w:t>
      </w:r>
    </w:p>
    <w:p w:rsidR="00892ABF" w:rsidRPr="00763874" w:rsidRDefault="00892ABF" w:rsidP="00763874">
      <w:pPr>
        <w:numPr>
          <w:ilvl w:val="0"/>
          <w:numId w:val="1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强化思想政治引领，筑牢教职工思想根基，引导全体教职工深刻领悟“两个确立”的决定性意义，增强“四个意识”、坚定“四个自信”、做到“两个维护”，凝聚干事</w:t>
      </w:r>
      <w:r w:rsidRPr="00763874">
        <w:rPr>
          <w:rFonts w:asciiTheme="minorEastAsia" w:hAnsiTheme="minorEastAsia"/>
          <w:sz w:val="32"/>
          <w:szCs w:val="32"/>
        </w:rPr>
        <w:lastRenderedPageBreak/>
        <w:t>创业合力。</w:t>
      </w:r>
    </w:p>
    <w:p w:rsidR="00892ABF" w:rsidRPr="00763874" w:rsidRDefault="00892ABF" w:rsidP="00763874">
      <w:pPr>
        <w:numPr>
          <w:ilvl w:val="0"/>
          <w:numId w:val="1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抓实维权服务工作，健全帮扶机制，精准对接教职工需求，解决教职工在工作、生活中的实际困难，提升教职工获得感、幸福感、安全感，教职工需求响应率达100%。</w:t>
      </w:r>
    </w:p>
    <w:p w:rsidR="00892ABF" w:rsidRPr="00763874" w:rsidRDefault="00892ABF" w:rsidP="00763874">
      <w:pPr>
        <w:numPr>
          <w:ilvl w:val="0"/>
          <w:numId w:val="1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丰富文体活动载体，开展形式多样、贴合教职工需求的文体活动，提升校园文化氛围，教职工文体活动参与率不低于85%。</w:t>
      </w:r>
    </w:p>
    <w:p w:rsidR="00892ABF" w:rsidRPr="00763874" w:rsidRDefault="00892ABF" w:rsidP="00763874">
      <w:pPr>
        <w:numPr>
          <w:ilvl w:val="0"/>
          <w:numId w:val="1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加强工会自身建设，完善工作机制，提升工会干部</w:t>
      </w:r>
      <w:proofErr w:type="gramStart"/>
      <w:r w:rsidRPr="00763874">
        <w:rPr>
          <w:rFonts w:asciiTheme="minorEastAsia" w:hAnsiTheme="minorEastAsia"/>
          <w:sz w:val="32"/>
          <w:szCs w:val="32"/>
        </w:rPr>
        <w:t>履</w:t>
      </w:r>
      <w:proofErr w:type="gramEnd"/>
      <w:r w:rsidRPr="00763874">
        <w:rPr>
          <w:rFonts w:asciiTheme="minorEastAsia" w:hAnsiTheme="minorEastAsia"/>
          <w:sz w:val="32"/>
          <w:szCs w:val="32"/>
        </w:rPr>
        <w:t>职能力，规范经费管理，推动工会工作规范化、科学化发展，打造有温度、有力度、有深度的“职工之家”。</w:t>
      </w:r>
    </w:p>
    <w:p w:rsidR="00892ABF" w:rsidRPr="00763874" w:rsidRDefault="00892ABF" w:rsidP="00763874">
      <w:pPr>
        <w:numPr>
          <w:ilvl w:val="0"/>
          <w:numId w:val="1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深化民主管理，畅通教职工诉求表达渠道，保障教职工知情权、参与权、表达权、监督权，推动学校民主建设再上新台阶。</w:t>
      </w:r>
    </w:p>
    <w:p w:rsidR="00892ABF" w:rsidRPr="00763874" w:rsidRDefault="00892ABF" w:rsidP="00763874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763874">
        <w:rPr>
          <w:rFonts w:asciiTheme="minorEastAsia" w:hAnsiTheme="minorEastAsia"/>
          <w:b/>
          <w:bCs/>
          <w:sz w:val="32"/>
          <w:szCs w:val="32"/>
        </w:rPr>
        <w:t>三、主要工作任务</w:t>
      </w:r>
    </w:p>
    <w:p w:rsidR="00892ABF" w:rsidRPr="00763874" w:rsidRDefault="00892ABF" w:rsidP="00763874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763874">
        <w:rPr>
          <w:rFonts w:asciiTheme="minorEastAsia" w:hAnsiTheme="minorEastAsia"/>
          <w:b/>
          <w:bCs/>
          <w:sz w:val="32"/>
          <w:szCs w:val="32"/>
        </w:rPr>
        <w:t>（一）强化思想政治引领，凝聚发展共识</w:t>
      </w:r>
    </w:p>
    <w:p w:rsidR="00892ABF" w:rsidRPr="00763874" w:rsidRDefault="00892ABF" w:rsidP="00763874">
      <w:pPr>
        <w:numPr>
          <w:ilvl w:val="0"/>
          <w:numId w:val="2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深化理论学习，筑牢思想根基。组织工会干部和全体教职工深入学</w:t>
      </w:r>
      <w:proofErr w:type="gramStart"/>
      <w:r w:rsidRPr="00763874">
        <w:rPr>
          <w:rFonts w:asciiTheme="minorEastAsia" w:hAnsiTheme="minorEastAsia"/>
          <w:sz w:val="32"/>
          <w:szCs w:val="32"/>
        </w:rPr>
        <w:t>习习近</w:t>
      </w:r>
      <w:proofErr w:type="gramEnd"/>
      <w:r w:rsidRPr="00763874">
        <w:rPr>
          <w:rFonts w:asciiTheme="minorEastAsia" w:hAnsiTheme="minorEastAsia"/>
          <w:sz w:val="32"/>
          <w:szCs w:val="32"/>
        </w:rPr>
        <w:t>平新时代中国特色社会主义思想、党的二十大精神、全总十八届四次执委会议精神，通过专题讲座、交流研讨、线上学习等形式，推动理论学习入脑入心，全年组织专题学习不少于4次。引导教职工从榜样身上汲取奋进力量，坚定理想信念。</w:t>
      </w:r>
    </w:p>
    <w:p w:rsidR="00892ABF" w:rsidRPr="00763874" w:rsidRDefault="00892ABF" w:rsidP="00763874">
      <w:pPr>
        <w:numPr>
          <w:ilvl w:val="0"/>
          <w:numId w:val="2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弘扬劳模精神，激发奋进力量。深入开展劳模精神、</w:t>
      </w:r>
      <w:r w:rsidRPr="00763874">
        <w:rPr>
          <w:rFonts w:asciiTheme="minorEastAsia" w:hAnsiTheme="minorEastAsia"/>
          <w:sz w:val="32"/>
          <w:szCs w:val="32"/>
        </w:rPr>
        <w:lastRenderedPageBreak/>
        <w:t>劳动精神、工匠精神宣传教育，挖掘学校一线教职工中的先进典型，通过</w:t>
      </w:r>
      <w:proofErr w:type="gramStart"/>
      <w:r w:rsidR="00763874">
        <w:rPr>
          <w:rFonts w:asciiTheme="minorEastAsia" w:hAnsiTheme="minorEastAsia"/>
          <w:sz w:val="32"/>
          <w:szCs w:val="32"/>
        </w:rPr>
        <w:t>沣</w:t>
      </w:r>
      <w:proofErr w:type="gramEnd"/>
      <w:r w:rsidR="00763874">
        <w:rPr>
          <w:rFonts w:asciiTheme="minorEastAsia" w:hAnsiTheme="minorEastAsia"/>
          <w:sz w:val="32"/>
          <w:szCs w:val="32"/>
        </w:rPr>
        <w:t>中师韵</w:t>
      </w:r>
      <w:r w:rsidRPr="00763874">
        <w:rPr>
          <w:rFonts w:asciiTheme="minorEastAsia" w:hAnsiTheme="minorEastAsia"/>
          <w:sz w:val="32"/>
          <w:szCs w:val="32"/>
        </w:rPr>
        <w:t>、宣传栏、表彰大会等形式，宣传先进事迹，发挥榜样示范引领作用。组织教职工学习优秀教师的先进事迹，开展“学习身边榜样”主题活动，引导教职工立足岗位、担当作为，争做“四有”好老师。</w:t>
      </w:r>
    </w:p>
    <w:p w:rsidR="00892ABF" w:rsidRPr="00763874" w:rsidRDefault="00892ABF" w:rsidP="00763874">
      <w:pPr>
        <w:numPr>
          <w:ilvl w:val="0"/>
          <w:numId w:val="2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加强师德师风建设，筑牢育人根基。配合学校教务处、</w:t>
      </w:r>
      <w:r w:rsidR="00763874">
        <w:rPr>
          <w:rFonts w:asciiTheme="minorEastAsia" w:hAnsiTheme="minorEastAsia"/>
          <w:sz w:val="32"/>
          <w:szCs w:val="32"/>
        </w:rPr>
        <w:t>政教</w:t>
      </w:r>
      <w:r w:rsidRPr="00763874">
        <w:rPr>
          <w:rFonts w:asciiTheme="minorEastAsia" w:hAnsiTheme="minorEastAsia"/>
          <w:sz w:val="32"/>
          <w:szCs w:val="32"/>
        </w:rPr>
        <w:t>处等部门，开展师德师风专题培训、警示教育活动，组织教职工签订师德师</w:t>
      </w:r>
      <w:proofErr w:type="gramStart"/>
      <w:r w:rsidRPr="00763874">
        <w:rPr>
          <w:rFonts w:asciiTheme="minorEastAsia" w:hAnsiTheme="minorEastAsia"/>
          <w:sz w:val="32"/>
          <w:szCs w:val="32"/>
        </w:rPr>
        <w:t>风承诺</w:t>
      </w:r>
      <w:proofErr w:type="gramEnd"/>
      <w:r w:rsidRPr="00763874">
        <w:rPr>
          <w:rFonts w:asciiTheme="minorEastAsia" w:hAnsiTheme="minorEastAsia"/>
          <w:sz w:val="32"/>
          <w:szCs w:val="32"/>
        </w:rPr>
        <w:t>书，引导教职工坚守教育初心、恪守职业规范，自觉</w:t>
      </w:r>
      <w:proofErr w:type="gramStart"/>
      <w:r w:rsidRPr="00763874">
        <w:rPr>
          <w:rFonts w:asciiTheme="minorEastAsia" w:hAnsiTheme="minorEastAsia"/>
          <w:sz w:val="32"/>
          <w:szCs w:val="32"/>
        </w:rPr>
        <w:t>践行</w:t>
      </w:r>
      <w:proofErr w:type="gramEnd"/>
      <w:r w:rsidRPr="00763874">
        <w:rPr>
          <w:rFonts w:asciiTheme="minorEastAsia" w:hAnsiTheme="minorEastAsia"/>
          <w:sz w:val="32"/>
          <w:szCs w:val="32"/>
        </w:rPr>
        <w:t>立德树人根本任务，提升师德修养和专业素养。</w:t>
      </w:r>
    </w:p>
    <w:p w:rsidR="00892ABF" w:rsidRPr="00763874" w:rsidRDefault="00892ABF" w:rsidP="00763874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763874">
        <w:rPr>
          <w:rFonts w:asciiTheme="minorEastAsia" w:hAnsiTheme="minorEastAsia"/>
          <w:b/>
          <w:bCs/>
          <w:sz w:val="32"/>
          <w:szCs w:val="32"/>
        </w:rPr>
        <w:t>（二）抓实维权服务，彰显工会温度</w:t>
      </w:r>
    </w:p>
    <w:p w:rsidR="00763874" w:rsidRDefault="00892ABF" w:rsidP="006D4867">
      <w:pPr>
        <w:numPr>
          <w:ilvl w:val="0"/>
          <w:numId w:val="3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proofErr w:type="gramStart"/>
      <w:r w:rsidRPr="00763874">
        <w:rPr>
          <w:rFonts w:asciiTheme="minorEastAsia" w:hAnsiTheme="minorEastAsia"/>
          <w:sz w:val="32"/>
          <w:szCs w:val="32"/>
        </w:rPr>
        <w:t>健全维</w:t>
      </w:r>
      <w:proofErr w:type="gramEnd"/>
      <w:r w:rsidRPr="00763874">
        <w:rPr>
          <w:rFonts w:asciiTheme="minorEastAsia" w:hAnsiTheme="minorEastAsia"/>
          <w:sz w:val="32"/>
          <w:szCs w:val="32"/>
        </w:rPr>
        <w:t>权机制，畅通诉求渠道。建立健全工会与学校行政的沟通协商机制，定期召开教职工座谈会、意见征集会，通过线上问卷、意见箱、一对一沟通等方式，广泛收集教职工在工作环境、职业发展、子女教育、健康保障等方面的意见建议，妥善解决教职工合理诉求</w:t>
      </w:r>
      <w:r w:rsidR="00763874">
        <w:rPr>
          <w:rFonts w:asciiTheme="minorEastAsia" w:hAnsiTheme="minorEastAsia"/>
          <w:sz w:val="32"/>
          <w:szCs w:val="32"/>
        </w:rPr>
        <w:t>。</w:t>
      </w:r>
    </w:p>
    <w:p w:rsidR="00892ABF" w:rsidRPr="00763874" w:rsidRDefault="00892ABF" w:rsidP="006D4867">
      <w:pPr>
        <w:numPr>
          <w:ilvl w:val="0"/>
          <w:numId w:val="3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深化帮扶慰问，传递组织温暖。</w:t>
      </w:r>
      <w:r w:rsidR="00763874">
        <w:rPr>
          <w:rFonts w:asciiTheme="minorEastAsia" w:hAnsiTheme="minorEastAsia"/>
          <w:sz w:val="32"/>
          <w:szCs w:val="32"/>
        </w:rPr>
        <w:t>精准摸排困难教职工、退休老教师、女</w:t>
      </w:r>
      <w:r w:rsidRPr="00763874">
        <w:rPr>
          <w:rFonts w:asciiTheme="minorEastAsia" w:hAnsiTheme="minorEastAsia"/>
          <w:sz w:val="32"/>
          <w:szCs w:val="32"/>
        </w:rPr>
        <w:t>教职工等群体情况，开展“</w:t>
      </w:r>
      <w:r w:rsidR="003F2A92">
        <w:rPr>
          <w:rFonts w:asciiTheme="minorEastAsia" w:hAnsiTheme="minorEastAsia"/>
          <w:sz w:val="32"/>
          <w:szCs w:val="32"/>
        </w:rPr>
        <w:t>送温暖</w:t>
      </w:r>
      <w:r w:rsidRPr="00763874">
        <w:rPr>
          <w:rFonts w:asciiTheme="minorEastAsia" w:hAnsiTheme="minorEastAsia"/>
          <w:sz w:val="32"/>
          <w:szCs w:val="32"/>
        </w:rPr>
        <w:t>”等活动，为困难教职工提供生活救助、心理疏导等个性化帮扶。节日期间为全体教职工发放慰问物资，对困难教职工额外给予慰问金，为退休教师送上纪念礼品，实现</w:t>
      </w:r>
      <w:proofErr w:type="gramStart"/>
      <w:r w:rsidRPr="00763874">
        <w:rPr>
          <w:rFonts w:asciiTheme="minorEastAsia" w:hAnsiTheme="minorEastAsia"/>
          <w:sz w:val="32"/>
          <w:szCs w:val="32"/>
        </w:rPr>
        <w:t>慰问全</w:t>
      </w:r>
      <w:proofErr w:type="gramEnd"/>
      <w:r w:rsidRPr="00763874">
        <w:rPr>
          <w:rFonts w:asciiTheme="minorEastAsia" w:hAnsiTheme="minorEastAsia"/>
          <w:sz w:val="32"/>
          <w:szCs w:val="32"/>
        </w:rPr>
        <w:t>覆盖、帮扶精准化。</w:t>
      </w:r>
    </w:p>
    <w:p w:rsidR="00892ABF" w:rsidRPr="00763874" w:rsidRDefault="00892ABF" w:rsidP="00763874">
      <w:pPr>
        <w:numPr>
          <w:ilvl w:val="0"/>
          <w:numId w:val="3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lastRenderedPageBreak/>
        <w:t>关注身心健康，提升幸福指数。联合学校</w:t>
      </w:r>
      <w:r w:rsidR="00277613">
        <w:rPr>
          <w:rFonts w:asciiTheme="minorEastAsia" w:hAnsiTheme="minorEastAsia"/>
          <w:sz w:val="32"/>
          <w:szCs w:val="32"/>
        </w:rPr>
        <w:t>北大医疗医院</w:t>
      </w:r>
      <w:r w:rsidRPr="00763874">
        <w:rPr>
          <w:rFonts w:asciiTheme="minorEastAsia" w:hAnsiTheme="minorEastAsia"/>
          <w:sz w:val="32"/>
          <w:szCs w:val="32"/>
        </w:rPr>
        <w:t>，开展健康知识讲座、体检咨询、职业病预防等活动，建立教职工健康档案。关注教职工心理健康，开展心理健康辅导、团体减压活动，缓解教职工工作压力，引导教职工树立健康生活理念。依法维护女教职工特殊权益，开展“三八”妇女节系列活动，组织女教职工</w:t>
      </w:r>
      <w:r w:rsidR="00277613">
        <w:rPr>
          <w:rFonts w:asciiTheme="minorEastAsia" w:hAnsiTheme="minorEastAsia"/>
          <w:sz w:val="32"/>
          <w:szCs w:val="32"/>
        </w:rPr>
        <w:t>进行：</w:t>
      </w:r>
      <w:proofErr w:type="gramStart"/>
      <w:r w:rsidR="00277613">
        <w:rPr>
          <w:rFonts w:asciiTheme="minorEastAsia" w:hAnsiTheme="minorEastAsia"/>
          <w:sz w:val="32"/>
          <w:szCs w:val="32"/>
        </w:rPr>
        <w:t>两癌</w:t>
      </w:r>
      <w:r w:rsidRPr="00763874">
        <w:rPr>
          <w:rFonts w:asciiTheme="minorEastAsia" w:hAnsiTheme="minorEastAsia"/>
          <w:sz w:val="32"/>
          <w:szCs w:val="32"/>
        </w:rPr>
        <w:t>健康检查</w:t>
      </w:r>
      <w:proofErr w:type="gramEnd"/>
      <w:r w:rsidR="00277613">
        <w:rPr>
          <w:rFonts w:asciiTheme="minorEastAsia" w:hAnsiTheme="minorEastAsia"/>
          <w:sz w:val="32"/>
          <w:szCs w:val="32"/>
        </w:rPr>
        <w:t>、</w:t>
      </w:r>
      <w:r w:rsidRPr="00763874">
        <w:rPr>
          <w:rFonts w:asciiTheme="minorEastAsia" w:hAnsiTheme="minorEastAsia"/>
          <w:sz w:val="32"/>
          <w:szCs w:val="32"/>
        </w:rPr>
        <w:t>女性专题知识讲座，</w:t>
      </w:r>
      <w:proofErr w:type="gramStart"/>
      <w:r w:rsidRPr="00763874">
        <w:rPr>
          <w:rFonts w:asciiTheme="minorEastAsia" w:hAnsiTheme="minorEastAsia"/>
          <w:sz w:val="32"/>
          <w:szCs w:val="32"/>
        </w:rPr>
        <w:t>关爱女</w:t>
      </w:r>
      <w:proofErr w:type="gramEnd"/>
      <w:r w:rsidRPr="00763874">
        <w:rPr>
          <w:rFonts w:asciiTheme="minorEastAsia" w:hAnsiTheme="minorEastAsia"/>
          <w:sz w:val="32"/>
          <w:szCs w:val="32"/>
        </w:rPr>
        <w:t>教职工身心健康。</w:t>
      </w:r>
    </w:p>
    <w:p w:rsidR="00892ABF" w:rsidRPr="00763874" w:rsidRDefault="00892ABF" w:rsidP="00763874">
      <w:pPr>
        <w:numPr>
          <w:ilvl w:val="0"/>
          <w:numId w:val="3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保障教职工权益，提升工作保障。关注教职工职业发展需求，配合学校开展教职工技能培训、教学研讨、课题研究等活动，为教职工成长搭建平台。协助学校完善教职工福利保障体系，切实保障教职工合法权益。</w:t>
      </w:r>
    </w:p>
    <w:p w:rsidR="00892ABF" w:rsidRPr="00763874" w:rsidRDefault="00892ABF" w:rsidP="00277613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763874">
        <w:rPr>
          <w:rFonts w:asciiTheme="minorEastAsia" w:hAnsiTheme="minorEastAsia"/>
          <w:b/>
          <w:bCs/>
          <w:sz w:val="32"/>
          <w:szCs w:val="32"/>
        </w:rPr>
        <w:t>（三）丰富文体活动，营造和谐氛围</w:t>
      </w:r>
    </w:p>
    <w:p w:rsidR="00892ABF" w:rsidRPr="00763874" w:rsidRDefault="00892ABF" w:rsidP="00277613">
      <w:pPr>
        <w:ind w:firstLine="851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打造特色文体品牌，丰富活动载体。结合教职工需求，开展形式多样、健康向上的文体活动，打造“教职工运动会”“趣味文体赛”“读书</w:t>
      </w:r>
      <w:r w:rsidR="00277613">
        <w:rPr>
          <w:rFonts w:asciiTheme="minorEastAsia" w:hAnsiTheme="minorEastAsia"/>
          <w:sz w:val="32"/>
          <w:szCs w:val="32"/>
        </w:rPr>
        <w:t>交流</w:t>
      </w:r>
      <w:r w:rsidRPr="00763874">
        <w:rPr>
          <w:rFonts w:asciiTheme="minorEastAsia" w:hAnsiTheme="minorEastAsia"/>
          <w:sz w:val="32"/>
          <w:szCs w:val="32"/>
        </w:rPr>
        <w:t>”等活动，丰富教职工业余生活，缓解工作压力。上半年重点组织“三八”妇女节趣味活动、读书</w:t>
      </w:r>
      <w:r w:rsidR="00277613">
        <w:rPr>
          <w:rFonts w:asciiTheme="minorEastAsia" w:hAnsiTheme="minorEastAsia"/>
          <w:sz w:val="32"/>
          <w:szCs w:val="32"/>
        </w:rPr>
        <w:t>交流</w:t>
      </w:r>
      <w:r w:rsidRPr="00763874">
        <w:rPr>
          <w:rFonts w:asciiTheme="minorEastAsia" w:hAnsiTheme="minorEastAsia"/>
          <w:sz w:val="32"/>
          <w:szCs w:val="32"/>
        </w:rPr>
        <w:t>等活动，激发教职工参与热情。</w:t>
      </w:r>
    </w:p>
    <w:p w:rsidR="00892ABF" w:rsidRPr="00763874" w:rsidRDefault="00892ABF" w:rsidP="00763874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763874">
        <w:rPr>
          <w:rFonts w:asciiTheme="minorEastAsia" w:hAnsiTheme="minorEastAsia"/>
          <w:b/>
          <w:bCs/>
          <w:sz w:val="32"/>
          <w:szCs w:val="32"/>
        </w:rPr>
        <w:t>（四）深化民主管理，推进依法治校</w:t>
      </w:r>
    </w:p>
    <w:p w:rsidR="00892ABF" w:rsidRPr="00763874" w:rsidRDefault="00892ABF" w:rsidP="00277613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加强民主监督，规范权力运行。发挥工会民主监督作用，参与学校重大事项决策、教职工福利分配、职称评定、评优评先等工作的监督，确保各项工作公开、公平、公正。定期公示工会经费使用情况、教职工诉求办理情况等，接受教职</w:t>
      </w:r>
      <w:r w:rsidRPr="00763874">
        <w:rPr>
          <w:rFonts w:asciiTheme="minorEastAsia" w:hAnsiTheme="minorEastAsia"/>
          <w:sz w:val="32"/>
          <w:szCs w:val="32"/>
        </w:rPr>
        <w:lastRenderedPageBreak/>
        <w:t>工监督，增强工作透明度。</w:t>
      </w:r>
    </w:p>
    <w:p w:rsidR="00892ABF" w:rsidRDefault="00EC33F2" w:rsidP="00763874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五</w:t>
      </w:r>
      <w:r w:rsidR="00892ABF" w:rsidRPr="00763874">
        <w:rPr>
          <w:rFonts w:asciiTheme="minorEastAsia" w:hAnsiTheme="minorEastAsia"/>
          <w:b/>
          <w:bCs/>
          <w:sz w:val="32"/>
          <w:szCs w:val="32"/>
        </w:rPr>
        <w:t>、工作安排</w:t>
      </w:r>
    </w:p>
    <w:p w:rsidR="00EC33F2" w:rsidRDefault="00EC33F2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三</w:t>
      </w:r>
      <w:r w:rsidRPr="00763874">
        <w:rPr>
          <w:rFonts w:asciiTheme="minorEastAsia" w:hAnsiTheme="minorEastAsia"/>
          <w:sz w:val="32"/>
          <w:szCs w:val="32"/>
        </w:rPr>
        <w:t>月</w:t>
      </w:r>
    </w:p>
    <w:p w:rsidR="00EC33F2" w:rsidRDefault="00EC33F2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 xml:space="preserve">1. </w:t>
      </w:r>
      <w:r>
        <w:rPr>
          <w:rFonts w:asciiTheme="minorEastAsia" w:hAnsiTheme="minorEastAsia"/>
          <w:sz w:val="32"/>
          <w:szCs w:val="32"/>
        </w:rPr>
        <w:t>制定工会工作计划</w:t>
      </w:r>
      <w:r w:rsidRPr="00763874">
        <w:rPr>
          <w:rFonts w:asciiTheme="minorEastAsia" w:hAnsiTheme="minorEastAsia"/>
          <w:sz w:val="32"/>
          <w:szCs w:val="32"/>
        </w:rPr>
        <w:t>，部署上半年工作任务；</w:t>
      </w:r>
    </w:p>
    <w:p w:rsidR="00EC33F2" w:rsidRDefault="00EC33F2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2. 开展“三八”妇女节系列活动（健康讲座、趣味活动等）；3. 开展教职工需求调研，建立诉求台账；</w:t>
      </w:r>
    </w:p>
    <w:p w:rsidR="00EC33F2" w:rsidRDefault="00EC33F2" w:rsidP="00EC33F2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4. 开展师德师风专题学习。</w:t>
      </w:r>
    </w:p>
    <w:p w:rsidR="00EC33F2" w:rsidRDefault="00EC33F2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四</w:t>
      </w:r>
      <w:r w:rsidRPr="00763874">
        <w:rPr>
          <w:rFonts w:asciiTheme="minorEastAsia" w:hAnsiTheme="minorEastAsia"/>
          <w:sz w:val="32"/>
          <w:szCs w:val="32"/>
        </w:rPr>
        <w:t>月</w:t>
      </w:r>
    </w:p>
    <w:p w:rsidR="00EC33F2" w:rsidRDefault="00EC33F2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1、</w:t>
      </w:r>
      <w:r w:rsidRPr="00EC33F2">
        <w:rPr>
          <w:rFonts w:asciiTheme="minorEastAsia" w:hAnsiTheme="minorEastAsia" w:hint="eastAsia"/>
          <w:sz w:val="32"/>
          <w:szCs w:val="32"/>
        </w:rPr>
        <w:t>教职工评价课</w:t>
      </w:r>
    </w:p>
    <w:p w:rsidR="00EC33F2" w:rsidRDefault="00EC33F2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2、教职工健康知识讲座</w:t>
      </w:r>
    </w:p>
    <w:p w:rsidR="00EC33F2" w:rsidRPr="007E2776" w:rsidRDefault="00EC33F2" w:rsidP="007E2776">
      <w:pPr>
        <w:pStyle w:val="a3"/>
        <w:numPr>
          <w:ilvl w:val="0"/>
          <w:numId w:val="8"/>
        </w:numPr>
        <w:ind w:firstLineChars="0"/>
        <w:rPr>
          <w:rFonts w:asciiTheme="minorEastAsia" w:hAnsiTheme="minorEastAsia" w:hint="eastAsia"/>
          <w:sz w:val="32"/>
          <w:szCs w:val="32"/>
        </w:rPr>
      </w:pPr>
      <w:r w:rsidRPr="007E2776">
        <w:rPr>
          <w:rFonts w:asciiTheme="minorEastAsia" w:hAnsiTheme="minorEastAsia" w:hint="eastAsia"/>
          <w:sz w:val="32"/>
          <w:szCs w:val="32"/>
        </w:rPr>
        <w:t>读书节系列活动。</w:t>
      </w:r>
    </w:p>
    <w:p w:rsidR="00EC33F2" w:rsidRDefault="00EC33F2" w:rsidP="007E2776">
      <w:pPr>
        <w:ind w:firstLineChars="100" w:firstLine="320"/>
        <w:rPr>
          <w:rFonts w:asciiTheme="minorEastAsia" w:hAnsiTheme="minorEastAsia"/>
          <w:sz w:val="32"/>
          <w:szCs w:val="32"/>
        </w:rPr>
      </w:pPr>
      <w:r w:rsidRPr="007E2776">
        <w:rPr>
          <w:rFonts w:asciiTheme="minorEastAsia" w:hAnsiTheme="minorEastAsia"/>
          <w:sz w:val="32"/>
          <w:szCs w:val="32"/>
        </w:rPr>
        <w:t>五月</w:t>
      </w:r>
    </w:p>
    <w:p w:rsidR="00EC33F2" w:rsidRPr="007E2776" w:rsidRDefault="007E2776" w:rsidP="007E2776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bCs/>
          <w:sz w:val="32"/>
          <w:szCs w:val="32"/>
        </w:rPr>
      </w:pPr>
      <w:r w:rsidRPr="007E2776">
        <w:rPr>
          <w:rFonts w:asciiTheme="minorEastAsia" w:hAnsiTheme="minorEastAsia" w:hint="eastAsia"/>
          <w:bCs/>
          <w:sz w:val="32"/>
          <w:szCs w:val="32"/>
        </w:rPr>
        <w:t>心理健康辅导</w:t>
      </w:r>
    </w:p>
    <w:p w:rsidR="007E2776" w:rsidRDefault="007E2776" w:rsidP="007E2776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/>
          <w:bCs/>
          <w:sz w:val="32"/>
          <w:szCs w:val="32"/>
        </w:rPr>
        <w:t>五一劳动节系列活动</w:t>
      </w:r>
    </w:p>
    <w:p w:rsidR="007E2776" w:rsidRPr="007E2776" w:rsidRDefault="007E2776" w:rsidP="007E2776">
      <w:pPr>
        <w:pStyle w:val="a3"/>
        <w:numPr>
          <w:ilvl w:val="1"/>
          <w:numId w:val="2"/>
        </w:numPr>
        <w:ind w:firstLineChars="0"/>
        <w:rPr>
          <w:rFonts w:asciiTheme="minorEastAsia" w:hAnsiTheme="minorEastAsia" w:hint="eastAsia"/>
          <w:bCs/>
          <w:sz w:val="32"/>
          <w:szCs w:val="32"/>
        </w:rPr>
      </w:pPr>
      <w:r>
        <w:rPr>
          <w:rFonts w:asciiTheme="minorEastAsia" w:hAnsiTheme="minorEastAsia"/>
          <w:bCs/>
          <w:sz w:val="32"/>
          <w:szCs w:val="32"/>
        </w:rPr>
        <w:t>中考相关活动</w:t>
      </w:r>
    </w:p>
    <w:p w:rsidR="007E2776" w:rsidRDefault="007E2776" w:rsidP="007E2776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7E2776">
        <w:rPr>
          <w:rFonts w:asciiTheme="minorEastAsia" w:hAnsiTheme="minorEastAsia" w:hint="eastAsia"/>
          <w:b/>
          <w:bCs/>
          <w:sz w:val="32"/>
          <w:szCs w:val="32"/>
        </w:rPr>
        <w:t>六月</w:t>
      </w:r>
    </w:p>
    <w:p w:rsidR="007E2776" w:rsidRPr="007E2776" w:rsidRDefault="007E2776" w:rsidP="007E2776">
      <w:pPr>
        <w:pStyle w:val="a3"/>
        <w:numPr>
          <w:ilvl w:val="0"/>
          <w:numId w:val="9"/>
        </w:numPr>
        <w:ind w:firstLineChars="0"/>
        <w:rPr>
          <w:rFonts w:asciiTheme="minorEastAsia" w:hAnsiTheme="minorEastAsia"/>
          <w:bCs/>
          <w:sz w:val="32"/>
          <w:szCs w:val="32"/>
        </w:rPr>
      </w:pPr>
      <w:r w:rsidRPr="007E2776">
        <w:rPr>
          <w:rFonts w:asciiTheme="minorEastAsia" w:hAnsiTheme="minorEastAsia" w:hint="eastAsia"/>
          <w:bCs/>
          <w:sz w:val="32"/>
          <w:szCs w:val="32"/>
        </w:rPr>
        <w:t>学生中考</w:t>
      </w:r>
    </w:p>
    <w:p w:rsidR="007E2776" w:rsidRPr="007E2776" w:rsidRDefault="007E2776" w:rsidP="007E2776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hint="eastAsia"/>
          <w:bCs/>
          <w:sz w:val="32"/>
          <w:szCs w:val="32"/>
        </w:rPr>
      </w:pPr>
      <w:r>
        <w:rPr>
          <w:rFonts w:asciiTheme="minorEastAsia" w:hAnsiTheme="minorEastAsia"/>
          <w:bCs/>
          <w:sz w:val="32"/>
          <w:szCs w:val="32"/>
        </w:rPr>
        <w:t>工作总结</w:t>
      </w:r>
    </w:p>
    <w:p w:rsidR="00892ABF" w:rsidRPr="00763874" w:rsidRDefault="00EC33F2" w:rsidP="00763874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六</w:t>
      </w:r>
      <w:r w:rsidR="00892ABF" w:rsidRPr="00763874">
        <w:rPr>
          <w:rFonts w:asciiTheme="minorEastAsia" w:hAnsiTheme="minorEastAsia"/>
          <w:b/>
          <w:bCs/>
          <w:sz w:val="32"/>
          <w:szCs w:val="32"/>
        </w:rPr>
        <w:t>、保障措施</w:t>
      </w:r>
    </w:p>
    <w:p w:rsidR="00892ABF" w:rsidRPr="00763874" w:rsidRDefault="00892ABF" w:rsidP="00763874">
      <w:pPr>
        <w:numPr>
          <w:ilvl w:val="0"/>
          <w:numId w:val="7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组织保障：加强学校党委对工会工作的领导，定期研究工会工作中的重大问题，为工会工作开展提供坚强的组织保障。完善工会组织架构，明确各岗位职责，确保各项工</w:t>
      </w:r>
      <w:r w:rsidRPr="00763874">
        <w:rPr>
          <w:rFonts w:asciiTheme="minorEastAsia" w:hAnsiTheme="minorEastAsia"/>
          <w:sz w:val="32"/>
          <w:szCs w:val="32"/>
        </w:rPr>
        <w:lastRenderedPageBreak/>
        <w:t>作有序推进。</w:t>
      </w:r>
    </w:p>
    <w:p w:rsidR="00892ABF" w:rsidRPr="00763874" w:rsidRDefault="00892ABF" w:rsidP="00763874">
      <w:pPr>
        <w:numPr>
          <w:ilvl w:val="0"/>
          <w:numId w:val="7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经费保障：严格按照工会经费管理规定，合理安排经费，保障工会各项工作、活动的顺利开展，确保经费使用规范、透明、高效，切实发挥经费服务教职工的作用。</w:t>
      </w:r>
    </w:p>
    <w:p w:rsidR="00892ABF" w:rsidRPr="00763874" w:rsidRDefault="00892ABF" w:rsidP="00763874">
      <w:pPr>
        <w:numPr>
          <w:ilvl w:val="0"/>
          <w:numId w:val="7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制度保障：完善工会工作各项规章制度，规范工作流程，明确工作标准，推动工会工作规范化、科学化发展，确保各项工作有章可循、有据可依。</w:t>
      </w:r>
    </w:p>
    <w:p w:rsidR="00892ABF" w:rsidRPr="00763874" w:rsidRDefault="00892ABF" w:rsidP="00763874">
      <w:pPr>
        <w:numPr>
          <w:ilvl w:val="0"/>
          <w:numId w:val="7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队伍保障：加强工会干部队伍建设，提升工会干部</w:t>
      </w:r>
      <w:proofErr w:type="gramStart"/>
      <w:r w:rsidRPr="00763874">
        <w:rPr>
          <w:rFonts w:asciiTheme="minorEastAsia" w:hAnsiTheme="minorEastAsia"/>
          <w:sz w:val="32"/>
          <w:szCs w:val="32"/>
        </w:rPr>
        <w:t>履</w:t>
      </w:r>
      <w:proofErr w:type="gramEnd"/>
      <w:r w:rsidRPr="00763874">
        <w:rPr>
          <w:rFonts w:asciiTheme="minorEastAsia" w:hAnsiTheme="minorEastAsia"/>
          <w:sz w:val="32"/>
          <w:szCs w:val="32"/>
        </w:rPr>
        <w:t>职能力，打造一支政治强、业务精、作风实、服务好的工会干部队伍，为工会工作开展提供有力支撑。</w:t>
      </w:r>
    </w:p>
    <w:p w:rsidR="00892ABF" w:rsidRPr="00763874" w:rsidRDefault="00892ABF" w:rsidP="00763874">
      <w:pPr>
        <w:numPr>
          <w:ilvl w:val="0"/>
          <w:numId w:val="7"/>
        </w:numPr>
        <w:ind w:left="0" w:firstLineChars="200" w:firstLine="640"/>
        <w:rPr>
          <w:rFonts w:asciiTheme="minorEastAsia" w:hAnsiTheme="minorEastAsia"/>
          <w:sz w:val="32"/>
          <w:szCs w:val="32"/>
        </w:rPr>
      </w:pPr>
      <w:r w:rsidRPr="00763874">
        <w:rPr>
          <w:rFonts w:asciiTheme="minorEastAsia" w:hAnsiTheme="minorEastAsia"/>
          <w:sz w:val="32"/>
          <w:szCs w:val="32"/>
        </w:rPr>
        <w:t>监督保障：建立健全工会工作监督机制，加强对工会工作、经费使用、提案办理等情况的监督，接受教职工、上级工会和学校党委的监督，确保各项工作落到实处、取得实效。</w:t>
      </w:r>
    </w:p>
    <w:p w:rsidR="00892ABF" w:rsidRDefault="00EC33F2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本学期</w:t>
      </w:r>
      <w:r w:rsidR="00892ABF" w:rsidRPr="00763874">
        <w:rPr>
          <w:rFonts w:asciiTheme="minorEastAsia" w:hAnsiTheme="minorEastAsia"/>
          <w:sz w:val="32"/>
          <w:szCs w:val="32"/>
        </w:rPr>
        <w:t>，学校工会将以更加饱满的热情、更加务实的作风，聚焦主责主业、强化担当作为，用心用情用力为教职工办实事、做好事、解难题，不断提升工会工作水平，团结带领全体教职工凝心聚力、奋勇争先，为学校高质量发展贡献工会力量，奋力开创学校工会工作新局面。</w:t>
      </w:r>
    </w:p>
    <w:p w:rsidR="006B0154" w:rsidRPr="00763874" w:rsidRDefault="006B0154" w:rsidP="006B0154">
      <w:pPr>
        <w:ind w:firstLineChars="1500" w:firstLine="480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/>
          <w:sz w:val="32"/>
          <w:szCs w:val="32"/>
        </w:rPr>
        <w:t>026年</w:t>
      </w:r>
      <w:r>
        <w:rPr>
          <w:rFonts w:asciiTheme="minorEastAsia" w:hAnsiTheme="minorEastAsia" w:hint="eastAsia"/>
          <w:sz w:val="32"/>
          <w:szCs w:val="32"/>
        </w:rPr>
        <w:t>3月1日</w:t>
      </w:r>
    </w:p>
    <w:p w:rsidR="00761B18" w:rsidRPr="00763874" w:rsidRDefault="00761B18" w:rsidP="00763874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sectPr w:rsidR="00761B18" w:rsidRPr="0076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92"/>
    <w:multiLevelType w:val="hybridMultilevel"/>
    <w:tmpl w:val="0DAE1D82"/>
    <w:lvl w:ilvl="0" w:tplc="5EF41D0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3742C78"/>
    <w:multiLevelType w:val="multilevel"/>
    <w:tmpl w:val="7948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472BA"/>
    <w:multiLevelType w:val="hybridMultilevel"/>
    <w:tmpl w:val="EEEC75D6"/>
    <w:lvl w:ilvl="0" w:tplc="0258433E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114539C"/>
    <w:multiLevelType w:val="multilevel"/>
    <w:tmpl w:val="169A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E479D"/>
    <w:multiLevelType w:val="multilevel"/>
    <w:tmpl w:val="351A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444B4"/>
    <w:multiLevelType w:val="multilevel"/>
    <w:tmpl w:val="0408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E421F3"/>
    <w:multiLevelType w:val="multilevel"/>
    <w:tmpl w:val="23DC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B5C13"/>
    <w:multiLevelType w:val="multilevel"/>
    <w:tmpl w:val="FD5E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FD39BC"/>
    <w:multiLevelType w:val="multilevel"/>
    <w:tmpl w:val="4164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BF"/>
    <w:rsid w:val="00277613"/>
    <w:rsid w:val="0029572F"/>
    <w:rsid w:val="003F2A92"/>
    <w:rsid w:val="006B0154"/>
    <w:rsid w:val="00761B18"/>
    <w:rsid w:val="00763874"/>
    <w:rsid w:val="007E2776"/>
    <w:rsid w:val="00892ABF"/>
    <w:rsid w:val="00E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B7BC3-74F0-45CF-92B6-E29DBE1B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61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EC33F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C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398</Words>
  <Characters>2274</Characters>
  <Application>Microsoft Office Word</Application>
  <DocSecurity>0</DocSecurity>
  <Lines>18</Lines>
  <Paragraphs>5</Paragraphs>
  <ScaleCrop>false</ScaleCrop>
  <Company>China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2026-03-05T00:26:00Z</dcterms:created>
  <dcterms:modified xsi:type="dcterms:W3CDTF">2026-03-05T01:16:00Z</dcterms:modified>
</cp:coreProperties>
</file>