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CC" w:rsidRDefault="002C44CC" w:rsidP="002C44CC">
      <w:pPr>
        <w:spacing w:line="560" w:lineRule="exact"/>
        <w:jc w:val="center"/>
        <w:rPr>
          <w:rFonts w:ascii="方正小标宋简体" w:eastAsia="方正小标宋简体" w:hAnsiTheme="majorEastAsia"/>
          <w:b/>
          <w:bCs/>
          <w:sz w:val="44"/>
          <w:szCs w:val="44"/>
        </w:rPr>
      </w:pPr>
      <w:r w:rsidRPr="00DF578A">
        <w:rPr>
          <w:rFonts w:ascii="方正小标宋简体" w:eastAsia="方正小标宋简体" w:hAnsiTheme="majorEastAsia" w:hint="eastAsia"/>
          <w:b/>
          <w:bCs/>
          <w:sz w:val="44"/>
          <w:szCs w:val="44"/>
        </w:rPr>
        <w:t>张店四中</w:t>
      </w:r>
      <w:r w:rsidR="00C01DCC">
        <w:rPr>
          <w:rFonts w:ascii="方正小标宋简体" w:eastAsia="方正小标宋简体" w:hAnsiTheme="majorEastAsia" w:hint="eastAsia"/>
          <w:b/>
          <w:bCs/>
          <w:sz w:val="44"/>
          <w:szCs w:val="44"/>
        </w:rPr>
        <w:t>202</w:t>
      </w:r>
      <w:r w:rsidR="00A13B0A">
        <w:rPr>
          <w:rFonts w:ascii="方正小标宋简体" w:eastAsia="方正小标宋简体" w:hAnsiTheme="majorEastAsia"/>
          <w:b/>
          <w:bCs/>
          <w:sz w:val="44"/>
          <w:szCs w:val="44"/>
        </w:rPr>
        <w:t>5</w:t>
      </w:r>
      <w:r w:rsidR="00C01DCC">
        <w:rPr>
          <w:rFonts w:ascii="方正小标宋简体" w:eastAsia="方正小标宋简体" w:hAnsiTheme="majorEastAsia" w:hint="eastAsia"/>
          <w:b/>
          <w:bCs/>
          <w:sz w:val="44"/>
          <w:szCs w:val="44"/>
        </w:rPr>
        <w:t>-202</w:t>
      </w:r>
      <w:r w:rsidR="00A13B0A">
        <w:rPr>
          <w:rFonts w:ascii="方正小标宋简体" w:eastAsia="方正小标宋简体" w:hAnsiTheme="majorEastAsia"/>
          <w:b/>
          <w:bCs/>
          <w:sz w:val="44"/>
          <w:szCs w:val="44"/>
        </w:rPr>
        <w:t>6</w:t>
      </w:r>
      <w:r w:rsidRPr="00DF578A">
        <w:rPr>
          <w:rFonts w:ascii="方正小标宋简体" w:eastAsia="方正小标宋简体" w:hAnsiTheme="majorEastAsia" w:hint="eastAsia"/>
          <w:b/>
          <w:bCs/>
          <w:sz w:val="44"/>
          <w:szCs w:val="44"/>
        </w:rPr>
        <w:t>第</w:t>
      </w:r>
      <w:r w:rsidR="00C01DCC">
        <w:rPr>
          <w:rFonts w:ascii="方正小标宋简体" w:eastAsia="方正小标宋简体" w:hAnsiTheme="majorEastAsia" w:hint="eastAsia"/>
          <w:b/>
          <w:bCs/>
          <w:sz w:val="44"/>
          <w:szCs w:val="44"/>
        </w:rPr>
        <w:t>一</w:t>
      </w:r>
      <w:r w:rsidRPr="00DF578A">
        <w:rPr>
          <w:rFonts w:ascii="方正小标宋简体" w:eastAsia="方正小标宋简体" w:hAnsiTheme="majorEastAsia" w:hint="eastAsia"/>
          <w:b/>
          <w:bCs/>
          <w:sz w:val="44"/>
          <w:szCs w:val="44"/>
        </w:rPr>
        <w:t>学期</w:t>
      </w:r>
      <w:r w:rsidR="00432E61">
        <w:rPr>
          <w:rFonts w:ascii="方正小标宋简体" w:eastAsia="方正小标宋简体" w:hAnsiTheme="majorEastAsia" w:hint="eastAsia"/>
          <w:b/>
          <w:bCs/>
          <w:sz w:val="44"/>
          <w:szCs w:val="44"/>
        </w:rPr>
        <w:t xml:space="preserve"> </w:t>
      </w:r>
    </w:p>
    <w:p w:rsidR="002C44CC" w:rsidRPr="00DF578A" w:rsidRDefault="002C44CC" w:rsidP="002C44CC">
      <w:pPr>
        <w:spacing w:line="560" w:lineRule="exact"/>
        <w:jc w:val="center"/>
        <w:rPr>
          <w:rFonts w:ascii="方正小标宋简体" w:eastAsia="方正小标宋简体" w:hAnsiTheme="majorEastAsia"/>
          <w:b/>
          <w:bCs/>
          <w:sz w:val="44"/>
          <w:szCs w:val="44"/>
        </w:rPr>
      </w:pPr>
      <w:r w:rsidRPr="00DF578A">
        <w:rPr>
          <w:rFonts w:ascii="方正小标宋简体" w:eastAsia="方正小标宋简体" w:hAnsiTheme="majorEastAsia" w:hint="eastAsia"/>
          <w:b/>
          <w:bCs/>
          <w:sz w:val="44"/>
          <w:szCs w:val="44"/>
        </w:rPr>
        <w:t>青年教师培训计划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F74E3">
        <w:rPr>
          <w:rFonts w:ascii="仿宋_GB2312" w:eastAsia="仿宋_GB2312" w:hAnsi="宋体" w:cs="宋体"/>
          <w:kern w:val="0"/>
          <w:sz w:val="32"/>
          <w:szCs w:val="32"/>
        </w:rPr>
        <w:t>青年教师是学校长远发展的未来和希望，是学校可持续发展的关键所在，是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学</w:t>
      </w:r>
      <w:r w:rsidRPr="001F74E3">
        <w:rPr>
          <w:rFonts w:ascii="仿宋_GB2312" w:eastAsia="仿宋_GB2312" w:hAnsi="宋体" w:cs="宋体"/>
          <w:kern w:val="0"/>
          <w:sz w:val="32"/>
          <w:szCs w:val="32"/>
        </w:rPr>
        <w:t>校教师队伍的重要组成部分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为促进我校青年教师努力学习、扎实工作、切实提高课堂教学水平</w:t>
      </w:r>
    </w:p>
    <w:p w:rsidR="002C44CC" w:rsidRDefault="002C44CC" w:rsidP="002C44CC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和教学研究能力，将在我校青年教师中开展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青年教师培训活动，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在师德表现、班主任工作、课堂教学、教科研能力等方面进行相应的培训与考核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，特制定如下计划。</w:t>
      </w:r>
    </w:p>
    <w:p w:rsidR="002C44CC" w:rsidRPr="007C2DA4" w:rsidRDefault="002C44CC" w:rsidP="002C44CC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宋体"/>
          <w:kern w:val="0"/>
          <w:sz w:val="32"/>
          <w:szCs w:val="32"/>
        </w:rPr>
      </w:pPr>
      <w:r w:rsidRPr="007C2DA4">
        <w:rPr>
          <w:rFonts w:ascii="黑体" w:eastAsia="黑体" w:hAnsi="黑体" w:cs="宋体" w:hint="eastAsia"/>
          <w:kern w:val="0"/>
          <w:sz w:val="32"/>
          <w:szCs w:val="32"/>
        </w:rPr>
        <w:t>培养对象及目标</w:t>
      </w:r>
    </w:p>
    <w:p w:rsidR="002C44CC" w:rsidRPr="007C2DA4" w:rsidRDefault="002C44CC" w:rsidP="002C44CC">
      <w:pPr>
        <w:spacing w:line="560" w:lineRule="exact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培养对象：</w:t>
      </w:r>
      <w:r w:rsidR="00015A3E">
        <w:rPr>
          <w:rFonts w:ascii="仿宋_GB2312" w:eastAsia="仿宋_GB2312" w:hAnsi="宋体" w:cs="宋体" w:hint="eastAsia"/>
          <w:kern w:val="0"/>
          <w:sz w:val="32"/>
          <w:szCs w:val="32"/>
        </w:rPr>
        <w:t>近三年青年教师</w:t>
      </w:r>
    </w:p>
    <w:p w:rsidR="002C44CC" w:rsidRDefault="002C44CC" w:rsidP="002C44CC">
      <w:pPr>
        <w:spacing w:line="560" w:lineRule="exact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培养目标：</w:t>
      </w:r>
      <w:r w:rsidR="00B83355">
        <w:rPr>
          <w:rFonts w:ascii="仿宋_GB2312" w:eastAsia="仿宋_GB2312" w:hAnsi="宋体" w:cs="宋体" w:hint="eastAsia"/>
          <w:kern w:val="0"/>
          <w:sz w:val="32"/>
          <w:szCs w:val="32"/>
        </w:rPr>
        <w:t>一年合格·两年成熟·三年骨干</w:t>
      </w:r>
    </w:p>
    <w:p w:rsidR="006F7415" w:rsidRDefault="006F7415" w:rsidP="002C44CC">
      <w:pPr>
        <w:spacing w:line="560" w:lineRule="exact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第一年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宋体"/>
          <w:kern w:val="0"/>
          <w:sz w:val="32"/>
          <w:szCs w:val="32"/>
        </w:rPr>
        <w:t>入职适应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站稳讲台</w:t>
      </w:r>
    </w:p>
    <w:p w:rsidR="006F7415" w:rsidRDefault="006F7415" w:rsidP="006F7415">
      <w:pPr>
        <w:spacing w:line="560" w:lineRule="exact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第二年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490D0F">
        <w:rPr>
          <w:rFonts w:ascii="仿宋_GB2312" w:eastAsia="仿宋_GB2312" w:hAnsi="宋体" w:cs="宋体" w:hint="eastAsia"/>
          <w:kern w:val="0"/>
          <w:sz w:val="32"/>
          <w:szCs w:val="32"/>
        </w:rPr>
        <w:t>精进技能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提升效能</w:t>
      </w:r>
    </w:p>
    <w:p w:rsidR="006F7415" w:rsidRPr="001F74E3" w:rsidRDefault="006F7415" w:rsidP="006F7415">
      <w:pPr>
        <w:spacing w:line="560" w:lineRule="exact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第三年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宋体"/>
          <w:kern w:val="0"/>
          <w:sz w:val="32"/>
          <w:szCs w:val="32"/>
        </w:rPr>
        <w:t>超越自我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成为骨干</w:t>
      </w:r>
    </w:p>
    <w:p w:rsidR="002C44CC" w:rsidRDefault="002C44CC" w:rsidP="002C44CC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培养</w:t>
      </w:r>
      <w:r w:rsidRPr="001F74E3">
        <w:rPr>
          <w:rFonts w:ascii="黑体" w:eastAsia="黑体" w:hAnsi="黑体" w:cs="宋体" w:hint="eastAsia"/>
          <w:kern w:val="0"/>
          <w:sz w:val="32"/>
          <w:szCs w:val="32"/>
        </w:rPr>
        <w:t>计划</w:t>
      </w:r>
    </w:p>
    <w:p w:rsidR="00490D0F" w:rsidRPr="006F7415" w:rsidRDefault="00490D0F" w:rsidP="006F741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90D0F">
        <w:rPr>
          <w:rFonts w:ascii="仿宋_GB2312" w:eastAsia="仿宋_GB2312" w:hAnsi="宋体" w:cs="宋体" w:hint="eastAsia"/>
          <w:kern w:val="0"/>
          <w:sz w:val="32"/>
          <w:szCs w:val="32"/>
        </w:rPr>
        <w:t>遵循教师专业成长规律，以“夯实基础 → 精进技能 → 突破创新 → 引领</w:t>
      </w:r>
      <w:r w:rsidRPr="00490D0F">
        <w:rPr>
          <w:rFonts w:ascii="仿宋_GB2312" w:eastAsia="仿宋_GB2312" w:hAnsi="宋体" w:cs="宋体"/>
          <w:kern w:val="0"/>
          <w:sz w:val="32"/>
          <w:szCs w:val="32"/>
        </w:rPr>
        <w:t>发展</w:t>
      </w:r>
      <w:r w:rsidRPr="00490D0F">
        <w:rPr>
          <w:rFonts w:ascii="仿宋_GB2312" w:eastAsia="仿宋_GB2312" w:hAnsi="宋体" w:cs="宋体" w:hint="eastAsia"/>
          <w:kern w:val="0"/>
          <w:sz w:val="32"/>
          <w:szCs w:val="32"/>
        </w:rPr>
        <w:t>”为逻辑主线，全面覆盖教育教学、课堂实战、科研入门、管理沟通及职业发展五大维度，旨在全方位助力青年教师快速成长。</w:t>
      </w:r>
    </w:p>
    <w:p w:rsidR="002C44CC" w:rsidRPr="006F7415" w:rsidRDefault="002C44CC" w:rsidP="006F741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在集中培训中采用讲座与互动交流相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结合的培训方式。突出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青年教师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的主体地位，重视培训过程中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青年教师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的充分参与，充分调动和激发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青年教师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的学习热情和培训积极性。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邀请学校有经验的老教师参与培训，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重视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老教师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的经验与智慧的相互借鉴和相互启发，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本着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实践性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原则，注重实践性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培训环节的设计和安排，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如深入课堂进行观评课以及教学设计大赛，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注重对学校教学实际问题的关注和研究，旨在提高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青年</w:t>
      </w:r>
      <w:r w:rsidRPr="001F74E3">
        <w:rPr>
          <w:rFonts w:ascii="仿宋_GB2312" w:eastAsia="仿宋_GB2312" w:hAnsi="宋体" w:cs="宋体" w:hint="eastAsia"/>
          <w:kern w:val="0"/>
          <w:sz w:val="32"/>
          <w:szCs w:val="32"/>
        </w:rPr>
        <w:t>教师解决实际问题的能力。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为切实提高青年教师在备课、上课、班级管理方面的能力，提高教学成绩，</w:t>
      </w:r>
      <w:r w:rsidR="001C3F5C">
        <w:rPr>
          <w:rFonts w:ascii="仿宋_GB2312" w:eastAsia="仿宋_GB2312" w:hAnsi="宋体" w:cs="宋体" w:hint="eastAsia"/>
          <w:kern w:val="0"/>
          <w:sz w:val="32"/>
          <w:szCs w:val="32"/>
        </w:rPr>
        <w:t>特制订如下计划：</w:t>
      </w:r>
    </w:p>
    <w:tbl>
      <w:tblPr>
        <w:tblW w:w="8648" w:type="dxa"/>
        <w:tblInd w:w="-2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3"/>
        <w:gridCol w:w="1843"/>
        <w:gridCol w:w="5812"/>
      </w:tblGrid>
      <w:tr w:rsidR="00015A3E" w:rsidRPr="00015A3E" w:rsidTr="00015A3E">
        <w:trPr>
          <w:trHeight w:val="584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培训内容</w:t>
            </w:r>
          </w:p>
        </w:tc>
      </w:tr>
      <w:tr w:rsidR="00015A3E" w:rsidRPr="00015A3E" w:rsidTr="00015A3E">
        <w:trPr>
          <w:trHeight w:val="58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E73EA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  <w:r w:rsidR="006F7415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6F7415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青蓝工程结对</w:t>
            </w:r>
          </w:p>
        </w:tc>
      </w:tr>
      <w:tr w:rsidR="00015A3E" w:rsidRPr="00015A3E" w:rsidTr="00015A3E">
        <w:trPr>
          <w:trHeight w:val="584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 w:rsidR="00E73EA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6F7415" w:rsidP="006F7415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新教师亮相课展示与指导</w:t>
            </w:r>
          </w:p>
        </w:tc>
      </w:tr>
      <w:tr w:rsidR="00015A3E" w:rsidRPr="00015A3E" w:rsidTr="00015A3E">
        <w:trPr>
          <w:trHeight w:val="584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E73EA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第9</w:t>
            </w:r>
            <w:r w:rsidR="00015A3E"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6A02" w:rsidRDefault="00846A02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新教师亮相课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活动总结、</w:t>
            </w:r>
          </w:p>
          <w:p w:rsidR="00015A3E" w:rsidRPr="00015A3E" w:rsidRDefault="00846A02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青年教师培训要求会议</w:t>
            </w:r>
          </w:p>
        </w:tc>
      </w:tr>
      <w:tr w:rsidR="00015A3E" w:rsidRPr="00015A3E" w:rsidTr="00015A3E">
        <w:trPr>
          <w:trHeight w:val="584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 w:rsidR="00E73EA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 w:rsidR="00E73EAE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0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E73EA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课堂教学</w:t>
            </w:r>
            <w:r w:rsidR="00FB034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理论学习</w:t>
            </w:r>
            <w:bookmarkStart w:id="0" w:name="_GoBack"/>
            <w:bookmarkEnd w:id="0"/>
          </w:p>
        </w:tc>
      </w:tr>
      <w:tr w:rsidR="00015A3E" w:rsidRPr="00015A3E" w:rsidTr="00015A3E">
        <w:trPr>
          <w:trHeight w:val="584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E73EA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 w:rsidR="00E73EA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 w:rsidR="00E73EAE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1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E73EA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课堂教学</w:t>
            </w:r>
            <w:r w:rsidR="00FB034E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经验分享与论坛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（宋万玲）</w:t>
            </w:r>
          </w:p>
        </w:tc>
      </w:tr>
      <w:tr w:rsidR="00015A3E" w:rsidRPr="00015A3E" w:rsidTr="00015A3E">
        <w:trPr>
          <w:trHeight w:val="584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E73EA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 w:rsidR="00E73EA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 w:rsidR="00E73EAE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2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E73EA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班级管理</w:t>
            </w:r>
            <w:r w:rsidR="00FB034E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经验分享与论坛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（韩秋滢）</w:t>
            </w:r>
          </w:p>
        </w:tc>
      </w:tr>
      <w:tr w:rsidR="00015A3E" w:rsidRPr="00015A3E" w:rsidTr="00015A3E">
        <w:trPr>
          <w:trHeight w:val="584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5A3E" w:rsidRPr="00015A3E" w:rsidRDefault="00015A3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015A3E" w:rsidP="00E73EA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 w:rsidR="00E73EA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 w:rsidR="00E73EAE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3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5A3E" w:rsidRPr="00015A3E" w:rsidRDefault="00E73EA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班级管理</w:t>
            </w:r>
            <w:r w:rsidR="00FB034E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经验分享与论坛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（王义洋）</w:t>
            </w:r>
          </w:p>
        </w:tc>
      </w:tr>
      <w:tr w:rsidR="00E73EAE" w:rsidRPr="00015A3E" w:rsidTr="00556626">
        <w:trPr>
          <w:trHeight w:val="584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3EAE" w:rsidRPr="00015A3E" w:rsidRDefault="00E73EA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3EAE" w:rsidRPr="00015A3E" w:rsidRDefault="00E73EA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4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周-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3EAE" w:rsidRPr="00015A3E" w:rsidRDefault="00E73EAE" w:rsidP="00015A3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青年教师大比武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023级</w:t>
            </w:r>
          </w:p>
        </w:tc>
      </w:tr>
      <w:tr w:rsidR="00E73EAE" w:rsidRPr="00015A3E" w:rsidTr="00556626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5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青年教师大比武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024级</w:t>
            </w:r>
          </w:p>
        </w:tc>
      </w:tr>
      <w:tr w:rsidR="00E73EAE" w:rsidRPr="00015A3E" w:rsidTr="00556626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6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青年教师大比武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025级</w:t>
            </w:r>
          </w:p>
        </w:tc>
      </w:tr>
      <w:tr w:rsidR="00E73EAE" w:rsidRPr="00015A3E" w:rsidTr="00556626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7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活动总结与反思</w:t>
            </w:r>
          </w:p>
        </w:tc>
      </w:tr>
      <w:tr w:rsidR="00E73EAE" w:rsidRPr="00015A3E" w:rsidTr="005A60F6">
        <w:trPr>
          <w:trHeight w:val="584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3EAE" w:rsidRPr="00015A3E" w:rsidRDefault="00E73EAE" w:rsidP="00E73EA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第18周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3EAE" w:rsidRPr="00015A3E" w:rsidRDefault="0035449F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教师科研成长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（王秀娟）</w:t>
            </w:r>
          </w:p>
        </w:tc>
      </w:tr>
      <w:tr w:rsidR="00E73EAE" w:rsidRPr="00015A3E" w:rsidTr="005A60F6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9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35449F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复习课的观摩与听课</w:t>
            </w:r>
          </w:p>
        </w:tc>
      </w:tr>
      <w:tr w:rsidR="00E73EAE" w:rsidRPr="00015A3E" w:rsidTr="005A60F6">
        <w:trPr>
          <w:trHeight w:val="584"/>
        </w:trPr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E73EAE" w:rsidP="00E73EAE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20</w:t>
            </w:r>
            <w:r w:rsidRPr="00015A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  <w:r w:rsidR="0035449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-学期末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3EAE" w:rsidRPr="00015A3E" w:rsidRDefault="0035449F" w:rsidP="00846A02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读书＋成长汇报</w:t>
            </w:r>
          </w:p>
        </w:tc>
      </w:tr>
    </w:tbl>
    <w:p w:rsidR="002C44CC" w:rsidRPr="001F74E3" w:rsidRDefault="002C44CC" w:rsidP="002C44CC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Pr="007C2DA4">
        <w:rPr>
          <w:rFonts w:ascii="黑体" w:eastAsia="黑体" w:hAnsi="黑体" w:cs="宋体" w:hint="eastAsia"/>
          <w:kern w:val="0"/>
          <w:sz w:val="32"/>
          <w:szCs w:val="32"/>
        </w:rPr>
        <w:t>、培养考核内容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为切实保障培训的成效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特制订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相应</w:t>
      </w:r>
      <w:r>
        <w:rPr>
          <w:rFonts w:ascii="仿宋_GB2312" w:eastAsia="仿宋_GB2312" w:hAnsi="宋体" w:cs="宋体"/>
          <w:kern w:val="0"/>
          <w:sz w:val="32"/>
          <w:szCs w:val="32"/>
        </w:rPr>
        <w:t>考核内容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考核内容包括理论学习、师德表现、班主任工作、教学业务、课堂教学。考核采用理论考核与教学实践能力考核相结合的办法，着重考核教师的教育教学实践能力。所有考核汇总为《青年教师成长积分表》，学年末以青年教师个人积分为依据上报上级教育行政部门相关考核。</w:t>
      </w:r>
    </w:p>
    <w:p w:rsidR="002C44CC" w:rsidRPr="007C2DA4" w:rsidRDefault="002C44CC" w:rsidP="002C44CC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Pr="007C2DA4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kern w:val="0"/>
          <w:sz w:val="32"/>
          <w:szCs w:val="32"/>
        </w:rPr>
        <w:t>考核</w:t>
      </w:r>
      <w:r w:rsidRPr="007C2DA4">
        <w:rPr>
          <w:rFonts w:ascii="黑体" w:eastAsia="黑体" w:hAnsi="黑体" w:cs="宋体" w:hint="eastAsia"/>
          <w:kern w:val="0"/>
          <w:sz w:val="32"/>
          <w:szCs w:val="32"/>
        </w:rPr>
        <w:t>具体要求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1、理论学习。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青年教师必须按规定参加区或学校统一组织的新教师各类培训，并结合学习和工作实际问题选择相关书籍坚持阅读。</w:t>
      </w:r>
    </w:p>
    <w:p w:rsidR="002C44CC" w:rsidRPr="002F2807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A1、</w:t>
      </w:r>
      <w:r w:rsidR="00015A3E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每学期青年教师</w:t>
      </w:r>
      <w:r w:rsidR="002F2807">
        <w:rPr>
          <w:rFonts w:ascii="仿宋_GB2312" w:eastAsia="仿宋_GB2312" w:hAnsi="宋体" w:cs="宋体" w:hint="eastAsia"/>
          <w:kern w:val="0"/>
          <w:sz w:val="32"/>
          <w:szCs w:val="32"/>
        </w:rPr>
        <w:t>阅读书目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，制定阅读计划，每</w:t>
      </w:r>
      <w:r w:rsidR="00846A02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完成一篇读书笔记</w:t>
      </w:r>
      <w:r w:rsidR="002F2807">
        <w:rPr>
          <w:rFonts w:ascii="仿宋_GB2312" w:eastAsia="仿宋_GB2312" w:hAnsi="宋体" w:cs="宋体" w:hint="eastAsia"/>
          <w:kern w:val="0"/>
          <w:sz w:val="32"/>
          <w:szCs w:val="32"/>
        </w:rPr>
        <w:t>，上交</w:t>
      </w:r>
      <w:r w:rsidR="00015A3E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活动记录，可结合本月实际工作问题撰写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，切实做到以学促教，以教促学，</w:t>
      </w:r>
      <w:r w:rsidR="00015A3E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学期末组织读书交流会进行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分享。按要求完成一篇读书笔记积1分</w:t>
      </w:r>
      <w:r w:rsidR="00015A3E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C44CC" w:rsidRPr="002F2807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A2</w:t>
      </w:r>
      <w:r w:rsidR="00015A3E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、参加校级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培训一次积1分</w:t>
      </w:r>
      <w:r w:rsidR="00015A3E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 w:rsidR="00015A3E" w:rsidRPr="002F2807">
        <w:rPr>
          <w:rFonts w:ascii="仿宋_GB2312" w:eastAsia="仿宋_GB2312" w:hAnsi="宋体" w:cs="宋体"/>
          <w:kern w:val="0"/>
          <w:sz w:val="32"/>
          <w:szCs w:val="32"/>
        </w:rPr>
        <w:t>若</w:t>
      </w:r>
      <w:r w:rsidR="000C21FF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与</w:t>
      </w:r>
      <w:r w:rsidR="00015A3E" w:rsidRPr="002F2807">
        <w:rPr>
          <w:rFonts w:ascii="仿宋_GB2312" w:eastAsia="仿宋_GB2312" w:hAnsi="宋体" w:cs="宋体"/>
          <w:kern w:val="0"/>
          <w:sz w:val="32"/>
          <w:szCs w:val="32"/>
        </w:rPr>
        <w:t>教务安排的课程冲突</w:t>
      </w:r>
      <w:r w:rsidR="000C21FF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，无法调课，</w:t>
      </w:r>
      <w:r w:rsidR="000C21FF" w:rsidRPr="002F2807">
        <w:rPr>
          <w:rFonts w:ascii="仿宋_GB2312" w:eastAsia="仿宋_GB2312" w:hAnsi="宋体" w:cs="宋体"/>
          <w:kern w:val="0"/>
          <w:sz w:val="32"/>
          <w:szCs w:val="32"/>
        </w:rPr>
        <w:t>可视为公假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C3F5C">
        <w:rPr>
          <w:rFonts w:ascii="仿宋_GB2312" w:eastAsia="仿宋_GB2312" w:hAnsi="宋体" w:cs="宋体" w:hint="eastAsia"/>
          <w:kern w:val="0"/>
          <w:sz w:val="32"/>
          <w:szCs w:val="32"/>
        </w:rPr>
        <w:t>2、师德表现。达标对象必须具有良好的教师职业道德，敬业爱岗，乐于奉献。尊重学校领导和同事，尊重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学生，无体罚或变相体罚学生现象，不搞有偿家教。若出现师德问题，本年度考核为不合格。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3、班主任工作。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对班级工作要有爱心、内心与恒心，能主动学习，不断地提高自己的班级管理能力，且能在班中顺利开展学校及上级部门组织的各种活动。</w:t>
      </w:r>
    </w:p>
    <w:p w:rsidR="002C44CC" w:rsidRPr="007C35ED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B、</w:t>
      </w:r>
      <w:r w:rsidR="000C21FF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学期末按照班级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考核计入青年教师积分榜（班级数-考核名次）。此项内容由政教处负责督导。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4、教学业务。坚持练好教学基本功，能达到本学科教学基本功的基本要求，胜任本学科教学。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C1、在校级业务交流(包括主题发言、公开课等)展示一次积1分，区级业务展示一次2分（其他级别以此类推）。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C2、在校级业务比赛中一等奖积3分、二等奖积2分、三等奖积1分。在区级业务比赛中一等奖积6分、二等奖积4分、三等奖积2分（其他级别以此类推）。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C3、各种表彰奖励按相应级别的一等奖积分。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5、课堂教学。</w:t>
      </w:r>
    </w:p>
    <w:p w:rsidR="002C44CC" w:rsidRPr="007C35ED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D</w:t>
      </w:r>
      <w:r w:rsidRPr="007C2DA4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.每</w:t>
      </w:r>
      <w:r w:rsidR="00846A02">
        <w:rPr>
          <w:rFonts w:ascii="仿宋_GB2312" w:eastAsia="仿宋_GB2312" w:hAnsi="宋体" w:cs="宋体" w:hint="eastAsia"/>
          <w:kern w:val="0"/>
          <w:sz w:val="32"/>
          <w:szCs w:val="32"/>
        </w:rPr>
        <w:t>堂课要有详尽的教学方案，课后要写好教学后记或教学反思；每月交培训部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检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查，合格每月积1分</w:t>
      </w:r>
      <w:r w:rsidR="007C35ED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D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.优秀课例积累。每月选取教学中的一个优秀课例（教学设计＋课件＋相关资源），经导师批阅后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，上传到</w:t>
      </w:r>
      <w:r w:rsidR="000C21FF"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希沃</w:t>
      </w:r>
      <w:r w:rsidRPr="002F2807">
        <w:rPr>
          <w:rFonts w:ascii="仿宋_GB2312" w:eastAsia="仿宋_GB2312" w:hAnsi="宋体" w:cs="宋体" w:hint="eastAsia"/>
          <w:kern w:val="0"/>
          <w:sz w:val="32"/>
          <w:szCs w:val="32"/>
        </w:rPr>
        <w:t>中。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一个优秀课例积1分。</w:t>
      </w:r>
    </w:p>
    <w:p w:rsidR="00846A02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D</w:t>
      </w: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.青年教师</w:t>
      </w:r>
      <w:r w:rsidR="00355D66"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每周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独立听课不少于2节（不包括学校组织的教研活动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），</w:t>
      </w:r>
      <w:r w:rsidR="000C21FF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新教师每节课先听师傅的课再上课</w:t>
      </w:r>
      <w:r w:rsidR="00355D66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2F2807">
        <w:rPr>
          <w:rFonts w:ascii="仿宋_GB2312" w:eastAsia="仿宋_GB2312" w:hAnsi="宋体" w:cs="宋体" w:hint="eastAsia"/>
          <w:kern w:val="0"/>
          <w:sz w:val="32"/>
          <w:szCs w:val="32"/>
        </w:rPr>
        <w:t>准备单独的青蓝工程听课本，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有完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整的听课笔记和评课意见</w:t>
      </w:r>
      <w:r w:rsidR="00846A02">
        <w:rPr>
          <w:rFonts w:ascii="仿宋_GB2312" w:eastAsia="仿宋_GB2312" w:hAnsi="宋体" w:cs="宋体" w:hint="eastAsia"/>
          <w:kern w:val="0"/>
          <w:sz w:val="32"/>
          <w:szCs w:val="32"/>
        </w:rPr>
        <w:t>，每月交培训部检</w:t>
      </w:r>
      <w:r w:rsidR="00846A02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查，合格每月积1分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D</w:t>
      </w: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.教学成绩考核。每次级部统考中对教学效果进行积分，积分=（4-个人所教班级的比例分在联考学校中的位次）*3</w:t>
      </w:r>
    </w:p>
    <w:p w:rsidR="002C44CC" w:rsidRDefault="002C44CC" w:rsidP="002C44CC">
      <w:pPr>
        <w:spacing w:line="560" w:lineRule="exact"/>
        <w:ind w:firstLine="564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/>
          <w:kern w:val="0"/>
          <w:sz w:val="32"/>
          <w:szCs w:val="32"/>
        </w:rPr>
        <w:t>6、</w:t>
      </w:r>
      <w:r>
        <w:rPr>
          <w:rFonts w:ascii="仿宋_GB2312" w:eastAsia="仿宋_GB2312" w:hAnsi="宋体" w:cs="宋体"/>
          <w:kern w:val="0"/>
          <w:sz w:val="32"/>
          <w:szCs w:val="32"/>
        </w:rPr>
        <w:t>课题</w:t>
      </w:r>
    </w:p>
    <w:p w:rsidR="002C44CC" w:rsidRDefault="002C44CC" w:rsidP="002C44CC">
      <w:pPr>
        <w:spacing w:line="560" w:lineRule="exact"/>
        <w:ind w:firstLine="564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E课题</w:t>
      </w:r>
      <w:r>
        <w:rPr>
          <w:rFonts w:ascii="仿宋_GB2312" w:eastAsia="仿宋_GB2312" w:hAnsi="宋体" w:cs="宋体"/>
          <w:kern w:val="0"/>
          <w:sz w:val="32"/>
          <w:szCs w:val="32"/>
        </w:rPr>
        <w:t>.每学年在导师的指导下完成一个校级课题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7C2DA4">
        <w:rPr>
          <w:rFonts w:ascii="仿宋_GB2312" w:eastAsia="仿宋_GB2312" w:hAnsi="宋体" w:cs="宋体"/>
          <w:kern w:val="0"/>
          <w:sz w:val="32"/>
          <w:szCs w:val="32"/>
        </w:rPr>
        <w:t>每学年积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3分。</w:t>
      </w:r>
    </w:p>
    <w:p w:rsidR="002C44CC" w:rsidRPr="007C2DA4" w:rsidRDefault="002C44CC" w:rsidP="002C44CC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</w:t>
      </w:r>
      <w:r w:rsidRPr="007C2DA4">
        <w:rPr>
          <w:rFonts w:ascii="黑体" w:eastAsia="黑体" w:hAnsi="黑体" w:cs="宋体" w:hint="eastAsia"/>
          <w:kern w:val="0"/>
          <w:sz w:val="32"/>
          <w:szCs w:val="32"/>
        </w:rPr>
        <w:t>、考核机制和办法</w:t>
      </w:r>
    </w:p>
    <w:p w:rsidR="002C44CC" w:rsidRPr="007C2DA4" w:rsidRDefault="002C44CC" w:rsidP="001C3F5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学校成立考核领导小组，由学校分管领导担任考核领导小组组长，成员由学校行政领导和资深教师组成。组建新老教师结对帮扶。新教师的业务指导由师徒结对老师负责指导，个人成长和记录情况由培训部负责。培训部对教师参与理论学习、教研活动、业务进修的态度和效果等进行考核，所有考核弄虚作假者，相应考核内容计为负分。</w:t>
      </w:r>
    </w:p>
    <w:p w:rsidR="00355D66" w:rsidRPr="007C35ED" w:rsidRDefault="00355D66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学年末期末考试成绩与同级部老师平均分相差5</w:t>
      </w:r>
      <w:r w:rsidR="00415217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分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，按新教师处理，无法正常结业</w:t>
      </w:r>
      <w:r w:rsidR="00415217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，名次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位列</w:t>
      </w:r>
      <w:r w:rsidR="00415217"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各</w:t>
      </w:r>
      <w:r w:rsidRPr="007C35ED">
        <w:rPr>
          <w:rFonts w:ascii="仿宋_GB2312" w:eastAsia="仿宋_GB2312" w:hAnsi="宋体" w:cs="宋体" w:hint="eastAsia"/>
          <w:kern w:val="0"/>
          <w:sz w:val="32"/>
          <w:szCs w:val="32"/>
        </w:rPr>
        <w:t>学校第一的，听课和备课可适当减轻。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每月对考核积分进行一次督查，积分最后一名由培训部约谈，累计2次考核积分最后一名由业务校长约谈，累计3次积分最后一名由校长约谈。累计4次积分最后一名按待岗处理。</w:t>
      </w:r>
    </w:p>
    <w:p w:rsidR="002C44CC" w:rsidRPr="007C2DA4" w:rsidRDefault="002C44CC" w:rsidP="002C44C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</w:t>
      </w:r>
    </w:p>
    <w:p w:rsidR="002C44CC" w:rsidRPr="007C2DA4" w:rsidRDefault="002C44CC" w:rsidP="002C44CC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</w:t>
      </w:r>
      <w:r w:rsidR="001C3F5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>张店四中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培训部</w:t>
      </w:r>
    </w:p>
    <w:p w:rsidR="002C44CC" w:rsidRPr="004D10EE" w:rsidRDefault="002C44CC" w:rsidP="002C44CC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</w:t>
      </w:r>
      <w:r w:rsidRPr="007C2DA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7C2DA4">
        <w:rPr>
          <w:rFonts w:ascii="仿宋_GB2312" w:eastAsia="仿宋_GB2312" w:hAnsi="宋体" w:cs="宋体"/>
          <w:kern w:val="0"/>
          <w:sz w:val="32"/>
          <w:szCs w:val="32"/>
        </w:rPr>
        <w:t>202</w:t>
      </w:r>
      <w:r w:rsidR="007C35ED"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Pr="007C2DA4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FB034E">
        <w:rPr>
          <w:rFonts w:ascii="仿宋_GB2312" w:eastAsia="仿宋_GB2312" w:hAnsi="宋体" w:cs="宋体"/>
          <w:kern w:val="0"/>
          <w:sz w:val="32"/>
          <w:szCs w:val="32"/>
        </w:rPr>
        <w:t>9</w:t>
      </w:r>
      <w:r w:rsidRPr="007C2DA4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355D66">
        <w:rPr>
          <w:rFonts w:ascii="仿宋_GB2312" w:eastAsia="仿宋_GB2312" w:hAnsi="宋体" w:cs="宋体"/>
          <w:kern w:val="0"/>
          <w:sz w:val="32"/>
          <w:szCs w:val="32"/>
        </w:rPr>
        <w:t>5</w:t>
      </w:r>
    </w:p>
    <w:p w:rsidR="00530DEA" w:rsidRDefault="00530DEA"/>
    <w:sectPr w:rsidR="00530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8AC" w:rsidRDefault="002418AC" w:rsidP="006560EC">
      <w:r>
        <w:separator/>
      </w:r>
    </w:p>
  </w:endnote>
  <w:endnote w:type="continuationSeparator" w:id="0">
    <w:p w:rsidR="002418AC" w:rsidRDefault="002418AC" w:rsidP="0065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8AC" w:rsidRDefault="002418AC" w:rsidP="006560EC">
      <w:r>
        <w:separator/>
      </w:r>
    </w:p>
  </w:footnote>
  <w:footnote w:type="continuationSeparator" w:id="0">
    <w:p w:rsidR="002418AC" w:rsidRDefault="002418AC" w:rsidP="00656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543F7"/>
    <w:multiLevelType w:val="multilevel"/>
    <w:tmpl w:val="69E543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EC"/>
    <w:rsid w:val="00015A3E"/>
    <w:rsid w:val="000440EC"/>
    <w:rsid w:val="000C21FF"/>
    <w:rsid w:val="000E416D"/>
    <w:rsid w:val="001C3F5C"/>
    <w:rsid w:val="00212B87"/>
    <w:rsid w:val="002418AC"/>
    <w:rsid w:val="002A5086"/>
    <w:rsid w:val="002C44CC"/>
    <w:rsid w:val="002C6E10"/>
    <w:rsid w:val="002F2807"/>
    <w:rsid w:val="0035449F"/>
    <w:rsid w:val="00355D66"/>
    <w:rsid w:val="00415217"/>
    <w:rsid w:val="00432E61"/>
    <w:rsid w:val="0044523B"/>
    <w:rsid w:val="00490D0F"/>
    <w:rsid w:val="00530DEA"/>
    <w:rsid w:val="006560EC"/>
    <w:rsid w:val="006F7415"/>
    <w:rsid w:val="007C35ED"/>
    <w:rsid w:val="00846A02"/>
    <w:rsid w:val="008E3FE1"/>
    <w:rsid w:val="00A13B0A"/>
    <w:rsid w:val="00A24F31"/>
    <w:rsid w:val="00A3410E"/>
    <w:rsid w:val="00A923D9"/>
    <w:rsid w:val="00B27E64"/>
    <w:rsid w:val="00B83355"/>
    <w:rsid w:val="00BA221E"/>
    <w:rsid w:val="00C01DCC"/>
    <w:rsid w:val="00DA6003"/>
    <w:rsid w:val="00E66A5B"/>
    <w:rsid w:val="00E733CE"/>
    <w:rsid w:val="00E73EAE"/>
    <w:rsid w:val="00F61A02"/>
    <w:rsid w:val="00F95FCE"/>
    <w:rsid w:val="00FB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B7A34F-B335-43D4-9E0E-91B620F9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0EC"/>
    <w:rPr>
      <w:sz w:val="18"/>
      <w:szCs w:val="18"/>
    </w:rPr>
  </w:style>
  <w:style w:type="table" w:styleId="a5">
    <w:name w:val="Table Grid"/>
    <w:basedOn w:val="a1"/>
    <w:uiPriority w:val="39"/>
    <w:rsid w:val="002C4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44C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A50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A338-23F4-4350-A305-B33142A4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5281</TotalTime>
  <Pages>5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2025-09-02T01:38:00Z</dcterms:created>
  <dcterms:modified xsi:type="dcterms:W3CDTF">2025-10-19T23:50:00Z</dcterms:modified>
</cp:coreProperties>
</file>