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2025-2026学年第二学期党政办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（中学办公室、党建、组织人事）工作计划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2025-2026学年第二学期，是学校各项工作持续推进、提质增效的关键学期。作为党政办主任，我将牵头统筹中学办公室、党建、组织人事各项工作，立足“服务、协调、规范、高效”核心职能，紧扣学校新学期整体工作部署，结合上学期工作短板，聚焦重点任务、细化工作举措、强化责任落实，统筹推进各项工作有序开展，切实发挥党政办“中枢枢纽”作用，为学校教育教学高质量发展提供坚实保障。结合本学期工作重点，制定本计划如下：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heading_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一、深化党建引领，细化学习部署，筑牢党建工作根基</w:t>
      </w:r>
      <w:bookmarkEnd w:id="0"/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坚持把党建工作贯穿学期工作全过程，以提升党建工作规范化、实效化为目标，聚焦理论学习提质，扎实推进各项党建工作，推动党建与教育教学工作深度融合。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制定梳理新学期党建学习计划：结合上级党组织部署要求和学校党建工作实际，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组织梳理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2025-2026学年第二学期党建学习计划，明确学习主题、学习内容、学习形式、时间节点和责任分工，重点围绕党的创新理论、教育方针政策、师德师风相关规定等开展学习。同时，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及时安排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小组学习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，统筹协调学习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计划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，确保学习科学合理、贴合实际；定期跟踪学习计划落实情况，及时调整优化学习内容和形式，组织开展集中学习、专题研讨、个人自学等多种形式的学习活动，做好学习记录和成果总结，推动理论学习入脑入心、落地见效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抓实党建常规工作衔接：持续做好灯塔-党建在线系统日常运维，按时完成党员信息更新、活动纪实录入等常规操作，保障系统平稳运行；规范“三重一大”、主题党日等各类党建会议流程，做好会议筹备、记录和资料归档工作，推动会议精神有效落实；主动对接上级党组织，及时传达落实各类党建临时工作要求，确保党建工作上下联动、高效推进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1" w:name="heading_1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二、强化服务保障，规范办公流程，提升行政服务质效</w:t>
      </w:r>
      <w:bookmarkEnd w:id="1"/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立足办公室“中枢枢纽”职能，聚焦服务学校发展、服务师生需求，进一步规范办公流程、细化工作举措，抓实各项常规工作，提升服务精细化水平。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做好会议安排及记录工作：统筹负责学校各类会议的统筹安排、组织筹备工作，包括会议通知下发、场地布置、物资准备、人员组织等，确保会议顺利召开。严格规范会议记录流程，安排专人做好校级会议、部门工作会议等各类会议的记录工作，做到会议记录重点突出、条理清晰、内容详实，准确留存会议决策、讨论意见和工作部署，会后及时整理会议纪要，梳理会议确定的重点任务，跟踪督促落实情况，并做好会议资料归档留存，确保会议成果有效转化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抓实办公室常规性工作：持续做好文件收发、分类登记、流转办理和归档留存工作，规范文件流转流程，提高文件办理效率，确保各类文件有据可查、高效落实；加强各部门、各年级之间的沟通协调，及时传达落实各类通知指令，化解工作衔接中的堵点难点，保障学校信息畅通、各项工作有序推进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三、抓实组织人事，规范竞聘流程，强化队伍建设保障</w:t>
      </w:r>
      <w:bookmarkEnd w:id="2"/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聚焦教师队伍建设，严格按照上级人事部门要求和学校工作部署，扎实推进组织人事重点工作，规范工作流程，确保各项工作公开、公平、公正推进。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有序推进分级竞聘补聘工作：结合学校教师队伍配置实际，牵头组织开展本学期教师分级竞聘补聘工作。严格制定补聘方案，明确补聘岗位、竞聘条件、流程步骤、评分标准等相关要求，广泛宣传补聘政策，确保全体符合条件的教师知晓相关要求。全程规范推进补聘报名、资格审核、考核评审、结果公示等各环节工作，主动接受师生监督，妥善处理补聘过程中的各类问题，确保补聘工作顺利完成，优化教师队伍结构，激发教师工作积极性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做好人事常规衔接工作：持续梳理学校人事相关信息，及时更新完善教师信息档案；配合上级人事部门，做好各类人事相关材料的整理、上报工作；加强与教师的沟通交流，及时了解教师需求，做好人事管理服务工作，为教师工作开展提供保障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3" w:name="heading_4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四、强化责任担当，狠抓工作落实，确保计划落地见效</w:t>
      </w:r>
      <w:bookmarkEnd w:id="3"/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1. </w:t>
      </w:r>
      <w:bookmarkStart w:id="4" w:name="_GoBack"/>
      <w:bookmarkEnd w:id="4"/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明确责任分工，细化工作举措，将本学期各项工作任务分解到人、落实到岗，明确完成时限和工作标准，形成“人人有责任、事事有落实”的工作格局。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2.  加强统筹协调，主动对接各部门、各年级，及时掌握工作推进情况，协调解决工作中出现的困难和问题，确保各项工作有序衔接、高效推进。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3.  强化作风建设，坚持求真务实、真抓实干，杜绝形式主义，注重工作实效，定期对各项工作开展情况进行自查自纠，及时发现短板、补齐不足。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  <w:t>4.  注重总结提升，在工作推进过程中，及时总结好的经验和做法，不断优化工作方法、提升工作能力，确保本学期各项工作任务圆满完成，为学校高质量发展贡献党政办力量。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pgMar w:top="2211" w:right="1531" w:bottom="187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9E17605"/>
    <w:rsid w:val="1F3B4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2026-02-07T02:42:00Z</dcterms:created>
  <dc:creator>Apache POI</dc:creator>
  <cp:lastModifiedBy>Administrator</cp:lastModifiedBy>
  <dcterms:modified xsi:type="dcterms:W3CDTF">2026-02-07T09:39:48Z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5927FF7FAB7E499B81BFE137242CBDBA</vt:lpwstr>
  </property>
</Properties>
</file>