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7928E">
      <w:pPr>
        <w:jc w:val="center"/>
        <w:rPr>
          <w:rFonts w:hint="eastAsia"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铝城二小财务管理制度</w:t>
      </w:r>
    </w:p>
    <w:p w14:paraId="5621F8F2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一、学校财务工作任务</w:t>
      </w:r>
    </w:p>
    <w:p w14:paraId="2A9DACF8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　　认真贯彻执行上级财政制度和财经纪律，本着精打细算，勤俭节约的原则，对学校各种资金的使用，进行合理的分配和有效的核算控制。通过记帐、算帐、报帐等一系列程序，反映资金的使用情况;完善财务规章制度，堵塞漏洞，严格监督资金的有效使用。对学校教育经费实行</w:t>
      </w:r>
      <w:r>
        <w:rPr>
          <w:rFonts w:hint="eastAsia" w:ascii="仿宋" w:hAnsi="仿宋" w:eastAsia="仿宋"/>
          <w:sz w:val="32"/>
          <w:szCs w:val="32"/>
        </w:rPr>
        <w:t>“</w:t>
      </w:r>
      <w:r>
        <w:rPr>
          <w:rFonts w:ascii="仿宋" w:hAnsi="仿宋" w:eastAsia="仿宋"/>
          <w:sz w:val="32"/>
          <w:szCs w:val="32"/>
        </w:rPr>
        <w:t>分级管理，经费包干，超支不补，结余留用</w:t>
      </w:r>
      <w:r>
        <w:rPr>
          <w:rFonts w:hint="eastAsia" w:ascii="仿宋" w:hAnsi="仿宋" w:eastAsia="仿宋"/>
          <w:sz w:val="32"/>
          <w:szCs w:val="32"/>
        </w:rPr>
        <w:t>”</w:t>
      </w:r>
      <w:r>
        <w:rPr>
          <w:rFonts w:ascii="仿宋" w:hAnsi="仿宋" w:eastAsia="仿宋"/>
          <w:sz w:val="32"/>
          <w:szCs w:val="32"/>
        </w:rPr>
        <w:t>的办法，做到量入为出、收支平衡。</w:t>
      </w:r>
    </w:p>
    <w:p w14:paraId="61ACF839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二、经费收入管理</w:t>
      </w:r>
    </w:p>
    <w:p w14:paraId="1CDE5435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　　学校财务部门管理以下各项资金：</w:t>
      </w:r>
    </w:p>
    <w:p w14:paraId="239F6022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　　</w:t>
      </w:r>
      <w:r>
        <w:rPr>
          <w:rFonts w:hint="eastAsia" w:ascii="仿宋" w:hAnsi="仿宋" w:eastAsia="仿宋"/>
          <w:sz w:val="32"/>
          <w:szCs w:val="32"/>
        </w:rPr>
        <w:t>1、</w:t>
      </w:r>
      <w:r>
        <w:rPr>
          <w:rFonts w:ascii="仿宋" w:hAnsi="仿宋" w:eastAsia="仿宋"/>
          <w:sz w:val="32"/>
          <w:szCs w:val="32"/>
        </w:rPr>
        <w:t>上级拨入的事业经费、专项拨款、基本建设拨款。</w:t>
      </w:r>
    </w:p>
    <w:p w14:paraId="0C1AB02A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　　</w:t>
      </w:r>
      <w:r>
        <w:rPr>
          <w:rFonts w:hint="eastAsia" w:ascii="仿宋" w:hAnsi="仿宋" w:eastAsia="仿宋"/>
          <w:sz w:val="32"/>
          <w:szCs w:val="32"/>
        </w:rPr>
        <w:t>2、</w:t>
      </w:r>
      <w:r>
        <w:rPr>
          <w:rFonts w:ascii="仿宋" w:hAnsi="仿宋" w:eastAsia="仿宋"/>
          <w:sz w:val="32"/>
          <w:szCs w:val="32"/>
        </w:rPr>
        <w:t>上级拨入的预算外资金。</w:t>
      </w:r>
    </w:p>
    <w:p w14:paraId="1064EA09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　　</w:t>
      </w:r>
      <w:r>
        <w:rPr>
          <w:rFonts w:hint="eastAsia" w:ascii="仿宋" w:hAnsi="仿宋" w:eastAsia="仿宋"/>
          <w:sz w:val="32"/>
          <w:szCs w:val="32"/>
        </w:rPr>
        <w:t>3、</w:t>
      </w:r>
      <w:r>
        <w:rPr>
          <w:rFonts w:ascii="仿宋" w:hAnsi="仿宋" w:eastAsia="仿宋"/>
          <w:sz w:val="32"/>
          <w:szCs w:val="32"/>
        </w:rPr>
        <w:t>各种捐赠款项收入。</w:t>
      </w:r>
    </w:p>
    <w:p w14:paraId="7E74E91E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　　</w:t>
      </w:r>
      <w:r>
        <w:rPr>
          <w:rFonts w:hint="eastAsia" w:ascii="仿宋" w:hAnsi="仿宋" w:eastAsia="仿宋"/>
          <w:sz w:val="32"/>
          <w:szCs w:val="32"/>
        </w:rPr>
        <w:t>4、</w:t>
      </w:r>
      <w:r>
        <w:rPr>
          <w:rFonts w:ascii="仿宋" w:hAnsi="仿宋" w:eastAsia="仿宋"/>
          <w:sz w:val="32"/>
          <w:szCs w:val="32"/>
        </w:rPr>
        <w:t>其他杂项收入等。</w:t>
      </w:r>
    </w:p>
    <w:p w14:paraId="0858F38B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　　财务部门对事业费、基建经费和学校预算外收入应分开管理，严禁将预算内经费转入预算外使用。</w:t>
      </w:r>
    </w:p>
    <w:p w14:paraId="077A9144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三、经费计划管理</w:t>
      </w:r>
    </w:p>
    <w:p w14:paraId="40458BAC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　　</w:t>
      </w:r>
      <w:r>
        <w:rPr>
          <w:rFonts w:hint="eastAsia" w:ascii="仿宋" w:hAnsi="仿宋" w:eastAsia="仿宋"/>
          <w:sz w:val="32"/>
          <w:szCs w:val="32"/>
        </w:rPr>
        <w:t>1、</w:t>
      </w:r>
      <w:r>
        <w:rPr>
          <w:rFonts w:ascii="仿宋" w:hAnsi="仿宋" w:eastAsia="仿宋"/>
          <w:sz w:val="32"/>
          <w:szCs w:val="32"/>
        </w:rPr>
        <w:t>学校向财务部门提供下年度需要的设备和主要项目费用的开支计划，由财务部门据此作出下年度预算，经主管校长审核。</w:t>
      </w:r>
    </w:p>
    <w:p w14:paraId="7A007524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　　</w:t>
      </w:r>
      <w:r>
        <w:rPr>
          <w:rFonts w:hint="eastAsia" w:ascii="仿宋" w:hAnsi="仿宋" w:eastAsia="仿宋"/>
          <w:sz w:val="32"/>
          <w:szCs w:val="32"/>
        </w:rPr>
        <w:t>2、</w:t>
      </w:r>
      <w:r>
        <w:rPr>
          <w:rFonts w:ascii="仿宋" w:hAnsi="仿宋" w:eastAsia="仿宋"/>
          <w:sz w:val="32"/>
          <w:szCs w:val="32"/>
        </w:rPr>
        <w:t>学校根据上级下达的当年经费数，安排相关工作。</w:t>
      </w:r>
    </w:p>
    <w:p w14:paraId="2E5CC1A8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　　</w:t>
      </w:r>
      <w:r>
        <w:rPr>
          <w:rFonts w:hint="eastAsia" w:ascii="仿宋" w:hAnsi="仿宋" w:eastAsia="仿宋"/>
          <w:sz w:val="32"/>
          <w:szCs w:val="32"/>
        </w:rPr>
        <w:t>3、</w:t>
      </w:r>
      <w:r>
        <w:rPr>
          <w:rFonts w:ascii="仿宋" w:hAnsi="仿宋" w:eastAsia="仿宋"/>
          <w:sz w:val="32"/>
          <w:szCs w:val="32"/>
        </w:rPr>
        <w:t>在经费使用中应坚持严格按计划用款、专款专用的原则，并自觉接受审计部门的审计，若确需要更改项目，须经领导签字批准。</w:t>
      </w:r>
    </w:p>
    <w:p w14:paraId="2748217F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 经费使用管理</w:t>
      </w:r>
    </w:p>
    <w:p w14:paraId="2346DA33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　　1、费用报销一律先由</w:t>
      </w:r>
      <w:r>
        <w:rPr>
          <w:rFonts w:hint="eastAsia" w:ascii="仿宋" w:hAnsi="仿宋" w:eastAsia="仿宋"/>
          <w:sz w:val="32"/>
          <w:szCs w:val="32"/>
        </w:rPr>
        <w:t>经办人、行政副校长</w:t>
      </w:r>
      <w:r>
        <w:rPr>
          <w:rFonts w:ascii="仿宋" w:hAnsi="仿宋" w:eastAsia="仿宋"/>
          <w:sz w:val="32"/>
          <w:szCs w:val="32"/>
        </w:rPr>
        <w:t>签字后校长审批，然后到财务室报销。</w:t>
      </w:r>
    </w:p>
    <w:p w14:paraId="651F7FE7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　　2、预算外的各项经费，应严格按照财务制度规定，在领导审核批准的项目和限额内开支使用。</w:t>
      </w:r>
    </w:p>
    <w:p w14:paraId="033EA659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　　3、教职工因公出差借款，由校长批签。</w:t>
      </w:r>
    </w:p>
    <w:p w14:paraId="7E73980A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　　</w:t>
      </w: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、任何人不得因私借用公款。</w:t>
      </w:r>
    </w:p>
    <w:p w14:paraId="100C7D6E">
      <w:pPr>
        <w:rPr>
          <w:rFonts w:ascii="仿宋" w:hAnsi="仿宋" w:eastAsia="仿宋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五、计凭证、帐票、报表以及会计</w:t>
      </w:r>
      <w:r>
        <w:rPr>
          <w:rFonts w:ascii="黑体" w:hAnsi="黑体" w:eastAsia="黑体"/>
          <w:b/>
          <w:sz w:val="32"/>
          <w:szCs w:val="32"/>
        </w:rPr>
        <w:t>档案</w:t>
      </w:r>
      <w:r>
        <w:rPr>
          <w:rFonts w:ascii="黑体" w:hAnsi="黑体" w:eastAsia="黑体"/>
          <w:sz w:val="32"/>
          <w:szCs w:val="32"/>
        </w:rPr>
        <w:t>管理</w:t>
      </w:r>
    </w:p>
    <w:p w14:paraId="41FAA761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　　</w:t>
      </w:r>
      <w:r>
        <w:rPr>
          <w:rFonts w:hint="eastAsia" w:ascii="仿宋" w:hAnsi="仿宋" w:eastAsia="仿宋"/>
          <w:sz w:val="32"/>
          <w:szCs w:val="32"/>
        </w:rPr>
        <w:t>1、</w:t>
      </w:r>
      <w:r>
        <w:rPr>
          <w:rFonts w:ascii="仿宋" w:hAnsi="仿宋" w:eastAsia="仿宋"/>
          <w:sz w:val="32"/>
          <w:szCs w:val="32"/>
        </w:rPr>
        <w:t>学校财务部门应按照财务制度和学校的有关规定，认真审核各项原始凭证。符合财务规定的开支单据给予报销，不符合规定的单据，不予报销。否则，追究当事人责任。</w:t>
      </w:r>
    </w:p>
    <w:p w14:paraId="29745D88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　　</w:t>
      </w:r>
      <w:r>
        <w:rPr>
          <w:rFonts w:hint="eastAsia" w:ascii="仿宋" w:hAnsi="仿宋" w:eastAsia="仿宋"/>
          <w:sz w:val="32"/>
          <w:szCs w:val="32"/>
        </w:rPr>
        <w:t>2、</w:t>
      </w:r>
      <w:r>
        <w:rPr>
          <w:rFonts w:ascii="仿宋" w:hAnsi="仿宋" w:eastAsia="仿宋"/>
          <w:sz w:val="32"/>
          <w:szCs w:val="32"/>
        </w:rPr>
        <w:t>学校财务部门，应按会计制度对各类经济业务事项，通过会计凭证及时记帐、算帐。做到日清月结，手续完备，内容真实，帐目清楚，数字准确，资料齐全。</w:t>
      </w:r>
    </w:p>
    <w:p w14:paraId="05B99F18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　　</w:t>
      </w:r>
      <w:r>
        <w:rPr>
          <w:rFonts w:hint="eastAsia" w:ascii="仿宋" w:hAnsi="仿宋" w:eastAsia="仿宋"/>
          <w:sz w:val="32"/>
          <w:szCs w:val="32"/>
        </w:rPr>
        <w:t>3、</w:t>
      </w:r>
      <w:r>
        <w:rPr>
          <w:rFonts w:ascii="仿宋" w:hAnsi="仿宋" w:eastAsia="仿宋"/>
          <w:sz w:val="32"/>
          <w:szCs w:val="32"/>
        </w:rPr>
        <w:t>财务部门各经办人员，应按岗位要求，按时向主办会计提供各项经费开支的明细科目余额表，供主办会计编造会计月报、季报、年度决算报表。编造的各种报表，经主管校领导审阅同意后，报上级主管部门。</w:t>
      </w:r>
    </w:p>
    <w:p w14:paraId="57FAB4C1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　　</w:t>
      </w:r>
      <w:r>
        <w:rPr>
          <w:rFonts w:hint="eastAsia" w:ascii="仿宋" w:hAnsi="仿宋" w:eastAsia="仿宋"/>
          <w:sz w:val="32"/>
          <w:szCs w:val="32"/>
        </w:rPr>
        <w:t>4、</w:t>
      </w:r>
      <w:r>
        <w:rPr>
          <w:rFonts w:ascii="仿宋" w:hAnsi="仿宋" w:eastAsia="仿宋"/>
          <w:sz w:val="32"/>
          <w:szCs w:val="32"/>
        </w:rPr>
        <w:t>财务部门各岗位经办人员，应按财务档案管理要求，将会计凭证、帐薄、财务计划、会计报表，以及有关开支的经济文件资料，分类清理、装订、编号、造清单送交主办会计汇总，编造移交清册，送交学校档案管理。</w:t>
      </w:r>
    </w:p>
    <w:p w14:paraId="494CDF4F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　　</w:t>
      </w:r>
      <w:r>
        <w:rPr>
          <w:rFonts w:hint="eastAsia" w:ascii="仿宋" w:hAnsi="仿宋" w:eastAsia="仿宋"/>
          <w:sz w:val="32"/>
          <w:szCs w:val="32"/>
        </w:rPr>
        <w:t>5、</w:t>
      </w:r>
      <w:r>
        <w:rPr>
          <w:rFonts w:ascii="仿宋" w:hAnsi="仿宋" w:eastAsia="仿宋"/>
          <w:sz w:val="32"/>
          <w:szCs w:val="32"/>
        </w:rPr>
        <w:t>财务部门除向上级报送财会报表外，及时向领导反映不合理开支和超支的情况，协助领导管好、用好资金。</w:t>
      </w:r>
    </w:p>
    <w:p w14:paraId="1289B758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六、财务监督与检查</w:t>
      </w:r>
    </w:p>
    <w:p w14:paraId="79CCE46C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　　1、学校财务部门应认真执行财务制度，维护财经纪律，对于不执行计划，违反财务制度和财经纪律的开支，财务人员有权拒绝付款或报销，同时报领导处理。</w:t>
      </w:r>
    </w:p>
    <w:p w14:paraId="341C02BB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　　2、学校财务部门有权对学生财产、物资的使用和保管部门进行财产、物资的核对和检查，以保证国家财产、物资的完整和安全。</w:t>
      </w:r>
    </w:p>
    <w:p w14:paraId="51A2D13F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　　3、会计必须对学校负责，每月对各项费用凭证审核一次，发现问题，及时汇报和纠正。</w:t>
      </w:r>
    </w:p>
    <w:p w14:paraId="6D7C8B65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　　4、主管校领导每年对财务部门的会计凭证、帐薄抽查一次，以保证学校财务计划和财务制度的正确贯彻执行。</w:t>
      </w:r>
    </w:p>
    <w:p w14:paraId="086E25A4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　　5、财务人员有责任帮助和监督学校领导认真执行《会计法》和财经纪律，对于学校领导违反《会计法》和财经纪律的行为，经指出的不改正的，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财务人员有权向上级主管部门反映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4087BB52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DC7746"/>
    <w:rsid w:val="001577EA"/>
    <w:rsid w:val="001D761E"/>
    <w:rsid w:val="002B3D03"/>
    <w:rsid w:val="00390284"/>
    <w:rsid w:val="00781C2C"/>
    <w:rsid w:val="00844116"/>
    <w:rsid w:val="00875158"/>
    <w:rsid w:val="00B915E7"/>
    <w:rsid w:val="00C20979"/>
    <w:rsid w:val="00C409E7"/>
    <w:rsid w:val="00D860E2"/>
    <w:rsid w:val="07DC7746"/>
    <w:rsid w:val="1B8700AB"/>
    <w:rsid w:val="6A97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665C3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3665C3"/>
      <w:u w:val="non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ds-reads-app-special"/>
    <w:basedOn w:val="6"/>
    <w:qFormat/>
    <w:uiPriority w:val="0"/>
    <w:rPr>
      <w:color w:val="FFFFFF"/>
      <w:shd w:val="clear" w:color="auto" w:fill="F94A47"/>
    </w:rPr>
  </w:style>
  <w:style w:type="character" w:customStyle="1" w:styleId="16">
    <w:name w:val="ds-unread-count"/>
    <w:basedOn w:val="6"/>
    <w:qFormat/>
    <w:uiPriority w:val="0"/>
    <w:rPr>
      <w:b/>
      <w:color w:val="EE3322"/>
    </w:rPr>
  </w:style>
  <w:style w:type="character" w:customStyle="1" w:styleId="17">
    <w:name w:val="ds-reads-from"/>
    <w:basedOn w:val="6"/>
    <w:qFormat/>
    <w:uiPriority w:val="0"/>
  </w:style>
  <w:style w:type="character" w:customStyle="1" w:styleId="18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1275</Words>
  <Characters>1275</Characters>
  <Lines>9</Lines>
  <Paragraphs>2</Paragraphs>
  <TotalTime>37</TotalTime>
  <ScaleCrop>false</ScaleCrop>
  <LinksUpToDate>false</LinksUpToDate>
  <CharactersWithSpaces>1324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2020-02-15T02:46:00Z</dcterms:created>
  <dc:creator>Administrator</dc:creator>
  <cp:lastModifiedBy>旋转木马</cp:lastModifiedBy>
  <dcterms:modified xsi:type="dcterms:W3CDTF">2026-03-09T13:31:53Z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eyJoZGlkIjoiZWVlMmVmMTczMTU5MWYzMjMwYjRmOTRhNGYzOTJjYTYiLCJ1c2VySWQiOiI2MjMyODAwMzEifQ==</vt:lpwstr>
  </property>
  <property fmtid="{D5CDD505-2E9C-101B-9397-08002B2CF9AE}" pid="4" name="ICV">
    <vt:lpwstr>F0C166631F794F9295126E6523F226CB_12</vt:lpwstr>
  </property>
</Properties>
</file>