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4F9CB1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铝城第二小学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2025-2026学年工作计划</w:t>
      </w:r>
    </w:p>
    <w:p w14:paraId="15EE8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根据《经开区铝城第二小学三年发展规划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的总体部署，2025-2026学年是三年规划的起步之年，也是夯实基础、系统推进、重点突破的关键阶段。本年度工作以“开好局、起好步、抓落实、见成效”为总要求，聚焦党建引领、德育品牌、教学质量、教师发展、文化建设、后勤安全等六大领域，确保三年规划首年目标如期达成。</w:t>
      </w:r>
    </w:p>
    <w:p w14:paraId="518391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40" w:hanging="640" w:hanging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党建引领：养正领航 争做先锋</w:t>
      </w:r>
    </w:p>
    <w:p w14:paraId="3F8F3CF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年度，学校将以习近平新时代中国特色社会主义思想为统领，全面加强党组织建设，打造“养正领航”党建品牌。严格落实党组织会议议事规则和校长办公会议事规则，确保党组织在学校的政治核心地位。通过“三会一课”、主题党日等规范化建设，推行“月清单”制度，提升组织生活质效。深入实施“双培养”机制，推动骨干教师向党组织靠拢，同时将党员教师培养成教学管理骨干，充实党员队伍力量。广泛开展“我为群众办实事”实践活动，设立党员先锋岗，发挥党员干部在教育教学、文明创建等工作中的示范带头作用，实现党建与业务工作深度融合，为学校发展提供坚强的政治保障。</w:t>
      </w:r>
    </w:p>
    <w:p w14:paraId="6C846E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德育工作：红色铸魂 习惯立人</w:t>
      </w:r>
    </w:p>
    <w:p w14:paraId="10968BF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“中国红”红色德育课程升级为核心抓手，本学年将全面深化德育工作，助力学生立正德、树正志、走正道。启动“中国红”特色课程优化工程，开发“红色小故事绘读”等子课程，丰富课程资源库。持续推进学生“五好习惯”养成教育，通过日常巡查与激励评价，确保95%以上学生实现习惯全覆盖、成常态。升级动态成长型德育评价体系2.0版，依托信息化平台生成学生个性化成长报告，实现德育过程可视化。同时，整合博物馆、红色教育基地等社会资源，组织开展红色研学与爱国主义教育实践活动，构建家校社协同育人格局，培养“厚德启智、求真尚美”的润正少年。</w:t>
      </w:r>
    </w:p>
    <w:p w14:paraId="75810F5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三、教学科研：学为中心 素养为本</w:t>
      </w:r>
    </w:p>
    <w:p w14:paraId="6146A44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学年将继续深化“乐学课堂”改革，以“学为中心、素养为本”为导向，完善“乐学课堂十要素+X”双评价机制，推动课堂教学提质增效。大力推进“双轨”课程融合，将议题式与体验式教学融入学科教学，开发不少于5个跨学科融合优秀课例，实现品牌课程的全域覆盖。强化科研引领，推行“微课题+重点项目”双轨研究模式，鼓励教师立足小问题开展深度研究，力争60%教师参与校级课题、40%参与区级课题。完善科研管理机制，加强课题全过程指导与成果转化，推动教学与科研深度融合，促进教育教学质量稳步提升。</w:t>
      </w:r>
    </w:p>
    <w:p w14:paraId="50577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四、教师发展：暖阳引领 梯队成长</w:t>
      </w:r>
    </w:p>
    <w:p w14:paraId="19D1E14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立足28名教师校情，本学年将实施“暖阳计划”，盘活资深教师资源，成立“暖阳导师团”，发挥7名50岁以上教师的传帮带作用。深入推进“青蓝工程”，为4名30岁以下青年教师配备业务与生涯双导师，确保其全部通过“合格型”教师考核，其中2名在教学基本功比赛中获区级以上奖项。推行“订单式”校本培训，基于“一师一案”开展精准赋能，提升教师专业素养。完善教师评价激励机制，增设“团队贡献奖”，营造和合共进、彼此成就的团队文化，为学校可持续发展提供人才支撑。</w:t>
      </w:r>
    </w:p>
    <w:p w14:paraId="4A6E3BBB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五、文化建设：润正育人 红色薪火</w:t>
      </w:r>
    </w:p>
    <w:p w14:paraId="112256C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围绕“德美人和”办学理念，本学年将着力打造“红色薪火”校园文化品牌。优化“一滴水的红色旅程”校园文化景观，增强十大主题景观的互动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与体验感，使其成为红色教育核心载体。启动“一班一品”红色文化角建设，推动班级文化从展示窗口向课程活动互动平台转变。编印《养正铸魂》校园文化图集，固化文化建设阶段性成果。推进“红色薪火”课程资源库建设，开发配套教学案例，形成可推广的育人范式，实现环境育人、课程育人、活动育人的有机统一。</w:t>
      </w:r>
    </w:p>
    <w:p w14:paraId="7B314F9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后勤安全：保障有力 平安校园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学年后勤工作将牢固树立服务意识，及时满足教育教学需求，加强校园设施巡查维护，重点保障新更换的课桌椅、护眼灯、一体机等设施的正常使用，争取彻底解决教学楼网络不稳定问题。严格落实食堂安全管理制度，规范执行“日管控、周排查、月调度”要求，确保师生饮食安全。安全工作立足淄博市平安校园标准，完善安全责任体系，每月组织应急演练（消防、防震、防暴等），提升师生安全防范能力。加强法治教育与心理健康辅导，运用好心理活动室，依托“六校长”资源推进校园安全专业化建设，营造安全、稳定、和谐的育人环境。</w:t>
      </w:r>
    </w:p>
    <w:p w14:paraId="78015D1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保障机制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为确保年度工作计划有效落实，学校将成立规划实施领</w:t>
      </w:r>
    </w:p>
    <w:p w14:paraId="6321E76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导小组，统筹协调各部门分工合作，压实责任。进一步完善常规管理、考核聘任制度，激发教职工积极性。加强师德师风建设，提升干部队伍执行力。积极争取上级资金支持，优化办学条件，推进智慧校园建设。深化家校社协同，发挥家委会作用，构建“三位一体”育人网络，为学校发展提供坚强的组织、制度、队伍和资源保障。</w:t>
      </w:r>
    </w:p>
    <w:p w14:paraId="24A7F5B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AE88FB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C5ABEE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7186C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FEAB2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淄博市张店区铝城第二小学</w:t>
      </w:r>
    </w:p>
    <w:p w14:paraId="7956786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</w:t>
      </w:r>
    </w:p>
    <w:p w14:paraId="1CC06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6BECDD"/>
    <w:multiLevelType w:val="singleLevel"/>
    <w:tmpl w:val="0B6BECD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7861B1F"/>
    <w:multiLevelType w:val="singleLevel"/>
    <w:tmpl w:val="77861B1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36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2026-03-06T00:45:01Z</dcterms:created>
  <dc:creator>Administrator</dc:creator>
  <cp:lastModifiedBy>Administrator</cp:lastModifiedBy>
  <dcterms:modified xsi:type="dcterms:W3CDTF">2026-03-06T00:53:51Z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eyJoZGlkIjoiYzg1NjhmN2Y4YmY5Y2ExMmJhMDdlYzljNWQ0NmI1NWYiLCJ1c2VySWQiOiI1NTk5NjE5NjMifQ==</vt:lpwstr>
  </property>
  <property fmtid="{D5CDD505-2E9C-101B-9397-08002B2CF9AE}" pid="4" name="ICV">
    <vt:lpwstr>292DE9ADBFB9431389880CED79A68C2E_12</vt:lpwstr>
  </property>
</Properties>
</file>