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eastAsia="zh-CN"/>
        </w:rPr>
        <w:t>沣水一小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教学管理制度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 xml:space="preserve">一、备课标准 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各学科统一要求：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全册备课和单元备课统一电子稿，课时备课可以手写，也可以电子备课。电子备课上传时，自己先在备课的首页显著位置标出总课时数。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1.所有课时备课在上交检查时放到一个文档内。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2.格式统一，页面美观，杜绝出现下载痕迹。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3.备课内容要与实际课堂授课相符。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4.本节课感悟：每节课上完后，在备课最后要写写本节课的最大收获或者新的灵感。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5.新教师要进行手写详细备课。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（一）语文学科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备课内容：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（1）目标、重点、难点。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（2）备课环节。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备课环节里面除以往内容，还必须体现以下内容（以下五条要求不一定在每节课中都体现，但至少要有两条(个别特别的略读课文可以选择一条)，教师备课时要重点围绕这些方面展开。）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a易读错、易写错字的指导，低年级重点体现识字方法的指导。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b课文作者、写作背景的简介。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c概括课文主要内容的方法指导。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d低年级体现语用训练点（例如造句、仿写），中高年级体现课文写作手法的指导与运用。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e课后关键问题的解决方法指导。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（3）本节课感悟：每节课上完后，在备课最后用一句话概括本节课的最大收获或者新的灵感。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 w:cs="Arial"/>
          <w:kern w:val="0"/>
          <w:sz w:val="32"/>
          <w:szCs w:val="32"/>
        </w:rPr>
      </w:pPr>
      <w:r>
        <w:rPr>
          <w:rFonts w:hint="eastAsia" w:ascii="楷体_GB2312" w:hAnsi="黑体" w:eastAsia="楷体_GB2312" w:cs="Arial"/>
          <w:kern w:val="0"/>
          <w:sz w:val="32"/>
          <w:szCs w:val="32"/>
        </w:rPr>
        <w:t>（二）数学学科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备课内容包括：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要有目标、教学重点、难点；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说明本节课是哪个知识点的延续，或者为哪个知识点做铺垫；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本节课所体现的教学思想或者教学方法；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教学过程（要体现出研究学生）；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本节课感悟：课后写出本节课的最大收获或者新的灵感。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（三）英语学科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备课内容标准。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要有目标、教学重点、难点（用汉语书写）；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教学过程（要体现出研究学生，教学过程中的框架要用汉语）；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本节课感悟（汉语）：课后写出本节课的最大收获或者新的灵感。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（四）音乐学科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1.备课有课题、年级、上课周次。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2.课时备课数量与实际上课数量相符合。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3.课时目标的制订要具体可检测。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4.备课内容要至少要体现一、两个音乐专业知识的学习与指导，包括乐曲演唱的重点音乐知识、难点句子，音乐欣赏中的著名音乐家、乐曲的简介等。不符合该项要求的每节扣0.1分。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5.本节课感悟：每节课上完后，概括本节课的最大收获或者新的灵感。。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音乐抽测要求（学期末结束前两周进行）：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1.抽测内容：歌曲演唱（含谱子）、口风琴演奏。针对所学内容，由任课老师抽签决定具体曲目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2.抽测形式：在学期末，每班根据学籍号随机抽取5名学生，音乐课本、口风琴学生自带，由教务处组织人员抽测。计分标准依据《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教师综合考评方案》相关内容进行。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（五）美术学科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1.备课有课题、年级、上课周次。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2.课时备课数量与实际上课数量相符合。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3.课时目标的制订要具体可检测。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4.备课内容要至少体现一、两个美术专业知识的学习与指导，包括绘画、手工制作中的重点美术知识，著名美术作品、著名画家、雕塑家的简介，传统美术作品的知识简介等。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5.本节课感悟：每节课上完后，在备课最后用一句话概括本节课的最大收获或者新的灵感。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美术抽测要求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1.抽测内容：绘画。针对所学内容，由任课老师抽签决定具体内容。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2.抽测形式：在学期末，每班根据学籍号随机抽取5名学生，绘画用品学生自带，由教务处组织人员抽测。计分标准依据《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教师综合考评方案》相关内容进行。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（六）体育学科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1.备课内容必须体现出课课练的内容，而且必须和上课相符。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2.备课时，电子备课要统一格式，有目标，有重难点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3.备课中，要体现课题、上课时间、年级。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体育抽测：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学期末前两个星期，从体测项目抽出一项进行考核（区里抽测的年级，内容按照区里的抽测项目进行抽测），作为抽测成绩。由教务处组织人员抽测。计分标准依据《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教师综合考评方案》相关内容进行。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（七）科学学科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1.备课数量要求。按照每周实际课时数进行。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2.备课标准。（1）要有目标、教学重点、难点；（2）实验课要标出所需实验仪器，填写好实验单和实验记录；（3）教学过程（要体现出研究学生）；（4）本节课感悟：概括本节课的最大收获或者新的灵感。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抽测要求：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学期末前两个星期，进行实验内容抽测，作为抽测成绩。由教务处组织人员抽测。计分标准依据《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教师综合考评方案》相关内容进行。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（八）信息技术学科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1.备课数量要求。按照每周课时数进行。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2.备课标准。（1）要有目标、教学重点、难点；（2）教学过程（要体现出研究学生）；（3）本节课感悟：概括本节课的最大收获或者新的灵感。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抽测要求：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学期末前两个星期，根据教材内容抽测，作为抽测成绩。由教务处组织人员抽测。计分标准依据《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教师综合考评方案》相关内容进行。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（九）道德与法治、地方课程等其他学科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1.备课数量要求。按照每周课时数进行。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2.备课标准。 （1）要有目标、教学重点、难点；（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）教学过程（要体现出研究学生）；（3）本节课感悟：概括本节课的最大收获或者新的灵感。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兼任这些学科的老师，可以和同年级任课教师进行协调分工备课，互相借鉴，常规检查时，兼任的备课也要有。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二、作业布置、作业与辅导标准（包括社团活动记录、学困生帮扶记录）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作业内容根据开学初的规定内容（包括语文三至五年级的作文集）。作业布置要体现出弹性作业，分层布置。一年级、二年级没有书面家庭作业，三至五年级作业总量控制在1小时以内，尽量让学生在课后服务时间完成，不带回家。语文、数学、英语学科根据学校的作业批阅标准完成，并且有评价和批阅时间。（根据《规范化办学》行为调查，每天的作用量必须要控制在规定时间内，作业批阅必须教师自己完成，不允许学生批阅或者让家长批阅。）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2.社团活动记录要有计划（学期末要有总结）、点名册（点名册要体现时间、学生到位情况的实际点名，不要只提供一份名单），社团活动记录要齐全，记录表格内容填写齐全、完整。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3.学困生帮扶记录或全员辅导记录：帮扶计划、帮扶记录。记录表详细，表头齐全。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三、听课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ascii="仿宋_GB2312" w:hAnsi="Arial" w:eastAsia="仿宋_GB2312" w:cs="Arial"/>
          <w:kern w:val="0"/>
          <w:sz w:val="32"/>
          <w:szCs w:val="32"/>
        </w:rPr>
        <w:t>1.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教师听课每周不少于一节，学校领导每周不少于两节。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2．听课表头要齐全：外出听课不知道班级要有年级，不知道教师姓名可以写明听课地点。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3．听课记录要有侧评和总评。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四、上课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（一）课堂教学比赛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以学校组织的课堂教学比赛成绩为依据。</w:t>
      </w:r>
    </w:p>
    <w:p>
      <w:pPr>
        <w:spacing w:line="560" w:lineRule="exact"/>
        <w:ind w:firstLine="640" w:firstLineChars="20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（二）日常上课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1．不能出现误课、空堂。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2．课堂不能出现体罚、变相体罚现象。 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3．上课过程中，不能出现安全问题。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4．随机听课抽查时，教师要有备课。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五、反思标准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1.每周至少完成一篇教学反思或教学随笔，内容不得下载。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期中检查篇目期末不再检查。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六、教研记录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教研组活动记录要求：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1.教研组活动计划中要有具体的每周教研主题和主持人的安排，计划电子稿上交教务处。 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2.每组一个记录本，教研活动内容每周由主持人轮流记录，包括活动主题、活动时间、参与人员、活动内容梗概。如果是教育教学理论学习，学习内容电子稿发给教务处。 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八、计划总结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根据学校要求上次的各项计划、总结等，都在规定时间内完成。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九、教师专业发展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根据学校安排的项目学习等涉及到教师专业发展的内容，完成者有分，不参与没有分。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十、校本课程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根据学校教务处安排进行，计分办法根据学校考核方案中的校本课程评价。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十一、任务目标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根据考核方案中的任务目标标准执行。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说明：该量化细则是对学习教学制度的补充，如果有和《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教师综合考核制度》不相符合的地方，以《学校综合考核制度》相关内容为准。最终解释权归学校校委会。</w:t>
      </w:r>
    </w:p>
    <w:sectPr>
      <w:pgSz w:w="11906" w:h="16838"/>
      <w:pgMar w:top="1871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TE1OTYzZGExZTczOGUxMWNlNDg0NDQ1YjI3OTUifQ=="/>
  </w:docVars>
  <w:rsids>
    <w:rsidRoot w:val="009B2C35"/>
    <w:rsid w:val="00056243"/>
    <w:rsid w:val="00090318"/>
    <w:rsid w:val="00095FD4"/>
    <w:rsid w:val="000A7510"/>
    <w:rsid w:val="000B1FA5"/>
    <w:rsid w:val="000C33B9"/>
    <w:rsid w:val="001041E1"/>
    <w:rsid w:val="00143AF9"/>
    <w:rsid w:val="0014429D"/>
    <w:rsid w:val="00152FFE"/>
    <w:rsid w:val="001A63BD"/>
    <w:rsid w:val="00204DD6"/>
    <w:rsid w:val="00210622"/>
    <w:rsid w:val="00220ADD"/>
    <w:rsid w:val="00243DA7"/>
    <w:rsid w:val="0027160B"/>
    <w:rsid w:val="0029203A"/>
    <w:rsid w:val="002952F5"/>
    <w:rsid w:val="002A526F"/>
    <w:rsid w:val="002D6C2E"/>
    <w:rsid w:val="00301B9A"/>
    <w:rsid w:val="00327E88"/>
    <w:rsid w:val="00370D07"/>
    <w:rsid w:val="00375142"/>
    <w:rsid w:val="00385BAD"/>
    <w:rsid w:val="003A5751"/>
    <w:rsid w:val="003B40FE"/>
    <w:rsid w:val="003B68EA"/>
    <w:rsid w:val="00402531"/>
    <w:rsid w:val="004472B7"/>
    <w:rsid w:val="004577E7"/>
    <w:rsid w:val="0047336C"/>
    <w:rsid w:val="004916A9"/>
    <w:rsid w:val="004C3DE2"/>
    <w:rsid w:val="004F727F"/>
    <w:rsid w:val="0051148E"/>
    <w:rsid w:val="00530346"/>
    <w:rsid w:val="005364BC"/>
    <w:rsid w:val="00543063"/>
    <w:rsid w:val="00557572"/>
    <w:rsid w:val="00564C76"/>
    <w:rsid w:val="00580D6F"/>
    <w:rsid w:val="005B4C9D"/>
    <w:rsid w:val="00647391"/>
    <w:rsid w:val="0065163A"/>
    <w:rsid w:val="00667142"/>
    <w:rsid w:val="00667A55"/>
    <w:rsid w:val="006839C9"/>
    <w:rsid w:val="006853C7"/>
    <w:rsid w:val="00685F52"/>
    <w:rsid w:val="006B127D"/>
    <w:rsid w:val="007262FF"/>
    <w:rsid w:val="00816818"/>
    <w:rsid w:val="00827428"/>
    <w:rsid w:val="00853D30"/>
    <w:rsid w:val="008A3A14"/>
    <w:rsid w:val="008D55FA"/>
    <w:rsid w:val="00967CAE"/>
    <w:rsid w:val="009766C4"/>
    <w:rsid w:val="009929BD"/>
    <w:rsid w:val="00996D2E"/>
    <w:rsid w:val="009B2C35"/>
    <w:rsid w:val="009C6C08"/>
    <w:rsid w:val="009F00C9"/>
    <w:rsid w:val="00A16909"/>
    <w:rsid w:val="00A67218"/>
    <w:rsid w:val="00A82CB3"/>
    <w:rsid w:val="00AA3385"/>
    <w:rsid w:val="00AF6EFA"/>
    <w:rsid w:val="00B059EC"/>
    <w:rsid w:val="00B11576"/>
    <w:rsid w:val="00B55DCB"/>
    <w:rsid w:val="00B6466B"/>
    <w:rsid w:val="00BA0B82"/>
    <w:rsid w:val="00BC00FA"/>
    <w:rsid w:val="00BC457C"/>
    <w:rsid w:val="00C06712"/>
    <w:rsid w:val="00C22B57"/>
    <w:rsid w:val="00C46A9E"/>
    <w:rsid w:val="00C92EBC"/>
    <w:rsid w:val="00CC47E4"/>
    <w:rsid w:val="00CC7B33"/>
    <w:rsid w:val="00D87387"/>
    <w:rsid w:val="00D9383A"/>
    <w:rsid w:val="00DE77AB"/>
    <w:rsid w:val="00E03AC8"/>
    <w:rsid w:val="00EB3863"/>
    <w:rsid w:val="00ED6046"/>
    <w:rsid w:val="00F5712F"/>
    <w:rsid w:val="00FD731C"/>
    <w:rsid w:val="12CC432C"/>
    <w:rsid w:val="197048B4"/>
    <w:rsid w:val="1DEA6753"/>
    <w:rsid w:val="239D0A1E"/>
    <w:rsid w:val="28360724"/>
    <w:rsid w:val="29ED34B8"/>
    <w:rsid w:val="2ACC58BD"/>
    <w:rsid w:val="2E643B19"/>
    <w:rsid w:val="55F23708"/>
    <w:rsid w:val="5B6727E0"/>
    <w:rsid w:val="5D6F38AA"/>
    <w:rsid w:val="5DAD5590"/>
    <w:rsid w:val="60A033CC"/>
    <w:rsid w:val="65047CF3"/>
    <w:rsid w:val="66BB4A57"/>
    <w:rsid w:val="761E6A3A"/>
    <w:rsid w:val="79D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</Company>
  <Pages>7</Pages>
  <Words>450</Words>
  <Characters>2569</Characters>
  <Lines>21</Lines>
  <Paragraphs>6</Paragraphs>
  <TotalTime>72</TotalTime>
  <ScaleCrop>false</ScaleCrop>
  <LinksUpToDate>false</LinksUpToDate>
  <CharactersWithSpaces>3013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2020-11-21T01:46:00Z</dcterms:created>
  <dc:creator>Administrator</dc:creator>
  <cp:lastModifiedBy>WPS_1653965137</cp:lastModifiedBy>
  <cp:lastPrinted>2018-03-03T00:08:00Z</cp:lastPrinted>
  <dcterms:modified xsi:type="dcterms:W3CDTF">2022-09-30T05:18:43Z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99892045885D41ACBBCC57A81409AB54</vt:lpwstr>
  </property>
</Properties>
</file>