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487E0">
      <w:pPr>
        <w:keepNext w:val="0"/>
        <w:keepLines w:val="0"/>
        <w:pageBreakBefore w:val="0"/>
        <w:overflowPunct/>
        <w:topLinePunct w:val="0"/>
        <w:bidi w:val="0"/>
        <w:spacing w:line="360" w:lineRule="auto"/>
        <w:jc w:val="left"/>
        <w:rPr>
          <w:rFonts w:hint="eastAsia"/>
          <w:b/>
          <w:color w:val="auto"/>
          <w:sz w:val="48"/>
          <w:szCs w:val="48"/>
          <w:highlight w:val="none"/>
        </w:rPr>
      </w:pPr>
      <w:r>
        <w:rPr>
          <w:rFonts w:hint="eastAsia"/>
          <w:b/>
          <w:color w:val="auto"/>
          <w:sz w:val="48"/>
          <w:szCs w:val="48"/>
          <w:highlight w:val="none"/>
        </w:rPr>
        <w:drawing>
          <wp:inline distT="0" distB="0" distL="114300" distR="114300">
            <wp:extent cx="2397125" cy="892175"/>
            <wp:effectExtent l="0" t="0" r="3175" b="3175"/>
            <wp:docPr id="2" name="图片 2" descr="微信图片_202210262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026203427"/>
                    <pic:cNvPicPr>
                      <a:picLocks noChangeAspect="1"/>
                    </pic:cNvPicPr>
                  </pic:nvPicPr>
                  <pic:blipFill>
                    <a:blip r:embed="rId5"/>
                    <a:stretch>
                      <a:fillRect/>
                    </a:stretch>
                  </pic:blipFill>
                  <pic:spPr>
                    <a:xfrm>
                      <a:off x="0" y="0"/>
                      <a:ext cx="2397125" cy="892175"/>
                    </a:xfrm>
                    <a:prstGeom prst="rect">
                      <a:avLst/>
                    </a:prstGeom>
                  </pic:spPr>
                </pic:pic>
              </a:graphicData>
            </a:graphic>
          </wp:inline>
        </w:drawing>
      </w:r>
    </w:p>
    <w:p w14:paraId="466F8A4D">
      <w:pPr>
        <w:keepNext w:val="0"/>
        <w:keepLines w:val="0"/>
        <w:pageBreakBefore w:val="0"/>
        <w:overflowPunct/>
        <w:topLinePunct w:val="0"/>
        <w:bidi w:val="0"/>
        <w:spacing w:line="360" w:lineRule="auto"/>
        <w:jc w:val="left"/>
        <w:rPr>
          <w:rFonts w:hint="eastAsia"/>
          <w:b/>
          <w:color w:val="auto"/>
          <w:sz w:val="48"/>
          <w:szCs w:val="48"/>
          <w:highlight w:val="none"/>
        </w:rPr>
      </w:pPr>
    </w:p>
    <w:p w14:paraId="70FE5B23">
      <w:pPr>
        <w:keepNext w:val="0"/>
        <w:keepLines w:val="0"/>
        <w:pageBreakBefore w:val="0"/>
        <w:overflowPunct/>
        <w:topLinePunct w:val="0"/>
        <w:bidi w:val="0"/>
        <w:spacing w:line="360" w:lineRule="auto"/>
        <w:jc w:val="left"/>
        <w:rPr>
          <w:rFonts w:hint="eastAsia"/>
          <w:b/>
          <w:color w:val="auto"/>
          <w:sz w:val="48"/>
          <w:szCs w:val="48"/>
          <w:highlight w:val="none"/>
        </w:rPr>
      </w:pPr>
    </w:p>
    <w:p w14:paraId="2D0E8489">
      <w:pPr>
        <w:keepNext w:val="0"/>
        <w:keepLines w:val="0"/>
        <w:pageBreakBefore w:val="0"/>
        <w:overflowPunct/>
        <w:topLinePunct w:val="0"/>
        <w:bidi w:val="0"/>
        <w:spacing w:line="360" w:lineRule="auto"/>
        <w:jc w:val="left"/>
        <w:rPr>
          <w:rFonts w:hint="eastAsia"/>
          <w:b/>
          <w:color w:val="auto"/>
          <w:sz w:val="48"/>
          <w:szCs w:val="48"/>
          <w:highlight w:val="none"/>
        </w:rPr>
      </w:pPr>
    </w:p>
    <w:p w14:paraId="6BC6790F">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
          <w:color w:val="auto"/>
          <w:sz w:val="52"/>
          <w:szCs w:val="52"/>
          <w:highlight w:val="none"/>
          <w:lang w:val="en-US" w:eastAsia="zh-CN"/>
        </w:rPr>
      </w:pPr>
      <w:bookmarkStart w:id="0" w:name="_Toc8260"/>
      <w:bookmarkStart w:id="1" w:name="_Toc31507"/>
      <w:bookmarkStart w:id="2" w:name="_Toc14794"/>
      <w:bookmarkStart w:id="3" w:name="_Toc27961"/>
      <w:r>
        <w:rPr>
          <w:rFonts w:hint="eastAsia" w:ascii="方正小标宋简体" w:hAnsi="方正小标宋简体" w:eastAsia="方正小标宋简体" w:cs="方正小标宋简体"/>
          <w:b/>
          <w:color w:val="auto"/>
          <w:sz w:val="52"/>
          <w:szCs w:val="52"/>
          <w:highlight w:val="none"/>
          <w:lang w:val="en-US" w:eastAsia="zh-CN"/>
        </w:rPr>
        <w:t>淄博经济开发区实验学校</w:t>
      </w:r>
      <w:bookmarkEnd w:id="0"/>
      <w:bookmarkEnd w:id="1"/>
      <w:bookmarkEnd w:id="2"/>
      <w:bookmarkEnd w:id="3"/>
      <w:bookmarkStart w:id="131" w:name="_GoBack"/>
      <w:bookmarkEnd w:id="131"/>
    </w:p>
    <w:p w14:paraId="4C536AFE">
      <w:pPr>
        <w:keepNext w:val="0"/>
        <w:keepLines w:val="0"/>
        <w:pageBreakBefore w:val="0"/>
        <w:overflowPunct/>
        <w:topLinePunct w:val="0"/>
        <w:bidi w:val="0"/>
        <w:spacing w:line="360" w:lineRule="auto"/>
        <w:jc w:val="center"/>
        <w:rPr>
          <w:rFonts w:hint="default" w:eastAsiaTheme="minorEastAsia"/>
          <w:b/>
          <w:color w:val="auto"/>
          <w:sz w:val="52"/>
          <w:szCs w:val="52"/>
          <w:highlight w:val="none"/>
          <w:lang w:val="en-US" w:eastAsia="zh-CN"/>
        </w:rPr>
      </w:pPr>
      <w:r>
        <w:rPr>
          <w:rFonts w:hint="eastAsia" w:ascii="方正小标宋简体" w:hAnsi="方正小标宋简体" w:eastAsia="方正小标宋简体" w:cs="方正小标宋简体"/>
          <w:b/>
          <w:color w:val="auto"/>
          <w:sz w:val="52"/>
          <w:szCs w:val="52"/>
          <w:highlight w:val="none"/>
          <w:lang w:val="en-US" w:eastAsia="zh-CN"/>
        </w:rPr>
        <w:t>制度汇编</w:t>
      </w:r>
    </w:p>
    <w:p w14:paraId="1166BE76">
      <w:pPr>
        <w:keepNext w:val="0"/>
        <w:keepLines w:val="0"/>
        <w:pageBreakBefore w:val="0"/>
        <w:overflowPunct/>
        <w:topLinePunct w:val="0"/>
        <w:bidi w:val="0"/>
        <w:spacing w:line="360" w:lineRule="auto"/>
        <w:jc w:val="left"/>
        <w:rPr>
          <w:rFonts w:hint="eastAsia"/>
          <w:b/>
          <w:color w:val="auto"/>
          <w:sz w:val="48"/>
          <w:szCs w:val="48"/>
          <w:highlight w:val="none"/>
        </w:rPr>
      </w:pPr>
    </w:p>
    <w:p w14:paraId="396C1E32">
      <w:pPr>
        <w:keepNext w:val="0"/>
        <w:keepLines w:val="0"/>
        <w:pageBreakBefore w:val="0"/>
        <w:overflowPunct/>
        <w:topLinePunct w:val="0"/>
        <w:bidi w:val="0"/>
        <w:spacing w:line="360" w:lineRule="auto"/>
        <w:jc w:val="left"/>
        <w:rPr>
          <w:rFonts w:hint="eastAsia"/>
          <w:b/>
          <w:color w:val="auto"/>
          <w:sz w:val="48"/>
          <w:szCs w:val="48"/>
          <w:highlight w:val="none"/>
        </w:rPr>
      </w:pPr>
    </w:p>
    <w:p w14:paraId="646243F4">
      <w:pPr>
        <w:keepNext w:val="0"/>
        <w:keepLines w:val="0"/>
        <w:pageBreakBefore w:val="0"/>
        <w:overflowPunct/>
        <w:topLinePunct w:val="0"/>
        <w:bidi w:val="0"/>
        <w:spacing w:line="360" w:lineRule="auto"/>
        <w:jc w:val="left"/>
        <w:rPr>
          <w:rFonts w:hint="eastAsia"/>
          <w:b/>
          <w:color w:val="auto"/>
          <w:sz w:val="48"/>
          <w:szCs w:val="48"/>
          <w:highlight w:val="none"/>
        </w:rPr>
      </w:pPr>
    </w:p>
    <w:p w14:paraId="626C1664">
      <w:pPr>
        <w:keepNext w:val="0"/>
        <w:keepLines w:val="0"/>
        <w:pageBreakBefore w:val="0"/>
        <w:overflowPunct/>
        <w:topLinePunct w:val="0"/>
        <w:bidi w:val="0"/>
        <w:spacing w:line="360" w:lineRule="auto"/>
        <w:jc w:val="left"/>
        <w:rPr>
          <w:rFonts w:hint="eastAsia"/>
          <w:b/>
          <w:color w:val="auto"/>
          <w:sz w:val="48"/>
          <w:szCs w:val="48"/>
          <w:highlight w:val="none"/>
        </w:rPr>
      </w:pPr>
    </w:p>
    <w:p w14:paraId="0C3B6750">
      <w:pPr>
        <w:keepNext w:val="0"/>
        <w:keepLines w:val="0"/>
        <w:pageBreakBefore w:val="0"/>
        <w:overflowPunct/>
        <w:topLinePunct w:val="0"/>
        <w:bidi w:val="0"/>
        <w:spacing w:line="360" w:lineRule="auto"/>
        <w:jc w:val="left"/>
        <w:rPr>
          <w:rFonts w:hint="eastAsia"/>
          <w:b/>
          <w:color w:val="auto"/>
          <w:sz w:val="48"/>
          <w:szCs w:val="48"/>
          <w:highlight w:val="none"/>
        </w:rPr>
      </w:pPr>
    </w:p>
    <w:p w14:paraId="3DC79D80">
      <w:pPr>
        <w:keepNext w:val="0"/>
        <w:keepLines w:val="0"/>
        <w:pageBreakBefore w:val="0"/>
        <w:overflowPunct/>
        <w:topLinePunct w:val="0"/>
        <w:bidi w:val="0"/>
        <w:spacing w:line="360" w:lineRule="auto"/>
        <w:jc w:val="left"/>
        <w:rPr>
          <w:rFonts w:hint="eastAsia"/>
          <w:b/>
          <w:color w:val="auto"/>
          <w:sz w:val="48"/>
          <w:szCs w:val="48"/>
          <w:highlight w:val="none"/>
        </w:rPr>
      </w:pPr>
    </w:p>
    <w:p w14:paraId="1A5534A7">
      <w:pPr>
        <w:keepNext w:val="0"/>
        <w:keepLines w:val="0"/>
        <w:pageBreakBefore w:val="0"/>
        <w:overflowPunct/>
        <w:topLinePunct w:val="0"/>
        <w:bidi w:val="0"/>
        <w:spacing w:line="360" w:lineRule="auto"/>
        <w:jc w:val="left"/>
        <w:rPr>
          <w:rFonts w:hint="eastAsia"/>
          <w:b/>
          <w:color w:val="auto"/>
          <w:sz w:val="48"/>
          <w:szCs w:val="48"/>
          <w:highlight w:val="none"/>
        </w:rPr>
      </w:pPr>
    </w:p>
    <w:p w14:paraId="51F856D6">
      <w:pPr>
        <w:keepNext w:val="0"/>
        <w:keepLines w:val="0"/>
        <w:pageBreakBefore w:val="0"/>
        <w:overflowPunct/>
        <w:topLinePunct w:val="0"/>
        <w:bidi w:val="0"/>
        <w:spacing w:line="360" w:lineRule="auto"/>
        <w:jc w:val="left"/>
        <w:rPr>
          <w:rFonts w:hint="eastAsia"/>
          <w:b/>
          <w:color w:val="auto"/>
          <w:sz w:val="48"/>
          <w:szCs w:val="48"/>
          <w:highlight w:val="none"/>
        </w:rPr>
      </w:pPr>
    </w:p>
    <w:p w14:paraId="5081D35C">
      <w:pPr>
        <w:keepNext w:val="0"/>
        <w:keepLines w:val="0"/>
        <w:pageBreakBefore w:val="0"/>
        <w:overflowPunct/>
        <w:topLinePunct w:val="0"/>
        <w:bidi w:val="0"/>
        <w:spacing w:line="360" w:lineRule="auto"/>
        <w:jc w:val="left"/>
        <w:rPr>
          <w:rFonts w:hint="eastAsia"/>
          <w:b/>
          <w:color w:val="auto"/>
          <w:sz w:val="48"/>
          <w:szCs w:val="48"/>
          <w:highlight w:val="none"/>
        </w:rPr>
      </w:pPr>
    </w:p>
    <w:p w14:paraId="635BC9A3">
      <w:pPr>
        <w:keepNext w:val="0"/>
        <w:keepLines w:val="0"/>
        <w:pageBreakBefore w:val="0"/>
        <w:overflowPunct/>
        <w:topLinePunct w:val="0"/>
        <w:bidi w:val="0"/>
        <w:spacing w:line="360" w:lineRule="auto"/>
        <w:jc w:val="left"/>
        <w:rPr>
          <w:rFonts w:hint="eastAsia"/>
          <w:b/>
          <w:color w:val="auto"/>
          <w:sz w:val="48"/>
          <w:szCs w:val="48"/>
          <w:highlight w:val="none"/>
        </w:rPr>
      </w:pPr>
    </w:p>
    <w:p w14:paraId="3884B4A2">
      <w:pPr>
        <w:keepNext w:val="0"/>
        <w:keepLines w:val="0"/>
        <w:pageBreakBefore w:val="0"/>
        <w:overflowPunct/>
        <w:topLinePunct w:val="0"/>
        <w:bidi w:val="0"/>
        <w:spacing w:line="360" w:lineRule="auto"/>
        <w:jc w:val="center"/>
        <w:rPr>
          <w:rFonts w:hint="default" w:eastAsiaTheme="minorEastAsia"/>
          <w:b/>
          <w:color w:val="auto"/>
          <w:sz w:val="32"/>
          <w:szCs w:val="32"/>
          <w:highlight w:val="none"/>
          <w:lang w:val="en-US" w:eastAsia="zh-CN"/>
        </w:rPr>
      </w:pPr>
      <w:r>
        <w:rPr>
          <w:rFonts w:hint="eastAsia"/>
          <w:b/>
          <w:color w:val="auto"/>
          <w:sz w:val="48"/>
          <w:szCs w:val="48"/>
          <w:highlight w:val="none"/>
          <w:lang w:val="en-US" w:eastAsia="zh-CN"/>
        </w:rPr>
        <w:t>2024年12月</w:t>
      </w:r>
    </w:p>
    <w:p w14:paraId="4A0F2D7F">
      <w:pPr>
        <w:keepNext w:val="0"/>
        <w:keepLines w:val="0"/>
        <w:pageBreakBefore w:val="0"/>
        <w:overflowPunct/>
        <w:topLinePunct w:val="0"/>
        <w:bidi w:val="0"/>
        <w:spacing w:line="360" w:lineRule="auto"/>
        <w:jc w:val="center"/>
        <w:rPr>
          <w:rFonts w:hint="eastAsia" w:asciiTheme="minorHAnsi" w:hAnsiTheme="minorHAnsi" w:eastAsiaTheme="minorEastAsia" w:cstheme="minorBidi"/>
          <w:color w:val="auto"/>
          <w:kern w:val="2"/>
          <w:sz w:val="21"/>
          <w:szCs w:val="48"/>
          <w:highlight w:val="none"/>
          <w:lang w:val="en-US" w:eastAsia="zh-CN" w:bidi="ar-SA"/>
        </w:rPr>
      </w:pPr>
      <w:r>
        <w:rPr>
          <w:rFonts w:hint="eastAsia"/>
          <w:b/>
          <w:color w:val="auto"/>
          <w:sz w:val="48"/>
          <w:szCs w:val="48"/>
          <w:highlight w:val="none"/>
          <w:lang w:val="en-US" w:eastAsia="zh-CN"/>
        </w:rPr>
        <w:t>目  录</w:t>
      </w:r>
    </w:p>
    <w:sdt>
      <w:sdtPr>
        <w:rPr>
          <w:rFonts w:ascii="宋体" w:hAnsi="宋体" w:eastAsia="宋体" w:cstheme="minorBidi"/>
          <w:kern w:val="2"/>
          <w:sz w:val="21"/>
          <w:szCs w:val="22"/>
          <w:lang w:val="en-US" w:eastAsia="zh-CN" w:bidi="ar-SA"/>
        </w:rPr>
        <w:id w:val="147476420"/>
        <w15:color w:val="DBDBDB"/>
        <w:docPartObj>
          <w:docPartGallery w:val="Table of Contents"/>
          <w:docPartUnique/>
        </w:docPartObj>
      </w:sdtPr>
      <w:sdtEndPr>
        <w:rPr>
          <w:rFonts w:hint="eastAsia" w:asciiTheme="minorHAnsi" w:hAnsiTheme="minorHAnsi" w:eastAsiaTheme="minorEastAsia" w:cstheme="minorBidi"/>
          <w:color w:val="auto"/>
          <w:kern w:val="2"/>
          <w:sz w:val="21"/>
          <w:szCs w:val="48"/>
          <w:highlight w:val="none"/>
          <w:lang w:val="en-US" w:eastAsia="zh-CN" w:bidi="ar-SA"/>
        </w:rPr>
      </w:sdtEndPr>
      <w:sdtContent>
        <w:p w14:paraId="6CF0F42D">
          <w:pPr>
            <w:keepNext w:val="0"/>
            <w:keepLines w:val="0"/>
            <w:pageBreakBefore w:val="0"/>
            <w:overflowPunct/>
            <w:topLinePunct w:val="0"/>
            <w:bidi w:val="0"/>
            <w:spacing w:before="0" w:beforeLines="0" w:after="0" w:afterLines="0" w:line="360" w:lineRule="auto"/>
            <w:ind w:left="0" w:leftChars="0" w:right="0" w:rightChars="0" w:firstLine="0" w:firstLineChars="0"/>
            <w:jc w:val="center"/>
          </w:pPr>
        </w:p>
        <w:p w14:paraId="75DF5E8A">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b/>
              <w:color w:val="auto"/>
              <w:sz w:val="21"/>
              <w:szCs w:val="21"/>
              <w:highlight w:val="none"/>
            </w:rPr>
            <w:fldChar w:fldCharType="begin"/>
          </w:r>
          <w:r>
            <w:rPr>
              <w:rFonts w:hint="eastAsia" w:ascii="方正小标宋简体" w:hAnsi="方正小标宋简体" w:eastAsia="方正小标宋简体" w:cs="方正小标宋简体"/>
              <w:b/>
              <w:color w:val="auto"/>
              <w:sz w:val="21"/>
              <w:szCs w:val="21"/>
              <w:highlight w:val="none"/>
            </w:rPr>
            <w:instrText xml:space="preserve">TOC \o "1-1" \h \u </w:instrText>
          </w:r>
          <w:r>
            <w:rPr>
              <w:rFonts w:hint="eastAsia" w:ascii="方正小标宋简体" w:hAnsi="方正小标宋简体" w:eastAsia="方正小标宋简体" w:cs="方正小标宋简体"/>
              <w:b/>
              <w:color w:val="auto"/>
              <w:sz w:val="21"/>
              <w:szCs w:val="21"/>
              <w:highlight w:val="none"/>
            </w:rPr>
            <w:fldChar w:fldCharType="separate"/>
          </w: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_Toc27961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szCs w:val="52"/>
              <w:highlight w:val="none"/>
              <w:lang w:val="en-US" w:eastAsia="zh-CN"/>
            </w:rPr>
            <w:t>淄博经济开发区实验学校</w:t>
          </w:r>
          <w:r>
            <w:tab/>
          </w:r>
          <w:r>
            <w:fldChar w:fldCharType="begin"/>
          </w:r>
          <w:r>
            <w:instrText xml:space="preserve"> PAGEREF _Toc27961 \h </w:instrText>
          </w:r>
          <w:r>
            <w:fldChar w:fldCharType="separate"/>
          </w:r>
          <w:r>
            <w:t>1</w:t>
          </w:r>
          <w:r>
            <w:fldChar w:fldCharType="end"/>
          </w:r>
          <w:r>
            <w:rPr>
              <w:rFonts w:hint="eastAsia" w:ascii="方正小标宋简体" w:hAnsi="方正小标宋简体" w:eastAsia="方正小标宋简体" w:cs="方正小标宋简体"/>
              <w:color w:val="auto"/>
              <w:szCs w:val="21"/>
              <w:highlight w:val="none"/>
            </w:rPr>
            <w:fldChar w:fldCharType="end"/>
          </w:r>
        </w:p>
        <w:p w14:paraId="6E751F2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_Toc15819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52"/>
              <w:highlight w:val="none"/>
              <w:lang w:val="en-US" w:eastAsia="zh-CN"/>
            </w:rPr>
            <w:t>淄博经济开发区实验学校</w:t>
          </w:r>
          <w:r>
            <w:rPr>
              <w:rFonts w:hint="eastAsia" w:ascii="方正小标宋简体" w:hAnsi="方正小标宋简体" w:eastAsia="方正小标宋简体" w:cs="方正小标宋简体"/>
              <w:bCs/>
              <w:szCs w:val="52"/>
              <w:highlight w:val="none"/>
            </w:rPr>
            <w:t>章程</w:t>
          </w:r>
          <w:r>
            <w:tab/>
          </w:r>
          <w:r>
            <w:fldChar w:fldCharType="begin"/>
          </w:r>
          <w:r>
            <w:instrText xml:space="preserve"> PAGEREF _Toc15819 \h </w:instrText>
          </w:r>
          <w:r>
            <w:fldChar w:fldCharType="separate"/>
          </w:r>
          <w:r>
            <w:t>1</w:t>
          </w:r>
          <w:r>
            <w:fldChar w:fldCharType="end"/>
          </w:r>
          <w:r>
            <w:rPr>
              <w:rFonts w:hint="eastAsia" w:ascii="方正小标宋简体" w:hAnsi="方正小标宋简体" w:eastAsia="方正小标宋简体" w:cs="方正小标宋简体"/>
              <w:color w:val="auto"/>
              <w:szCs w:val="21"/>
              <w:highlight w:val="none"/>
            </w:rPr>
            <w:fldChar w:fldCharType="end"/>
          </w:r>
        </w:p>
        <w:p w14:paraId="5C77E924">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_Toc6820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52"/>
              <w:highlight w:val="none"/>
              <w:lang w:val="en-US" w:eastAsia="zh-CN"/>
            </w:rPr>
            <w:t>淄博经济开发区实验学校教师考核方案</w:t>
          </w:r>
          <w:r>
            <w:tab/>
          </w:r>
          <w:r>
            <w:fldChar w:fldCharType="begin"/>
          </w:r>
          <w:r>
            <w:instrText xml:space="preserve"> PAGEREF _Toc6820 \h </w:instrText>
          </w:r>
          <w:r>
            <w:fldChar w:fldCharType="separate"/>
          </w:r>
          <w:r>
            <w:t>22</w:t>
          </w:r>
          <w:r>
            <w:fldChar w:fldCharType="end"/>
          </w:r>
          <w:r>
            <w:rPr>
              <w:rFonts w:hint="eastAsia" w:ascii="方正小标宋简体" w:hAnsi="方正小标宋简体" w:eastAsia="方正小标宋简体" w:cs="方正小标宋简体"/>
              <w:color w:val="auto"/>
              <w:szCs w:val="21"/>
              <w:highlight w:val="none"/>
            </w:rPr>
            <w:fldChar w:fldCharType="end"/>
          </w:r>
        </w:p>
        <w:p w14:paraId="462E973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_Toc27937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szCs w:val="44"/>
              <w:highlight w:val="none"/>
            </w:rPr>
            <w:t>淄博</w:t>
          </w:r>
          <w:r>
            <w:rPr>
              <w:rFonts w:hint="eastAsia" w:ascii="方正小标宋简体" w:hAnsi="方正小标宋简体" w:eastAsia="方正小标宋简体" w:cs="方正小标宋简体"/>
              <w:szCs w:val="44"/>
              <w:highlight w:val="none"/>
              <w:lang w:val="en-US" w:eastAsia="zh-CN"/>
            </w:rPr>
            <w:t>经济开发</w:t>
          </w:r>
          <w:r>
            <w:rPr>
              <w:rFonts w:hint="eastAsia" w:ascii="方正小标宋简体" w:hAnsi="方正小标宋简体" w:eastAsia="方正小标宋简体" w:cs="方正小标宋简体"/>
              <w:szCs w:val="44"/>
              <w:highlight w:val="none"/>
            </w:rPr>
            <w:t>区实验学校教职工考勤制度</w:t>
          </w:r>
          <w:r>
            <w:tab/>
          </w:r>
          <w:r>
            <w:fldChar w:fldCharType="begin"/>
          </w:r>
          <w:r>
            <w:instrText xml:space="preserve"> PAGEREF _Toc27937 \h </w:instrText>
          </w:r>
          <w:r>
            <w:fldChar w:fldCharType="separate"/>
          </w:r>
          <w:r>
            <w:t>59</w:t>
          </w:r>
          <w:r>
            <w:fldChar w:fldCharType="end"/>
          </w:r>
          <w:r>
            <w:rPr>
              <w:rFonts w:hint="eastAsia" w:ascii="方正小标宋简体" w:hAnsi="方正小标宋简体" w:eastAsia="方正小标宋简体" w:cs="方正小标宋简体"/>
              <w:color w:val="auto"/>
              <w:szCs w:val="21"/>
              <w:highlight w:val="none"/>
            </w:rPr>
            <w:fldChar w:fldCharType="end"/>
          </w:r>
        </w:p>
        <w:p w14:paraId="6CFB4B1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_Toc31874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学业检测制度</w:t>
          </w:r>
          <w:r>
            <w:tab/>
          </w:r>
          <w:r>
            <w:fldChar w:fldCharType="begin"/>
          </w:r>
          <w:r>
            <w:instrText xml:space="preserve"> PAGEREF _Toc31874 \h </w:instrText>
          </w:r>
          <w:r>
            <w:fldChar w:fldCharType="separate"/>
          </w:r>
          <w:r>
            <w:t>67</w:t>
          </w:r>
          <w:r>
            <w:fldChar w:fldCharType="end"/>
          </w:r>
          <w:r>
            <w:rPr>
              <w:rFonts w:hint="eastAsia" w:ascii="方正小标宋简体" w:hAnsi="方正小标宋简体" w:eastAsia="方正小标宋简体" w:cs="方正小标宋简体"/>
              <w:color w:val="auto"/>
              <w:szCs w:val="21"/>
              <w:highlight w:val="none"/>
            </w:rPr>
            <w:fldChar w:fldCharType="end"/>
          </w:r>
        </w:p>
        <w:p w14:paraId="51CC570B">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_Toc13317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听课、作业检查制度</w:t>
          </w:r>
          <w:r>
            <w:tab/>
          </w:r>
          <w:r>
            <w:fldChar w:fldCharType="begin"/>
          </w:r>
          <w:r>
            <w:instrText xml:space="preserve"> PAGEREF _Toc13317 \h </w:instrText>
          </w:r>
          <w:r>
            <w:fldChar w:fldCharType="separate"/>
          </w:r>
          <w:r>
            <w:t>68</w:t>
          </w:r>
          <w:r>
            <w:fldChar w:fldCharType="end"/>
          </w:r>
          <w:r>
            <w:rPr>
              <w:rFonts w:hint="eastAsia" w:ascii="方正小标宋简体" w:hAnsi="方正小标宋简体" w:eastAsia="方正小标宋简体" w:cs="方正小标宋简体"/>
              <w:color w:val="auto"/>
              <w:szCs w:val="21"/>
              <w:highlight w:val="none"/>
            </w:rPr>
            <w:fldChar w:fldCharType="end"/>
          </w:r>
        </w:p>
        <w:p w14:paraId="14D1198B">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_Toc11769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作业三级监管制度</w:t>
          </w:r>
          <w:r>
            <w:tab/>
          </w:r>
          <w:r>
            <w:fldChar w:fldCharType="begin"/>
          </w:r>
          <w:r>
            <w:instrText xml:space="preserve"> PAGEREF _Toc11769 \h </w:instrText>
          </w:r>
          <w:r>
            <w:fldChar w:fldCharType="separate"/>
          </w:r>
          <w:r>
            <w:t>70</w:t>
          </w:r>
          <w:r>
            <w:fldChar w:fldCharType="end"/>
          </w:r>
          <w:r>
            <w:rPr>
              <w:rFonts w:hint="eastAsia" w:ascii="方正小标宋简体" w:hAnsi="方正小标宋简体" w:eastAsia="方正小标宋简体" w:cs="方正小标宋简体"/>
              <w:color w:val="auto"/>
              <w:szCs w:val="21"/>
              <w:highlight w:val="none"/>
            </w:rPr>
            <w:fldChar w:fldCharType="end"/>
          </w:r>
        </w:p>
        <w:p w14:paraId="2BFC7C07">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_Toc10833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淄博经济开发区实验学校学生请假制度</w:t>
          </w:r>
          <w:r>
            <w:tab/>
          </w:r>
          <w:r>
            <w:fldChar w:fldCharType="begin"/>
          </w:r>
          <w:r>
            <w:instrText xml:space="preserve"> PAGEREF _Toc10833 \h </w:instrText>
          </w:r>
          <w:r>
            <w:fldChar w:fldCharType="separate"/>
          </w:r>
          <w:r>
            <w:t>72</w:t>
          </w:r>
          <w:r>
            <w:fldChar w:fldCharType="end"/>
          </w:r>
          <w:r>
            <w:rPr>
              <w:rFonts w:hint="eastAsia" w:ascii="方正小标宋简体" w:hAnsi="方正小标宋简体" w:eastAsia="方正小标宋简体" w:cs="方正小标宋简体"/>
              <w:color w:val="auto"/>
              <w:szCs w:val="21"/>
              <w:highlight w:val="none"/>
            </w:rPr>
            <w:fldChar w:fldCharType="end"/>
          </w:r>
        </w:p>
        <w:p w14:paraId="717E6E84">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_Toc21410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课堂教学基本规范</w:t>
          </w:r>
          <w:r>
            <w:tab/>
          </w:r>
          <w:r>
            <w:fldChar w:fldCharType="begin"/>
          </w:r>
          <w:r>
            <w:instrText xml:space="preserve"> PAGEREF _Toc21410 \h </w:instrText>
          </w:r>
          <w:r>
            <w:fldChar w:fldCharType="separate"/>
          </w:r>
          <w:r>
            <w:t>73</w:t>
          </w:r>
          <w:r>
            <w:fldChar w:fldCharType="end"/>
          </w:r>
          <w:r>
            <w:rPr>
              <w:rFonts w:hint="eastAsia" w:ascii="方正小标宋简体" w:hAnsi="方正小标宋简体" w:eastAsia="方正小标宋简体" w:cs="方正小标宋简体"/>
              <w:color w:val="auto"/>
              <w:szCs w:val="21"/>
              <w:highlight w:val="none"/>
            </w:rPr>
            <w:fldChar w:fldCharType="end"/>
          </w:r>
        </w:p>
        <w:p w14:paraId="1A186B81">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_Toc9685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rPr>
            <w:t>学生</w:t>
          </w:r>
          <w:r>
            <w:rPr>
              <w:rFonts w:hint="eastAsia" w:ascii="方正小标宋简体" w:eastAsia="方正小标宋简体"/>
              <w:szCs w:val="44"/>
              <w:highlight w:val="none"/>
              <w:lang w:val="en-US" w:eastAsia="zh-CN"/>
            </w:rPr>
            <w:t>休学、复学、转学管理</w:t>
          </w:r>
          <w:r>
            <w:rPr>
              <w:rFonts w:hint="eastAsia" w:ascii="方正小标宋简体" w:eastAsia="方正小标宋简体"/>
              <w:szCs w:val="44"/>
              <w:highlight w:val="none"/>
            </w:rPr>
            <w:t>制度</w:t>
          </w:r>
          <w:r>
            <w:tab/>
          </w:r>
          <w:r>
            <w:fldChar w:fldCharType="begin"/>
          </w:r>
          <w:r>
            <w:instrText xml:space="preserve"> PAGEREF _Toc9685 \h </w:instrText>
          </w:r>
          <w:r>
            <w:fldChar w:fldCharType="separate"/>
          </w:r>
          <w:r>
            <w:t>74</w:t>
          </w:r>
          <w:r>
            <w:fldChar w:fldCharType="end"/>
          </w:r>
          <w:r>
            <w:rPr>
              <w:rFonts w:hint="eastAsia" w:ascii="方正小标宋简体" w:hAnsi="方正小标宋简体" w:eastAsia="方正小标宋简体" w:cs="方正小标宋简体"/>
              <w:color w:val="auto"/>
              <w:szCs w:val="21"/>
              <w:highlight w:val="none"/>
            </w:rPr>
            <w:fldChar w:fldCharType="end"/>
          </w:r>
        </w:p>
        <w:p w14:paraId="43DC4DFD">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_Toc17348 </w:instrText>
          </w:r>
          <w:r>
            <w:rPr>
              <w:rFonts w:hint="eastAsia" w:ascii="方正小标宋简体" w:hAnsi="方正小标宋简体" w:eastAsia="方正小标宋简体" w:cs="方正小标宋简体"/>
              <w:szCs w:val="21"/>
              <w:highlight w:val="none"/>
            </w:rPr>
            <w:fldChar w:fldCharType="separate"/>
          </w:r>
          <w:r>
            <w:rPr>
              <w:rFonts w:ascii="方正小标宋简体" w:hAnsi="Times New Roman" w:eastAsia="方正小标宋简体" w:cs="Times New Roman"/>
              <w:szCs w:val="44"/>
              <w:lang w:bidi="ar-SA"/>
            </w:rPr>
            <w:t>淄博经济开发区实验学校调课、代课制度</w:t>
          </w:r>
          <w:r>
            <w:tab/>
          </w:r>
          <w:r>
            <w:fldChar w:fldCharType="begin"/>
          </w:r>
          <w:r>
            <w:instrText xml:space="preserve"> PAGEREF _Toc17348 \h </w:instrText>
          </w:r>
          <w:r>
            <w:fldChar w:fldCharType="separate"/>
          </w:r>
          <w:r>
            <w:t>77</w:t>
          </w:r>
          <w:r>
            <w:fldChar w:fldCharType="end"/>
          </w:r>
          <w:r>
            <w:rPr>
              <w:rFonts w:hint="eastAsia" w:ascii="方正小标宋简体" w:hAnsi="方正小标宋简体" w:eastAsia="方正小标宋简体" w:cs="方正小标宋简体"/>
              <w:color w:val="auto"/>
              <w:szCs w:val="21"/>
              <w:highlight w:val="none"/>
            </w:rPr>
            <w:fldChar w:fldCharType="end"/>
          </w:r>
        </w:p>
        <w:p w14:paraId="0FB2B8B3">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_Toc19946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课后服务管理制度</w:t>
          </w:r>
          <w:r>
            <w:tab/>
          </w:r>
          <w:r>
            <w:fldChar w:fldCharType="begin"/>
          </w:r>
          <w:r>
            <w:instrText xml:space="preserve"> PAGEREF _Toc19946 \h </w:instrText>
          </w:r>
          <w:r>
            <w:fldChar w:fldCharType="separate"/>
          </w:r>
          <w:r>
            <w:t>79</w:t>
          </w:r>
          <w:r>
            <w:fldChar w:fldCharType="end"/>
          </w:r>
          <w:r>
            <w:rPr>
              <w:rFonts w:hint="eastAsia" w:ascii="方正小标宋简体" w:hAnsi="方正小标宋简体" w:eastAsia="方正小标宋简体" w:cs="方正小标宋简体"/>
              <w:color w:val="auto"/>
              <w:szCs w:val="21"/>
              <w:highlight w:val="none"/>
            </w:rPr>
            <w:fldChar w:fldCharType="end"/>
          </w:r>
        </w:p>
        <w:p w14:paraId="25E79BC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_Toc2651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w:t>
          </w:r>
          <w:r>
            <w:rPr>
              <w:rFonts w:hint="eastAsia" w:ascii="方正小标宋简体" w:eastAsia="方正小标宋简体"/>
              <w:szCs w:val="44"/>
              <w:highlight w:val="none"/>
              <w:lang w:val="en-US" w:eastAsia="zh-CN"/>
            </w:rPr>
            <w:t>经济开发</w:t>
          </w:r>
          <w:r>
            <w:rPr>
              <w:rFonts w:hint="eastAsia" w:ascii="方正小标宋简体" w:eastAsia="方正小标宋简体"/>
              <w:szCs w:val="44"/>
              <w:highlight w:val="none"/>
            </w:rPr>
            <w:t>区实验学校班级管理考核方案</w:t>
          </w:r>
          <w:r>
            <w:tab/>
          </w:r>
          <w:r>
            <w:fldChar w:fldCharType="begin"/>
          </w:r>
          <w:r>
            <w:instrText xml:space="preserve"> PAGEREF _Toc2651 \h </w:instrText>
          </w:r>
          <w:r>
            <w:fldChar w:fldCharType="separate"/>
          </w:r>
          <w:r>
            <w:t>86</w:t>
          </w:r>
          <w:r>
            <w:fldChar w:fldCharType="end"/>
          </w:r>
          <w:r>
            <w:rPr>
              <w:rFonts w:hint="eastAsia" w:ascii="方正小标宋简体" w:hAnsi="方正小标宋简体" w:eastAsia="方正小标宋简体" w:cs="方正小标宋简体"/>
              <w:color w:val="auto"/>
              <w:szCs w:val="21"/>
              <w:highlight w:val="none"/>
            </w:rPr>
            <w:fldChar w:fldCharType="end"/>
          </w:r>
        </w:p>
        <w:p w14:paraId="327E3A46">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_Toc27597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lang w:val="en-US" w:eastAsia="zh-CN"/>
            </w:rPr>
            <w:t>淄博经济开发区实验</w:t>
          </w:r>
          <w:r>
            <w:rPr>
              <w:rFonts w:hint="eastAsia" w:ascii="方正小标宋简体" w:eastAsia="方正小标宋简体"/>
              <w:szCs w:val="44"/>
              <w:highlight w:val="none"/>
            </w:rPr>
            <w:t>学校</w:t>
          </w:r>
          <w:r>
            <w:rPr>
              <w:rFonts w:hint="eastAsia" w:ascii="方正小标宋简体" w:eastAsia="方正小标宋简体"/>
              <w:szCs w:val="44"/>
              <w:highlight w:val="none"/>
              <w:lang w:val="en-US" w:eastAsia="zh-CN"/>
            </w:rPr>
            <w:t>学科</w:t>
          </w:r>
          <w:r>
            <w:rPr>
              <w:rFonts w:hint="eastAsia" w:ascii="方正小标宋简体" w:eastAsia="方正小标宋简体"/>
              <w:szCs w:val="44"/>
              <w:highlight w:val="none"/>
            </w:rPr>
            <w:t>组管理规定</w:t>
          </w:r>
          <w:r>
            <w:tab/>
          </w:r>
          <w:r>
            <w:fldChar w:fldCharType="begin"/>
          </w:r>
          <w:r>
            <w:instrText xml:space="preserve"> PAGEREF _Toc27597 \h </w:instrText>
          </w:r>
          <w:r>
            <w:fldChar w:fldCharType="separate"/>
          </w:r>
          <w:r>
            <w:t>92</w:t>
          </w:r>
          <w:r>
            <w:fldChar w:fldCharType="end"/>
          </w:r>
          <w:r>
            <w:rPr>
              <w:rFonts w:hint="eastAsia" w:ascii="方正小标宋简体" w:hAnsi="方正小标宋简体" w:eastAsia="方正小标宋简体" w:cs="方正小标宋简体"/>
              <w:color w:val="auto"/>
              <w:szCs w:val="21"/>
              <w:highlight w:val="none"/>
            </w:rPr>
            <w:fldChar w:fldCharType="end"/>
          </w:r>
        </w:p>
        <w:p w14:paraId="3BE6F59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_Toc19669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szCs w:val="44"/>
              <w:highlight w:val="none"/>
              <w:lang w:val="en-US" w:eastAsia="zh-CN"/>
            </w:rPr>
            <w:t>淄博经开区实验学校教研活动全流程优化</w:t>
          </w:r>
          <w:r>
            <w:tab/>
          </w:r>
          <w:r>
            <w:fldChar w:fldCharType="begin"/>
          </w:r>
          <w:r>
            <w:instrText xml:space="preserve"> PAGEREF _Toc19669 \h </w:instrText>
          </w:r>
          <w:r>
            <w:fldChar w:fldCharType="separate"/>
          </w:r>
          <w:r>
            <w:t>99</w:t>
          </w:r>
          <w:r>
            <w:fldChar w:fldCharType="end"/>
          </w:r>
          <w:r>
            <w:rPr>
              <w:rFonts w:hint="eastAsia" w:ascii="方正小标宋简体" w:hAnsi="方正小标宋简体" w:eastAsia="方正小标宋简体" w:cs="方正小标宋简体"/>
              <w:color w:val="auto"/>
              <w:szCs w:val="21"/>
              <w:highlight w:val="none"/>
            </w:rPr>
            <w:fldChar w:fldCharType="end"/>
          </w:r>
        </w:p>
        <w:p w14:paraId="55F94D1A">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_Toc31897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val="0"/>
              <w:szCs w:val="44"/>
              <w:highlight w:val="none"/>
              <w:lang w:val="en-US" w:eastAsia="zh-CN"/>
            </w:rPr>
            <w:t>淄博经开区实验学校集体备课制度</w:t>
          </w:r>
          <w:r>
            <w:tab/>
          </w:r>
          <w:r>
            <w:fldChar w:fldCharType="begin"/>
          </w:r>
          <w:r>
            <w:instrText xml:space="preserve"> PAGEREF _Toc31897 \h </w:instrText>
          </w:r>
          <w:r>
            <w:fldChar w:fldCharType="separate"/>
          </w:r>
          <w:r>
            <w:t>108</w:t>
          </w:r>
          <w:r>
            <w:fldChar w:fldCharType="end"/>
          </w:r>
          <w:r>
            <w:rPr>
              <w:rFonts w:hint="eastAsia" w:ascii="方正小标宋简体" w:hAnsi="方正小标宋简体" w:eastAsia="方正小标宋简体" w:cs="方正小标宋简体"/>
              <w:color w:val="auto"/>
              <w:szCs w:val="21"/>
              <w:highlight w:val="none"/>
            </w:rPr>
            <w:fldChar w:fldCharType="end"/>
          </w:r>
        </w:p>
        <w:p w14:paraId="7DE9D05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_Toc3049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淄博经开区实验学校</w:t>
          </w:r>
          <w:r>
            <w:rPr>
              <w:rFonts w:hint="eastAsia" w:ascii="方正小标宋简体" w:hAnsi="方正小标宋简体" w:eastAsia="方正小标宋简体" w:cs="方正小标宋简体"/>
              <w:bCs/>
              <w:szCs w:val="44"/>
              <w:highlight w:val="none"/>
            </w:rPr>
            <w:t>教师备课</w:t>
          </w:r>
          <w:r>
            <w:rPr>
              <w:rFonts w:hint="eastAsia" w:ascii="方正小标宋简体" w:hAnsi="方正小标宋简体" w:eastAsia="方正小标宋简体" w:cs="方正小标宋简体"/>
              <w:bCs/>
              <w:szCs w:val="44"/>
              <w:highlight w:val="none"/>
              <w:lang w:val="en-US" w:eastAsia="zh-CN"/>
            </w:rPr>
            <w:t>要求细则</w:t>
          </w:r>
          <w:r>
            <w:tab/>
          </w:r>
          <w:r>
            <w:fldChar w:fldCharType="begin"/>
          </w:r>
          <w:r>
            <w:instrText xml:space="preserve"> PAGEREF _Toc3049 \h </w:instrText>
          </w:r>
          <w:r>
            <w:fldChar w:fldCharType="separate"/>
          </w:r>
          <w:r>
            <w:t>111</w:t>
          </w:r>
          <w:r>
            <w:fldChar w:fldCharType="end"/>
          </w:r>
          <w:r>
            <w:rPr>
              <w:rFonts w:hint="eastAsia" w:ascii="方正小标宋简体" w:hAnsi="方正小标宋简体" w:eastAsia="方正小标宋简体" w:cs="方正小标宋简体"/>
              <w:color w:val="auto"/>
              <w:szCs w:val="21"/>
              <w:highlight w:val="none"/>
            </w:rPr>
            <w:fldChar w:fldCharType="end"/>
          </w:r>
        </w:p>
        <w:p w14:paraId="4E2D18C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_Toc31893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kern w:val="1"/>
              <w:szCs w:val="44"/>
              <w:highlight w:val="none"/>
              <w:lang w:val="en-US" w:eastAsia="zh-CN"/>
            </w:rPr>
            <w:t>淄博经开区实验学校教师外出培训制度</w:t>
          </w:r>
          <w:r>
            <w:tab/>
          </w:r>
          <w:r>
            <w:fldChar w:fldCharType="begin"/>
          </w:r>
          <w:r>
            <w:instrText xml:space="preserve"> PAGEREF _Toc31893 \h </w:instrText>
          </w:r>
          <w:r>
            <w:fldChar w:fldCharType="separate"/>
          </w:r>
          <w:r>
            <w:t>119</w:t>
          </w:r>
          <w:r>
            <w:fldChar w:fldCharType="end"/>
          </w:r>
          <w:r>
            <w:rPr>
              <w:rFonts w:hint="eastAsia" w:ascii="方正小标宋简体" w:hAnsi="方正小标宋简体" w:eastAsia="方正小标宋简体" w:cs="方正小标宋简体"/>
              <w:color w:val="auto"/>
              <w:szCs w:val="21"/>
              <w:highlight w:val="none"/>
            </w:rPr>
            <w:fldChar w:fldCharType="end"/>
          </w:r>
        </w:p>
        <w:p w14:paraId="673A184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_Toc8044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szCs w:val="30"/>
              <w:highlight w:val="none"/>
            </w:rPr>
            <w:t>淄博经济开发区实验学校教育科学规划课题管理办法</w:t>
          </w:r>
          <w:r>
            <w:tab/>
          </w:r>
          <w:r>
            <w:fldChar w:fldCharType="begin"/>
          </w:r>
          <w:r>
            <w:instrText xml:space="preserve"> PAGEREF _Toc8044 \h </w:instrText>
          </w:r>
          <w:r>
            <w:fldChar w:fldCharType="separate"/>
          </w:r>
          <w:r>
            <w:t>125</w:t>
          </w:r>
          <w:r>
            <w:fldChar w:fldCharType="end"/>
          </w:r>
          <w:r>
            <w:rPr>
              <w:rFonts w:hint="eastAsia" w:ascii="方正小标宋简体" w:hAnsi="方正小标宋简体" w:eastAsia="方正小标宋简体" w:cs="方正小标宋简体"/>
              <w:color w:val="auto"/>
              <w:szCs w:val="21"/>
              <w:highlight w:val="none"/>
            </w:rPr>
            <w:fldChar w:fldCharType="end"/>
          </w:r>
        </w:p>
        <w:p w14:paraId="63B0193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_Toc9797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kern w:val="1"/>
              <w:szCs w:val="44"/>
              <w:highlight w:val="none"/>
              <w:lang w:val="en-US" w:eastAsia="zh-CN"/>
            </w:rPr>
            <w:t>淄博经开区实验学校本真教育研究中心工作室、项目组管理办法</w:t>
          </w:r>
          <w:r>
            <w:tab/>
          </w:r>
          <w:r>
            <w:fldChar w:fldCharType="begin"/>
          </w:r>
          <w:r>
            <w:instrText xml:space="preserve"> PAGEREF _Toc9797 \h </w:instrText>
          </w:r>
          <w:r>
            <w:fldChar w:fldCharType="separate"/>
          </w:r>
          <w:r>
            <w:t>130</w:t>
          </w:r>
          <w:r>
            <w:fldChar w:fldCharType="end"/>
          </w:r>
          <w:r>
            <w:rPr>
              <w:rFonts w:hint="eastAsia" w:ascii="方正小标宋简体" w:hAnsi="方正小标宋简体" w:eastAsia="方正小标宋简体" w:cs="方正小标宋简体"/>
              <w:color w:val="auto"/>
              <w:szCs w:val="21"/>
              <w:highlight w:val="none"/>
            </w:rPr>
            <w:fldChar w:fldCharType="end"/>
          </w:r>
        </w:p>
        <w:p w14:paraId="3BC982E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_Toc6605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淄博经济开发区实验学校团委工作制度</w:t>
          </w:r>
          <w:r>
            <w:tab/>
          </w:r>
          <w:r>
            <w:fldChar w:fldCharType="begin"/>
          </w:r>
          <w:r>
            <w:instrText xml:space="preserve"> PAGEREF _Toc6605 \h </w:instrText>
          </w:r>
          <w:r>
            <w:fldChar w:fldCharType="separate"/>
          </w:r>
          <w:r>
            <w:t>133</w:t>
          </w:r>
          <w:r>
            <w:fldChar w:fldCharType="end"/>
          </w:r>
          <w:r>
            <w:rPr>
              <w:rFonts w:hint="eastAsia" w:ascii="方正小标宋简体" w:hAnsi="方正小标宋简体" w:eastAsia="方正小标宋简体" w:cs="方正小标宋简体"/>
              <w:color w:val="auto"/>
              <w:szCs w:val="21"/>
              <w:highlight w:val="none"/>
            </w:rPr>
            <w:fldChar w:fldCharType="end"/>
          </w:r>
        </w:p>
        <w:p w14:paraId="0D9D9E5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_Toc25715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_GBK" w:hAnsi="方正小标宋_GBK" w:eastAsia="方正小标宋_GBK" w:cs="方正小标宋_GBK"/>
              <w:szCs w:val="52"/>
              <w:highlight w:val="none"/>
              <w:lang w:val="en-US" w:eastAsia="zh-CN"/>
            </w:rPr>
            <w:t>淄博经济开发区实验学校信息中心管理制度</w:t>
          </w:r>
          <w:r>
            <w:tab/>
          </w:r>
          <w:r>
            <w:fldChar w:fldCharType="begin"/>
          </w:r>
          <w:r>
            <w:instrText xml:space="preserve"> PAGEREF _Toc25715 \h </w:instrText>
          </w:r>
          <w:r>
            <w:fldChar w:fldCharType="separate"/>
          </w:r>
          <w:r>
            <w:t>138</w:t>
          </w:r>
          <w:r>
            <w:fldChar w:fldCharType="end"/>
          </w:r>
          <w:r>
            <w:rPr>
              <w:rFonts w:hint="eastAsia" w:ascii="方正小标宋简体" w:hAnsi="方正小标宋简体" w:eastAsia="方正小标宋简体" w:cs="方正小标宋简体"/>
              <w:color w:val="auto"/>
              <w:szCs w:val="21"/>
              <w:highlight w:val="none"/>
            </w:rPr>
            <w:fldChar w:fldCharType="end"/>
          </w:r>
        </w:p>
        <w:p w14:paraId="3F33C106">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_Toc7286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功能室管理制度</w:t>
          </w:r>
          <w:r>
            <w:tab/>
          </w:r>
          <w:r>
            <w:fldChar w:fldCharType="begin"/>
          </w:r>
          <w:r>
            <w:instrText xml:space="preserve"> PAGEREF _Toc7286 \h </w:instrText>
          </w:r>
          <w:r>
            <w:fldChar w:fldCharType="separate"/>
          </w:r>
          <w:r>
            <w:t>143</w:t>
          </w:r>
          <w:r>
            <w:fldChar w:fldCharType="end"/>
          </w:r>
          <w:r>
            <w:rPr>
              <w:rFonts w:hint="eastAsia" w:ascii="方正小标宋简体" w:hAnsi="方正小标宋简体" w:eastAsia="方正小标宋简体" w:cs="方正小标宋简体"/>
              <w:color w:val="auto"/>
              <w:szCs w:val="21"/>
              <w:highlight w:val="none"/>
            </w:rPr>
            <w:fldChar w:fldCharType="end"/>
          </w:r>
        </w:p>
        <w:p w14:paraId="795E3E5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_Toc21884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szCs w:val="44"/>
              <w:highlight w:val="none"/>
              <w:lang w:val="en-US" w:eastAsia="zh-CN"/>
            </w:rPr>
            <w:t>淄博经开区实验学校艺体科技工作管理制度</w:t>
          </w:r>
          <w:r>
            <w:tab/>
          </w:r>
          <w:r>
            <w:fldChar w:fldCharType="begin"/>
          </w:r>
          <w:r>
            <w:instrText xml:space="preserve"> PAGEREF _Toc21884 \h </w:instrText>
          </w:r>
          <w:r>
            <w:fldChar w:fldCharType="separate"/>
          </w:r>
          <w:r>
            <w:t>145</w:t>
          </w:r>
          <w:r>
            <w:fldChar w:fldCharType="end"/>
          </w:r>
          <w:r>
            <w:rPr>
              <w:rFonts w:hint="eastAsia" w:ascii="方正小标宋简体" w:hAnsi="方正小标宋简体" w:eastAsia="方正小标宋简体" w:cs="方正小标宋简体"/>
              <w:color w:val="auto"/>
              <w:szCs w:val="21"/>
              <w:highlight w:val="none"/>
            </w:rPr>
            <w:fldChar w:fldCharType="end"/>
          </w:r>
        </w:p>
        <w:p w14:paraId="0BDB3963">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_Toc19562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淄博经济开发区实验学校</w:t>
          </w:r>
          <w:r>
            <w:rPr>
              <w:rFonts w:hint="eastAsia" w:ascii="方正小标宋简体" w:hAnsi="方正小标宋简体" w:eastAsia="方正小标宋简体" w:cs="方正小标宋简体"/>
              <w:bCs/>
              <w:szCs w:val="44"/>
              <w:highlight w:val="none"/>
            </w:rPr>
            <w:t>安全工作责任制度</w:t>
          </w:r>
          <w:r>
            <w:tab/>
          </w:r>
          <w:r>
            <w:fldChar w:fldCharType="begin"/>
          </w:r>
          <w:r>
            <w:instrText xml:space="preserve"> PAGEREF _Toc19562 \h </w:instrText>
          </w:r>
          <w:r>
            <w:fldChar w:fldCharType="separate"/>
          </w:r>
          <w:r>
            <w:t>148</w:t>
          </w:r>
          <w:r>
            <w:fldChar w:fldCharType="end"/>
          </w:r>
          <w:r>
            <w:rPr>
              <w:rFonts w:hint="eastAsia" w:ascii="方正小标宋简体" w:hAnsi="方正小标宋简体" w:eastAsia="方正小标宋简体" w:cs="方正小标宋简体"/>
              <w:color w:val="auto"/>
              <w:szCs w:val="21"/>
              <w:highlight w:val="none"/>
            </w:rPr>
            <w:fldChar w:fldCharType="end"/>
          </w:r>
        </w:p>
        <w:p w14:paraId="3957CC3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_Toc29196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学校安全工作例会制度</w:t>
          </w:r>
          <w:r>
            <w:tab/>
          </w:r>
          <w:r>
            <w:fldChar w:fldCharType="begin"/>
          </w:r>
          <w:r>
            <w:instrText xml:space="preserve"> PAGEREF _Toc29196 \h </w:instrText>
          </w:r>
          <w:r>
            <w:fldChar w:fldCharType="separate"/>
          </w:r>
          <w:r>
            <w:t>179</w:t>
          </w:r>
          <w:r>
            <w:fldChar w:fldCharType="end"/>
          </w:r>
          <w:r>
            <w:rPr>
              <w:rFonts w:hint="eastAsia" w:ascii="方正小标宋简体" w:hAnsi="方正小标宋简体" w:eastAsia="方正小标宋简体" w:cs="方正小标宋简体"/>
              <w:color w:val="auto"/>
              <w:szCs w:val="21"/>
              <w:highlight w:val="none"/>
            </w:rPr>
            <w:fldChar w:fldCharType="end"/>
          </w:r>
        </w:p>
        <w:p w14:paraId="41A97AA7">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_Toc20626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学校安全隐患排查整改制度</w:t>
          </w:r>
          <w:r>
            <w:tab/>
          </w:r>
          <w:r>
            <w:fldChar w:fldCharType="begin"/>
          </w:r>
          <w:r>
            <w:instrText xml:space="preserve"> PAGEREF _Toc20626 \h </w:instrText>
          </w:r>
          <w:r>
            <w:fldChar w:fldCharType="separate"/>
          </w:r>
          <w:r>
            <w:t>181</w:t>
          </w:r>
          <w:r>
            <w:fldChar w:fldCharType="end"/>
          </w:r>
          <w:r>
            <w:rPr>
              <w:rFonts w:hint="eastAsia" w:ascii="方正小标宋简体" w:hAnsi="方正小标宋简体" w:eastAsia="方正小标宋简体" w:cs="方正小标宋简体"/>
              <w:color w:val="auto"/>
              <w:szCs w:val="21"/>
              <w:highlight w:val="none"/>
            </w:rPr>
            <w:fldChar w:fldCharType="end"/>
          </w:r>
        </w:p>
        <w:p w14:paraId="31CAC5B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_Toc15020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szCs w:val="44"/>
              <w:highlight w:val="none"/>
            </w:rPr>
            <w:t>值班巡逻制度</w:t>
          </w:r>
          <w:r>
            <w:tab/>
          </w:r>
          <w:r>
            <w:fldChar w:fldCharType="begin"/>
          </w:r>
          <w:r>
            <w:instrText xml:space="preserve"> PAGEREF _Toc15020 \h </w:instrText>
          </w:r>
          <w:r>
            <w:fldChar w:fldCharType="separate"/>
          </w:r>
          <w:r>
            <w:t>183</w:t>
          </w:r>
          <w:r>
            <w:fldChar w:fldCharType="end"/>
          </w:r>
          <w:r>
            <w:rPr>
              <w:rFonts w:hint="eastAsia" w:ascii="方正小标宋简体" w:hAnsi="方正小标宋简体" w:eastAsia="方正小标宋简体" w:cs="方正小标宋简体"/>
              <w:color w:val="auto"/>
              <w:szCs w:val="21"/>
              <w:highlight w:val="none"/>
            </w:rPr>
            <w:fldChar w:fldCharType="end"/>
          </w:r>
        </w:p>
        <w:p w14:paraId="53FDA03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_Toc20366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szCs w:val="44"/>
              <w:highlight w:val="none"/>
            </w:rPr>
            <w:t>“五项安全教育”工作制度</w:t>
          </w:r>
          <w:r>
            <w:tab/>
          </w:r>
          <w:r>
            <w:fldChar w:fldCharType="begin"/>
          </w:r>
          <w:r>
            <w:instrText xml:space="preserve"> PAGEREF _Toc20366 \h </w:instrText>
          </w:r>
          <w:r>
            <w:fldChar w:fldCharType="separate"/>
          </w:r>
          <w:r>
            <w:t>185</w:t>
          </w:r>
          <w:r>
            <w:fldChar w:fldCharType="end"/>
          </w:r>
          <w:r>
            <w:rPr>
              <w:rFonts w:hint="eastAsia" w:ascii="方正小标宋简体" w:hAnsi="方正小标宋简体" w:eastAsia="方正小标宋简体" w:cs="方正小标宋简体"/>
              <w:color w:val="auto"/>
              <w:szCs w:val="21"/>
              <w:highlight w:val="none"/>
            </w:rPr>
            <w:fldChar w:fldCharType="end"/>
          </w:r>
        </w:p>
        <w:p w14:paraId="4963A6E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_Toc10957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师生集体外出审批及安全措施防范制度</w:t>
          </w:r>
          <w:r>
            <w:tab/>
          </w:r>
          <w:r>
            <w:fldChar w:fldCharType="begin"/>
          </w:r>
          <w:r>
            <w:instrText xml:space="preserve"> PAGEREF _Toc10957 \h </w:instrText>
          </w:r>
          <w:r>
            <w:fldChar w:fldCharType="separate"/>
          </w:r>
          <w:r>
            <w:t>186</w:t>
          </w:r>
          <w:r>
            <w:fldChar w:fldCharType="end"/>
          </w:r>
          <w:r>
            <w:rPr>
              <w:rFonts w:hint="eastAsia" w:ascii="方正小标宋简体" w:hAnsi="方正小标宋简体" w:eastAsia="方正小标宋简体" w:cs="方正小标宋简体"/>
              <w:color w:val="auto"/>
              <w:szCs w:val="21"/>
              <w:highlight w:val="none"/>
            </w:rPr>
            <w:fldChar w:fldCharType="end"/>
          </w:r>
        </w:p>
        <w:p w14:paraId="66151DE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_Toc20749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方正小标宋简体" w:eastAsia="方正小标宋简体" w:cs="方正小标宋简体"/>
              <w:kern w:val="0"/>
              <w:szCs w:val="44"/>
              <w:highlight w:val="none"/>
            </w:rPr>
            <w:t>校外安全</w:t>
          </w:r>
          <w:r>
            <w:rPr>
              <w:rFonts w:hint="eastAsia" w:ascii="方正小标宋简体" w:hAnsi="方正小标宋简体" w:eastAsia="方正小标宋简体" w:cs="方正小标宋简体"/>
              <w:kern w:val="0"/>
              <w:szCs w:val="44"/>
              <w:highlight w:val="none"/>
              <w:lang w:val="en-US" w:eastAsia="zh-CN"/>
            </w:rPr>
            <w:t>监管</w:t>
          </w:r>
          <w:r>
            <w:rPr>
              <w:rFonts w:hint="eastAsia" w:ascii="方正小标宋简体" w:hAnsi="方正小标宋简体" w:eastAsia="方正小标宋简体" w:cs="方正小标宋简体"/>
              <w:kern w:val="0"/>
              <w:szCs w:val="44"/>
              <w:highlight w:val="none"/>
            </w:rPr>
            <w:t>制度</w:t>
          </w:r>
          <w:r>
            <w:tab/>
          </w:r>
          <w:r>
            <w:fldChar w:fldCharType="begin"/>
          </w:r>
          <w:r>
            <w:instrText xml:space="preserve"> PAGEREF _Toc20749 \h </w:instrText>
          </w:r>
          <w:r>
            <w:fldChar w:fldCharType="separate"/>
          </w:r>
          <w:r>
            <w:t>189</w:t>
          </w:r>
          <w:r>
            <w:fldChar w:fldCharType="end"/>
          </w:r>
          <w:r>
            <w:rPr>
              <w:rFonts w:hint="eastAsia" w:ascii="方正小标宋简体" w:hAnsi="方正小标宋简体" w:eastAsia="方正小标宋简体" w:cs="方正小标宋简体"/>
              <w:color w:val="auto"/>
              <w:szCs w:val="21"/>
              <w:highlight w:val="none"/>
            </w:rPr>
            <w:fldChar w:fldCharType="end"/>
          </w:r>
        </w:p>
        <w:p w14:paraId="7613073C">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_Toc25920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学校突发事件上报制度</w:t>
          </w:r>
          <w:r>
            <w:tab/>
          </w:r>
          <w:r>
            <w:fldChar w:fldCharType="begin"/>
          </w:r>
          <w:r>
            <w:instrText xml:space="preserve"> PAGEREF _Toc25920 \h </w:instrText>
          </w:r>
          <w:r>
            <w:fldChar w:fldCharType="separate"/>
          </w:r>
          <w:r>
            <w:t>192</w:t>
          </w:r>
          <w:r>
            <w:fldChar w:fldCharType="end"/>
          </w:r>
          <w:r>
            <w:rPr>
              <w:rFonts w:hint="eastAsia" w:ascii="方正小标宋简体" w:hAnsi="方正小标宋简体" w:eastAsia="方正小标宋简体" w:cs="方正小标宋简体"/>
              <w:color w:val="auto"/>
              <w:szCs w:val="21"/>
              <w:highlight w:val="none"/>
            </w:rPr>
            <w:fldChar w:fldCharType="end"/>
          </w:r>
        </w:p>
        <w:p w14:paraId="220CFAD6">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_Toc18175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学校安全工作考核奖惩制度</w:t>
          </w:r>
          <w:r>
            <w:tab/>
          </w:r>
          <w:r>
            <w:fldChar w:fldCharType="begin"/>
          </w:r>
          <w:r>
            <w:instrText xml:space="preserve"> PAGEREF _Toc18175 \h </w:instrText>
          </w:r>
          <w:r>
            <w:fldChar w:fldCharType="separate"/>
          </w:r>
          <w:r>
            <w:t>196</w:t>
          </w:r>
          <w:r>
            <w:fldChar w:fldCharType="end"/>
          </w:r>
          <w:r>
            <w:rPr>
              <w:rFonts w:hint="eastAsia" w:ascii="方正小标宋简体" w:hAnsi="方正小标宋简体" w:eastAsia="方正小标宋简体" w:cs="方正小标宋简体"/>
              <w:color w:val="auto"/>
              <w:szCs w:val="21"/>
              <w:highlight w:val="none"/>
            </w:rPr>
            <w:fldChar w:fldCharType="end"/>
          </w:r>
        </w:p>
        <w:p w14:paraId="00D058D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_Toc27949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学校安全文件材料建档制度</w:t>
          </w:r>
          <w:r>
            <w:tab/>
          </w:r>
          <w:r>
            <w:fldChar w:fldCharType="begin"/>
          </w:r>
          <w:r>
            <w:instrText xml:space="preserve"> PAGEREF _Toc27949 \h </w:instrText>
          </w:r>
          <w:r>
            <w:fldChar w:fldCharType="separate"/>
          </w:r>
          <w:r>
            <w:t>197</w:t>
          </w:r>
          <w:r>
            <w:fldChar w:fldCharType="end"/>
          </w:r>
          <w:r>
            <w:rPr>
              <w:rFonts w:hint="eastAsia" w:ascii="方正小标宋简体" w:hAnsi="方正小标宋简体" w:eastAsia="方正小标宋简体" w:cs="方正小标宋简体"/>
              <w:color w:val="auto"/>
              <w:szCs w:val="21"/>
              <w:highlight w:val="none"/>
            </w:rPr>
            <w:fldChar w:fldCharType="end"/>
          </w:r>
        </w:p>
        <w:p w14:paraId="4AC6BD2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_Toc25873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门卫管理制度</w:t>
          </w:r>
          <w:r>
            <w:tab/>
          </w:r>
          <w:r>
            <w:fldChar w:fldCharType="begin"/>
          </w:r>
          <w:r>
            <w:instrText xml:space="preserve"> PAGEREF _Toc25873 \h </w:instrText>
          </w:r>
          <w:r>
            <w:fldChar w:fldCharType="separate"/>
          </w:r>
          <w:r>
            <w:t>198</w:t>
          </w:r>
          <w:r>
            <w:fldChar w:fldCharType="end"/>
          </w:r>
          <w:r>
            <w:rPr>
              <w:rFonts w:hint="eastAsia" w:ascii="方正小标宋简体" w:hAnsi="方正小标宋简体" w:eastAsia="方正小标宋简体" w:cs="方正小标宋简体"/>
              <w:color w:val="auto"/>
              <w:szCs w:val="21"/>
              <w:highlight w:val="none"/>
            </w:rPr>
            <w:fldChar w:fldCharType="end"/>
          </w:r>
        </w:p>
        <w:p w14:paraId="1F7321E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_Toc6156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消防、防震、防雷安全制度</w:t>
          </w:r>
          <w:r>
            <w:tab/>
          </w:r>
          <w:r>
            <w:fldChar w:fldCharType="begin"/>
          </w:r>
          <w:r>
            <w:instrText xml:space="preserve"> PAGEREF _Toc6156 \h </w:instrText>
          </w:r>
          <w:r>
            <w:fldChar w:fldCharType="separate"/>
          </w:r>
          <w:r>
            <w:t>200</w:t>
          </w:r>
          <w:r>
            <w:fldChar w:fldCharType="end"/>
          </w:r>
          <w:r>
            <w:rPr>
              <w:rFonts w:hint="eastAsia" w:ascii="方正小标宋简体" w:hAnsi="方正小标宋简体" w:eastAsia="方正小标宋简体" w:cs="方正小标宋简体"/>
              <w:color w:val="auto"/>
              <w:szCs w:val="21"/>
              <w:highlight w:val="none"/>
            </w:rPr>
            <w:fldChar w:fldCharType="end"/>
          </w:r>
        </w:p>
        <w:p w14:paraId="6458530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_Toc2098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实验室等实训场所安全管理制度</w:t>
          </w:r>
          <w:r>
            <w:tab/>
          </w:r>
          <w:r>
            <w:fldChar w:fldCharType="begin"/>
          </w:r>
          <w:r>
            <w:instrText xml:space="preserve"> PAGEREF _Toc2098 \h </w:instrText>
          </w:r>
          <w:r>
            <w:fldChar w:fldCharType="separate"/>
          </w:r>
          <w:r>
            <w:t>202</w:t>
          </w:r>
          <w:r>
            <w:fldChar w:fldCharType="end"/>
          </w:r>
          <w:r>
            <w:rPr>
              <w:rFonts w:hint="eastAsia" w:ascii="方正小标宋简体" w:hAnsi="方正小标宋简体" w:eastAsia="方正小标宋简体" w:cs="方正小标宋简体"/>
              <w:color w:val="auto"/>
              <w:szCs w:val="21"/>
              <w:highlight w:val="none"/>
            </w:rPr>
            <w:fldChar w:fldCharType="end"/>
          </w:r>
        </w:p>
        <w:p w14:paraId="27D0F976">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_Toc20249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学生安全信息管理制度</w:t>
          </w:r>
          <w:r>
            <w:tab/>
          </w:r>
          <w:r>
            <w:fldChar w:fldCharType="begin"/>
          </w:r>
          <w:r>
            <w:instrText xml:space="preserve"> PAGEREF _Toc20249 \h </w:instrText>
          </w:r>
          <w:r>
            <w:fldChar w:fldCharType="separate"/>
          </w:r>
          <w:r>
            <w:t>209</w:t>
          </w:r>
          <w:r>
            <w:fldChar w:fldCharType="end"/>
          </w:r>
          <w:r>
            <w:rPr>
              <w:rFonts w:hint="eastAsia" w:ascii="方正小标宋简体" w:hAnsi="方正小标宋简体" w:eastAsia="方正小标宋简体" w:cs="方正小标宋简体"/>
              <w:color w:val="auto"/>
              <w:szCs w:val="21"/>
              <w:highlight w:val="none"/>
            </w:rPr>
            <w:fldChar w:fldCharType="end"/>
          </w:r>
        </w:p>
        <w:p w14:paraId="04D20FF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_Toc15595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学校学校公务用车租用</w:t>
          </w:r>
          <w:r>
            <w:rPr>
              <w:rFonts w:hint="eastAsia" w:ascii="方正小标宋简体" w:hAnsi="方正小标宋简体" w:eastAsia="方正小标宋简体" w:cs="方正小标宋简体"/>
              <w:bCs/>
              <w:szCs w:val="44"/>
              <w:highlight w:val="none"/>
              <w:lang w:val="en-US" w:eastAsia="zh-CN"/>
            </w:rPr>
            <w:t xml:space="preserve"> </w:t>
          </w:r>
          <w:r>
            <w:rPr>
              <w:rFonts w:hint="eastAsia" w:ascii="方正小标宋简体" w:hAnsi="方正小标宋简体" w:eastAsia="方正小标宋简体" w:cs="方正小标宋简体"/>
              <w:bCs/>
              <w:szCs w:val="44"/>
              <w:highlight w:val="none"/>
            </w:rPr>
            <w:t>管理制度</w:t>
          </w:r>
          <w:r>
            <w:tab/>
          </w:r>
          <w:r>
            <w:fldChar w:fldCharType="begin"/>
          </w:r>
          <w:r>
            <w:instrText xml:space="preserve"> PAGEREF _Toc15595 \h </w:instrText>
          </w:r>
          <w:r>
            <w:fldChar w:fldCharType="separate"/>
          </w:r>
          <w:r>
            <w:t>211</w:t>
          </w:r>
          <w:r>
            <w:fldChar w:fldCharType="end"/>
          </w:r>
          <w:r>
            <w:rPr>
              <w:rFonts w:hint="eastAsia" w:ascii="方正小标宋简体" w:hAnsi="方正小标宋简体" w:eastAsia="方正小标宋简体" w:cs="方正小标宋简体"/>
              <w:color w:val="auto"/>
              <w:szCs w:val="21"/>
              <w:highlight w:val="none"/>
            </w:rPr>
            <w:fldChar w:fldCharType="end"/>
          </w:r>
        </w:p>
        <w:p w14:paraId="393CC09D">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_Toc3346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学校突发地震、气象灾害预警应对制度</w:t>
          </w:r>
          <w:r>
            <w:tab/>
          </w:r>
          <w:r>
            <w:fldChar w:fldCharType="begin"/>
          </w:r>
          <w:r>
            <w:instrText xml:space="preserve"> PAGEREF _Toc3346 \h </w:instrText>
          </w:r>
          <w:r>
            <w:fldChar w:fldCharType="separate"/>
          </w:r>
          <w:r>
            <w:t>212</w:t>
          </w:r>
          <w:r>
            <w:fldChar w:fldCharType="end"/>
          </w:r>
          <w:r>
            <w:rPr>
              <w:rFonts w:hint="eastAsia" w:ascii="方正小标宋简体" w:hAnsi="方正小标宋简体" w:eastAsia="方正小标宋简体" w:cs="方正小标宋简体"/>
              <w:color w:val="auto"/>
              <w:szCs w:val="21"/>
              <w:highlight w:val="none"/>
            </w:rPr>
            <w:fldChar w:fldCharType="end"/>
          </w:r>
        </w:p>
        <w:p w14:paraId="59102677">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_Toc27703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学校安全教育管理制度</w:t>
          </w:r>
          <w:r>
            <w:tab/>
          </w:r>
          <w:r>
            <w:fldChar w:fldCharType="begin"/>
          </w:r>
          <w:r>
            <w:instrText xml:space="preserve"> PAGEREF _Toc27703 \h </w:instrText>
          </w:r>
          <w:r>
            <w:fldChar w:fldCharType="separate"/>
          </w:r>
          <w:r>
            <w:t>216</w:t>
          </w:r>
          <w:r>
            <w:fldChar w:fldCharType="end"/>
          </w:r>
          <w:r>
            <w:rPr>
              <w:rFonts w:hint="eastAsia" w:ascii="方正小标宋简体" w:hAnsi="方正小标宋简体" w:eastAsia="方正小标宋简体" w:cs="方正小标宋简体"/>
              <w:color w:val="auto"/>
              <w:szCs w:val="21"/>
              <w:highlight w:val="none"/>
            </w:rPr>
            <w:fldChar w:fldCharType="end"/>
          </w:r>
        </w:p>
        <w:p w14:paraId="65BBAD84">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_Toc19112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学校消防安全制度</w:t>
          </w:r>
          <w:r>
            <w:tab/>
          </w:r>
          <w:r>
            <w:fldChar w:fldCharType="begin"/>
          </w:r>
          <w:r>
            <w:instrText xml:space="preserve"> PAGEREF _Toc19112 \h </w:instrText>
          </w:r>
          <w:r>
            <w:fldChar w:fldCharType="separate"/>
          </w:r>
          <w:r>
            <w:t>217</w:t>
          </w:r>
          <w:r>
            <w:fldChar w:fldCharType="end"/>
          </w:r>
          <w:r>
            <w:rPr>
              <w:rFonts w:hint="eastAsia" w:ascii="方正小标宋简体" w:hAnsi="方正小标宋简体" w:eastAsia="方正小标宋简体" w:cs="方正小标宋简体"/>
              <w:color w:val="auto"/>
              <w:szCs w:val="21"/>
              <w:highlight w:val="none"/>
            </w:rPr>
            <w:fldChar w:fldCharType="end"/>
          </w:r>
        </w:p>
        <w:p w14:paraId="5D605D2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_Toc15270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eastAsia="方正小标宋简体"/>
              <w:szCs w:val="44"/>
              <w:highlight w:val="none"/>
            </w:rPr>
            <w:t>学校食堂双食品安全管理员制度</w:t>
          </w:r>
          <w:r>
            <w:tab/>
          </w:r>
          <w:r>
            <w:fldChar w:fldCharType="begin"/>
          </w:r>
          <w:r>
            <w:instrText xml:space="preserve"> PAGEREF _Toc15270 \h </w:instrText>
          </w:r>
          <w:r>
            <w:fldChar w:fldCharType="separate"/>
          </w:r>
          <w:r>
            <w:t>219</w:t>
          </w:r>
          <w:r>
            <w:fldChar w:fldCharType="end"/>
          </w:r>
          <w:r>
            <w:rPr>
              <w:rFonts w:hint="eastAsia" w:ascii="方正小标宋简体" w:hAnsi="方正小标宋简体" w:eastAsia="方正小标宋简体" w:cs="方正小标宋简体"/>
              <w:color w:val="auto"/>
              <w:szCs w:val="21"/>
              <w:highlight w:val="none"/>
            </w:rPr>
            <w:fldChar w:fldCharType="end"/>
          </w:r>
        </w:p>
        <w:p w14:paraId="6B2DD3B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_Toc998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eastAsia="方正小标宋简体"/>
              <w:szCs w:val="44"/>
              <w:highlight w:val="none"/>
            </w:rPr>
            <w:t>食品安全管理员制度</w:t>
          </w:r>
          <w:r>
            <w:tab/>
          </w:r>
          <w:r>
            <w:fldChar w:fldCharType="begin"/>
          </w:r>
          <w:r>
            <w:instrText xml:space="preserve"> PAGEREF _Toc998 \h </w:instrText>
          </w:r>
          <w:r>
            <w:fldChar w:fldCharType="separate"/>
          </w:r>
          <w:r>
            <w:t>224</w:t>
          </w:r>
          <w:r>
            <w:fldChar w:fldCharType="end"/>
          </w:r>
          <w:r>
            <w:rPr>
              <w:rFonts w:hint="eastAsia" w:ascii="方正小标宋简体" w:hAnsi="方正小标宋简体" w:eastAsia="方正小标宋简体" w:cs="方正小标宋简体"/>
              <w:color w:val="auto"/>
              <w:szCs w:val="21"/>
              <w:highlight w:val="none"/>
            </w:rPr>
            <w:fldChar w:fldCharType="end"/>
          </w:r>
        </w:p>
        <w:p w14:paraId="1C2F0DE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_Toc22764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淄博经济开发区实验学校食品安全信息公示制度</w:t>
          </w:r>
          <w:r>
            <w:tab/>
          </w:r>
          <w:r>
            <w:fldChar w:fldCharType="begin"/>
          </w:r>
          <w:r>
            <w:instrText xml:space="preserve"> PAGEREF _Toc22764 \h </w:instrText>
          </w:r>
          <w:r>
            <w:fldChar w:fldCharType="separate"/>
          </w:r>
          <w:r>
            <w:t>226</w:t>
          </w:r>
          <w:r>
            <w:fldChar w:fldCharType="end"/>
          </w:r>
          <w:r>
            <w:rPr>
              <w:rFonts w:hint="eastAsia" w:ascii="方正小标宋简体" w:hAnsi="方正小标宋简体" w:eastAsia="方正小标宋简体" w:cs="方正小标宋简体"/>
              <w:color w:val="auto"/>
              <w:szCs w:val="21"/>
              <w:highlight w:val="none"/>
            </w:rPr>
            <w:fldChar w:fldCharType="end"/>
          </w:r>
        </w:p>
        <w:p w14:paraId="6B433304">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_Toc4667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学校传染病预防控制制度</w:t>
          </w:r>
          <w:r>
            <w:tab/>
          </w:r>
          <w:r>
            <w:fldChar w:fldCharType="begin"/>
          </w:r>
          <w:r>
            <w:instrText xml:space="preserve"> PAGEREF _Toc4667 \h </w:instrText>
          </w:r>
          <w:r>
            <w:fldChar w:fldCharType="separate"/>
          </w:r>
          <w:r>
            <w:t>228</w:t>
          </w:r>
          <w:r>
            <w:fldChar w:fldCharType="end"/>
          </w:r>
          <w:r>
            <w:rPr>
              <w:rFonts w:hint="eastAsia" w:ascii="方正小标宋简体" w:hAnsi="方正小标宋简体" w:eastAsia="方正小标宋简体" w:cs="方正小标宋简体"/>
              <w:color w:val="auto"/>
              <w:szCs w:val="21"/>
              <w:highlight w:val="none"/>
            </w:rPr>
            <w:fldChar w:fldCharType="end"/>
          </w:r>
        </w:p>
        <w:p w14:paraId="71FCCDFD">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_Toc14360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学校水、电、气安全使用制度</w:t>
          </w:r>
          <w:r>
            <w:tab/>
          </w:r>
          <w:r>
            <w:fldChar w:fldCharType="begin"/>
          </w:r>
          <w:r>
            <w:instrText xml:space="preserve"> PAGEREF _Toc14360 \h </w:instrText>
          </w:r>
          <w:r>
            <w:fldChar w:fldCharType="separate"/>
          </w:r>
          <w:r>
            <w:t>231</w:t>
          </w:r>
          <w:r>
            <w:fldChar w:fldCharType="end"/>
          </w:r>
          <w:r>
            <w:rPr>
              <w:rFonts w:hint="eastAsia" w:ascii="方正小标宋简体" w:hAnsi="方正小标宋简体" w:eastAsia="方正小标宋简体" w:cs="方正小标宋简体"/>
              <w:color w:val="auto"/>
              <w:szCs w:val="21"/>
              <w:highlight w:val="none"/>
            </w:rPr>
            <w:fldChar w:fldCharType="end"/>
          </w:r>
        </w:p>
        <w:p w14:paraId="3FE6A13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_Toc8275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学校财务室安全管理制度</w:t>
          </w:r>
          <w:r>
            <w:tab/>
          </w:r>
          <w:r>
            <w:fldChar w:fldCharType="begin"/>
          </w:r>
          <w:r>
            <w:instrText xml:space="preserve"> PAGEREF _Toc8275 \h </w:instrText>
          </w:r>
          <w:r>
            <w:fldChar w:fldCharType="separate"/>
          </w:r>
          <w:r>
            <w:t>233</w:t>
          </w:r>
          <w:r>
            <w:fldChar w:fldCharType="end"/>
          </w:r>
          <w:r>
            <w:rPr>
              <w:rFonts w:hint="eastAsia" w:ascii="方正小标宋简体" w:hAnsi="方正小标宋简体" w:eastAsia="方正小标宋简体" w:cs="方正小标宋简体"/>
              <w:color w:val="auto"/>
              <w:szCs w:val="21"/>
              <w:highlight w:val="none"/>
            </w:rPr>
            <w:fldChar w:fldCharType="end"/>
          </w:r>
        </w:p>
        <w:p w14:paraId="09AF1687">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_Toc11422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档案室安全管理制度</w:t>
          </w:r>
          <w:r>
            <w:tab/>
          </w:r>
          <w:r>
            <w:fldChar w:fldCharType="begin"/>
          </w:r>
          <w:r>
            <w:instrText xml:space="preserve"> PAGEREF _Toc11422 \h </w:instrText>
          </w:r>
          <w:r>
            <w:fldChar w:fldCharType="separate"/>
          </w:r>
          <w:r>
            <w:t>234</w:t>
          </w:r>
          <w:r>
            <w:fldChar w:fldCharType="end"/>
          </w:r>
          <w:r>
            <w:rPr>
              <w:rFonts w:hint="eastAsia" w:ascii="方正小标宋简体" w:hAnsi="方正小标宋简体" w:eastAsia="方正小标宋简体" w:cs="方正小标宋简体"/>
              <w:color w:val="auto"/>
              <w:szCs w:val="21"/>
              <w:highlight w:val="none"/>
            </w:rPr>
            <w:fldChar w:fldCharType="end"/>
          </w:r>
        </w:p>
        <w:p w14:paraId="582118EB">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_Toc380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宋体" w:eastAsia="方正小标宋简体"/>
              <w:szCs w:val="44"/>
              <w:highlight w:val="none"/>
            </w:rPr>
            <w:t>易燃易爆化学危险品管理制度</w:t>
          </w:r>
          <w:r>
            <w:tab/>
          </w:r>
          <w:r>
            <w:fldChar w:fldCharType="begin"/>
          </w:r>
          <w:r>
            <w:instrText xml:space="preserve"> PAGEREF _Toc380 \h </w:instrText>
          </w:r>
          <w:r>
            <w:fldChar w:fldCharType="separate"/>
          </w:r>
          <w:r>
            <w:t>235</w:t>
          </w:r>
          <w:r>
            <w:fldChar w:fldCharType="end"/>
          </w:r>
          <w:r>
            <w:rPr>
              <w:rFonts w:hint="eastAsia" w:ascii="方正小标宋简体" w:hAnsi="方正小标宋简体" w:eastAsia="方正小标宋简体" w:cs="方正小标宋简体"/>
              <w:color w:val="auto"/>
              <w:szCs w:val="21"/>
              <w:highlight w:val="none"/>
            </w:rPr>
            <w:fldChar w:fldCharType="end"/>
          </w:r>
        </w:p>
        <w:p w14:paraId="2A26E25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_Toc31632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仿宋" w:eastAsia="方正小标宋简体"/>
              <w:bCs/>
              <w:szCs w:val="44"/>
              <w:highlight w:val="none"/>
            </w:rPr>
            <w:t>学校班级安全管理制度</w:t>
          </w:r>
          <w:r>
            <w:tab/>
          </w:r>
          <w:r>
            <w:fldChar w:fldCharType="begin"/>
          </w:r>
          <w:r>
            <w:instrText xml:space="preserve"> PAGEREF _Toc31632 \h </w:instrText>
          </w:r>
          <w:r>
            <w:fldChar w:fldCharType="separate"/>
          </w:r>
          <w:r>
            <w:t>236</w:t>
          </w:r>
          <w:r>
            <w:fldChar w:fldCharType="end"/>
          </w:r>
          <w:r>
            <w:rPr>
              <w:rFonts w:hint="eastAsia" w:ascii="方正小标宋简体" w:hAnsi="方正小标宋简体" w:eastAsia="方正小标宋简体" w:cs="方正小标宋简体"/>
              <w:color w:val="auto"/>
              <w:szCs w:val="21"/>
              <w:highlight w:val="none"/>
            </w:rPr>
            <w:fldChar w:fldCharType="end"/>
          </w:r>
        </w:p>
        <w:p w14:paraId="11DE455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_Toc12666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仿宋" w:eastAsia="方正小标宋简体"/>
              <w:bCs/>
              <w:szCs w:val="44"/>
              <w:highlight w:val="none"/>
            </w:rPr>
            <w:t>学校建筑安全管理制度</w:t>
          </w:r>
          <w:r>
            <w:tab/>
          </w:r>
          <w:r>
            <w:fldChar w:fldCharType="begin"/>
          </w:r>
          <w:r>
            <w:instrText xml:space="preserve"> PAGEREF _Toc12666 \h </w:instrText>
          </w:r>
          <w:r>
            <w:fldChar w:fldCharType="separate"/>
          </w:r>
          <w:r>
            <w:t>238</w:t>
          </w:r>
          <w:r>
            <w:fldChar w:fldCharType="end"/>
          </w:r>
          <w:r>
            <w:rPr>
              <w:rFonts w:hint="eastAsia" w:ascii="方正小标宋简体" w:hAnsi="方正小标宋简体" w:eastAsia="方正小标宋简体" w:cs="方正小标宋简体"/>
              <w:color w:val="auto"/>
              <w:szCs w:val="21"/>
              <w:highlight w:val="none"/>
            </w:rPr>
            <w:fldChar w:fldCharType="end"/>
          </w:r>
        </w:p>
        <w:p w14:paraId="2CCEAEA3">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_Toc14521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学生大型集会安全制度</w:t>
          </w:r>
          <w:r>
            <w:tab/>
          </w:r>
          <w:r>
            <w:fldChar w:fldCharType="begin"/>
          </w:r>
          <w:r>
            <w:instrText xml:space="preserve"> PAGEREF _Toc14521 \h </w:instrText>
          </w:r>
          <w:r>
            <w:fldChar w:fldCharType="separate"/>
          </w:r>
          <w:r>
            <w:t>240</w:t>
          </w:r>
          <w:r>
            <w:fldChar w:fldCharType="end"/>
          </w:r>
          <w:r>
            <w:rPr>
              <w:rFonts w:hint="eastAsia" w:ascii="方正小标宋简体" w:hAnsi="方正小标宋简体" w:eastAsia="方正小标宋简体" w:cs="方正小标宋简体"/>
              <w:color w:val="auto"/>
              <w:szCs w:val="21"/>
              <w:highlight w:val="none"/>
            </w:rPr>
            <w:fldChar w:fldCharType="end"/>
          </w:r>
        </w:p>
        <w:p w14:paraId="1BEE6C2D">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_Toc10168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仿宋" w:eastAsia="方正小标宋简体"/>
              <w:bCs/>
              <w:szCs w:val="44"/>
              <w:highlight w:val="none"/>
            </w:rPr>
            <w:t>学校安全工作协调制度</w:t>
          </w:r>
          <w:r>
            <w:tab/>
          </w:r>
          <w:r>
            <w:fldChar w:fldCharType="begin"/>
          </w:r>
          <w:r>
            <w:instrText xml:space="preserve"> PAGEREF _Toc10168 \h </w:instrText>
          </w:r>
          <w:r>
            <w:fldChar w:fldCharType="separate"/>
          </w:r>
          <w:r>
            <w:t>242</w:t>
          </w:r>
          <w:r>
            <w:fldChar w:fldCharType="end"/>
          </w:r>
          <w:r>
            <w:rPr>
              <w:rFonts w:hint="eastAsia" w:ascii="方正小标宋简体" w:hAnsi="方正小标宋简体" w:eastAsia="方正小标宋简体" w:cs="方正小标宋简体"/>
              <w:color w:val="auto"/>
              <w:szCs w:val="21"/>
              <w:highlight w:val="none"/>
            </w:rPr>
            <w:fldChar w:fldCharType="end"/>
          </w:r>
        </w:p>
        <w:p w14:paraId="66DBF42B">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_Toc3447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仿宋" w:eastAsia="方正小标宋简体" w:cs="宋体"/>
              <w:bCs/>
              <w:kern w:val="0"/>
              <w:szCs w:val="44"/>
              <w:highlight w:val="none"/>
            </w:rPr>
            <w:t>学校安全信息员制度</w:t>
          </w:r>
          <w:r>
            <w:tab/>
          </w:r>
          <w:r>
            <w:fldChar w:fldCharType="begin"/>
          </w:r>
          <w:r>
            <w:instrText xml:space="preserve"> PAGEREF _Toc3447 \h </w:instrText>
          </w:r>
          <w:r>
            <w:fldChar w:fldCharType="separate"/>
          </w:r>
          <w:r>
            <w:t>244</w:t>
          </w:r>
          <w:r>
            <w:fldChar w:fldCharType="end"/>
          </w:r>
          <w:r>
            <w:rPr>
              <w:rFonts w:hint="eastAsia" w:ascii="方正小标宋简体" w:hAnsi="方正小标宋简体" w:eastAsia="方正小标宋简体" w:cs="方正小标宋简体"/>
              <w:color w:val="auto"/>
              <w:szCs w:val="21"/>
              <w:highlight w:val="none"/>
            </w:rPr>
            <w:fldChar w:fldCharType="end"/>
          </w:r>
        </w:p>
        <w:p w14:paraId="4765B9F3">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_Toc16690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仿宋" w:eastAsia="方正小标宋简体"/>
              <w:szCs w:val="44"/>
              <w:highlight w:val="none"/>
            </w:rPr>
            <w:t>学校领导带班</w:t>
          </w:r>
          <w:r>
            <w:rPr>
              <w:rFonts w:ascii="方正小标宋简体" w:hAnsi="仿宋" w:eastAsia="方正小标宋简体"/>
              <w:szCs w:val="44"/>
              <w:highlight w:val="none"/>
            </w:rPr>
            <w:t>24小时值班巡逻制度</w:t>
          </w:r>
          <w:r>
            <w:tab/>
          </w:r>
          <w:r>
            <w:fldChar w:fldCharType="begin"/>
          </w:r>
          <w:r>
            <w:instrText xml:space="preserve"> PAGEREF _Toc16690 \h </w:instrText>
          </w:r>
          <w:r>
            <w:fldChar w:fldCharType="separate"/>
          </w:r>
          <w:r>
            <w:t>246</w:t>
          </w:r>
          <w:r>
            <w:fldChar w:fldCharType="end"/>
          </w:r>
          <w:r>
            <w:rPr>
              <w:rFonts w:hint="eastAsia" w:ascii="方正小标宋简体" w:hAnsi="方正小标宋简体" w:eastAsia="方正小标宋简体" w:cs="方正小标宋简体"/>
              <w:color w:val="auto"/>
              <w:szCs w:val="21"/>
              <w:highlight w:val="none"/>
            </w:rPr>
            <w:fldChar w:fldCharType="end"/>
          </w:r>
        </w:p>
        <w:p w14:paraId="1029F247">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_Toc16267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宋体" w:eastAsia="方正小标宋简体" w:cs="宋体"/>
              <w:kern w:val="0"/>
              <w:szCs w:val="44"/>
              <w:highlight w:val="none"/>
              <w:lang w:val="en-US" w:eastAsia="zh-CN"/>
            </w:rPr>
            <w:t>淄博经济开发区实验</w:t>
          </w:r>
          <w:r>
            <w:rPr>
              <w:rFonts w:hint="eastAsia" w:ascii="方正小标宋简体" w:hAnsi="宋体" w:eastAsia="方正小标宋简体" w:cs="宋体"/>
              <w:kern w:val="0"/>
              <w:szCs w:val="44"/>
              <w:highlight w:val="none"/>
            </w:rPr>
            <w:t>学校设施设备安全管理制度</w:t>
          </w:r>
          <w:r>
            <w:tab/>
          </w:r>
          <w:r>
            <w:fldChar w:fldCharType="begin"/>
          </w:r>
          <w:r>
            <w:instrText xml:space="preserve"> PAGEREF _Toc16267 \h </w:instrText>
          </w:r>
          <w:r>
            <w:fldChar w:fldCharType="separate"/>
          </w:r>
          <w:r>
            <w:t>248</w:t>
          </w:r>
          <w:r>
            <w:fldChar w:fldCharType="end"/>
          </w:r>
          <w:r>
            <w:rPr>
              <w:rFonts w:hint="eastAsia" w:ascii="方正小标宋简体" w:hAnsi="方正小标宋简体" w:eastAsia="方正小标宋简体" w:cs="方正小标宋简体"/>
              <w:color w:val="auto"/>
              <w:szCs w:val="21"/>
              <w:highlight w:val="none"/>
            </w:rPr>
            <w:fldChar w:fldCharType="end"/>
          </w:r>
        </w:p>
        <w:p w14:paraId="6D4CE2BB">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_Toc24211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eastAsia="方正小标宋简体"/>
              <w:szCs w:val="44"/>
              <w:highlight w:val="none"/>
            </w:rPr>
            <w:t>学校办公用品领取管理制度</w:t>
          </w:r>
          <w:r>
            <w:tab/>
          </w:r>
          <w:r>
            <w:fldChar w:fldCharType="begin"/>
          </w:r>
          <w:r>
            <w:instrText xml:space="preserve"> PAGEREF _Toc24211 \h </w:instrText>
          </w:r>
          <w:r>
            <w:fldChar w:fldCharType="separate"/>
          </w:r>
          <w:r>
            <w:t>251</w:t>
          </w:r>
          <w:r>
            <w:fldChar w:fldCharType="end"/>
          </w:r>
          <w:r>
            <w:rPr>
              <w:rFonts w:hint="eastAsia" w:ascii="方正小标宋简体" w:hAnsi="方正小标宋简体" w:eastAsia="方正小标宋简体" w:cs="方正小标宋简体"/>
              <w:color w:val="auto"/>
              <w:szCs w:val="21"/>
              <w:highlight w:val="none"/>
            </w:rPr>
            <w:fldChar w:fldCharType="end"/>
          </w:r>
        </w:p>
        <w:p w14:paraId="380BCA4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_Toc16179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淄博经开区实验学校办公用品领用管理制度</w:t>
          </w:r>
          <w:r>
            <w:tab/>
          </w:r>
          <w:r>
            <w:fldChar w:fldCharType="begin"/>
          </w:r>
          <w:r>
            <w:instrText xml:space="preserve"> PAGEREF _Toc16179 \h </w:instrText>
          </w:r>
          <w:r>
            <w:fldChar w:fldCharType="separate"/>
          </w:r>
          <w:r>
            <w:t>254</w:t>
          </w:r>
          <w:r>
            <w:fldChar w:fldCharType="end"/>
          </w:r>
          <w:r>
            <w:rPr>
              <w:rFonts w:hint="eastAsia" w:ascii="方正小标宋简体" w:hAnsi="方正小标宋简体" w:eastAsia="方正小标宋简体" w:cs="方正小标宋简体"/>
              <w:color w:val="auto"/>
              <w:szCs w:val="21"/>
              <w:highlight w:val="none"/>
            </w:rPr>
            <w:fldChar w:fldCharType="end"/>
          </w:r>
        </w:p>
        <w:p w14:paraId="4351B8C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_Toc89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淄博经开区实验学校办公与教学仪器设备</w:t>
          </w:r>
          <w:r>
            <w:tab/>
          </w:r>
          <w:r>
            <w:fldChar w:fldCharType="begin"/>
          </w:r>
          <w:r>
            <w:instrText xml:space="preserve"> PAGEREF _Toc89 \h </w:instrText>
          </w:r>
          <w:r>
            <w:fldChar w:fldCharType="separate"/>
          </w:r>
          <w:r>
            <w:t>257</w:t>
          </w:r>
          <w:r>
            <w:fldChar w:fldCharType="end"/>
          </w:r>
          <w:r>
            <w:rPr>
              <w:rFonts w:hint="eastAsia" w:ascii="方正小标宋简体" w:hAnsi="方正小标宋简体" w:eastAsia="方正小标宋简体" w:cs="方正小标宋简体"/>
              <w:color w:val="auto"/>
              <w:szCs w:val="21"/>
              <w:highlight w:val="none"/>
            </w:rPr>
            <w:fldChar w:fldCharType="end"/>
          </w:r>
        </w:p>
        <w:p w14:paraId="09FB000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_Toc32586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32"/>
              <w:highlight w:val="none"/>
              <w:lang w:val="en-US" w:eastAsia="zh-CN"/>
            </w:rPr>
            <w:t>淄博经济开发区实验学校</w:t>
          </w:r>
          <w:r>
            <w:rPr>
              <w:rFonts w:hint="eastAsia" w:ascii="方正小标宋简体" w:eastAsia="方正小标宋简体"/>
              <w:szCs w:val="32"/>
              <w:highlight w:val="none"/>
            </w:rPr>
            <w:t>报损、报废、回收处理管理规定</w:t>
          </w:r>
          <w:r>
            <w:tab/>
          </w:r>
          <w:r>
            <w:fldChar w:fldCharType="begin"/>
          </w:r>
          <w:r>
            <w:instrText xml:space="preserve"> PAGEREF _Toc32586 \h </w:instrText>
          </w:r>
          <w:r>
            <w:fldChar w:fldCharType="separate"/>
          </w:r>
          <w:r>
            <w:t>257</w:t>
          </w:r>
          <w:r>
            <w:fldChar w:fldCharType="end"/>
          </w:r>
          <w:r>
            <w:rPr>
              <w:rFonts w:hint="eastAsia" w:ascii="方正小标宋简体" w:hAnsi="方正小标宋简体" w:eastAsia="方正小标宋简体" w:cs="方正小标宋简体"/>
              <w:color w:val="auto"/>
              <w:szCs w:val="21"/>
              <w:highlight w:val="none"/>
            </w:rPr>
            <w:fldChar w:fldCharType="end"/>
          </w:r>
        </w:p>
        <w:p w14:paraId="468C043F">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_Toc14587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highlight w:val="none"/>
            </w:rPr>
            <w:t>淄博经济开发区实验学校水电管理制度</w:t>
          </w:r>
          <w:r>
            <w:tab/>
          </w:r>
          <w:r>
            <w:fldChar w:fldCharType="begin"/>
          </w:r>
          <w:r>
            <w:instrText xml:space="preserve"> PAGEREF _Toc14587 \h </w:instrText>
          </w:r>
          <w:r>
            <w:fldChar w:fldCharType="separate"/>
          </w:r>
          <w:r>
            <w:t>260</w:t>
          </w:r>
          <w:r>
            <w:fldChar w:fldCharType="end"/>
          </w:r>
          <w:r>
            <w:rPr>
              <w:rFonts w:hint="eastAsia" w:ascii="方正小标宋简体" w:hAnsi="方正小标宋简体" w:eastAsia="方正小标宋简体" w:cs="方正小标宋简体"/>
              <w:color w:val="auto"/>
              <w:szCs w:val="21"/>
              <w:highlight w:val="none"/>
            </w:rPr>
            <w:fldChar w:fldCharType="end"/>
          </w:r>
        </w:p>
        <w:p w14:paraId="1803AAB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_Toc12106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淄博经济开发区实验学校安全工作</w:t>
          </w:r>
          <w:r>
            <w:rPr>
              <w:rFonts w:hint="eastAsia" w:ascii="方正小标宋简体" w:hAnsi="方正小标宋简体" w:eastAsia="方正小标宋简体" w:cs="方正小标宋简体"/>
              <w:bCs/>
              <w:szCs w:val="44"/>
              <w:highlight w:val="none"/>
            </w:rPr>
            <w:t>责任制度</w:t>
          </w:r>
          <w:r>
            <w:tab/>
          </w:r>
          <w:r>
            <w:fldChar w:fldCharType="begin"/>
          </w:r>
          <w:r>
            <w:instrText xml:space="preserve"> PAGEREF _Toc12106 \h </w:instrText>
          </w:r>
          <w:r>
            <w:fldChar w:fldCharType="separate"/>
          </w:r>
          <w:r>
            <w:t>263</w:t>
          </w:r>
          <w:r>
            <w:fldChar w:fldCharType="end"/>
          </w:r>
          <w:r>
            <w:rPr>
              <w:rFonts w:hint="eastAsia" w:ascii="方正小标宋简体" w:hAnsi="方正小标宋简体" w:eastAsia="方正小标宋简体" w:cs="方正小标宋简体"/>
              <w:color w:val="auto"/>
              <w:szCs w:val="21"/>
              <w:highlight w:val="none"/>
            </w:rPr>
            <w:fldChar w:fldCharType="end"/>
          </w:r>
        </w:p>
        <w:p w14:paraId="0B0EFFF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_Toc19816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学校安全工作例会制度</w:t>
          </w:r>
          <w:r>
            <w:tab/>
          </w:r>
          <w:r>
            <w:fldChar w:fldCharType="begin"/>
          </w:r>
          <w:r>
            <w:instrText xml:space="preserve"> PAGEREF _Toc19816 \h </w:instrText>
          </w:r>
          <w:r>
            <w:fldChar w:fldCharType="separate"/>
          </w:r>
          <w:r>
            <w:t>295</w:t>
          </w:r>
          <w:r>
            <w:fldChar w:fldCharType="end"/>
          </w:r>
          <w:r>
            <w:rPr>
              <w:rFonts w:hint="eastAsia" w:ascii="方正小标宋简体" w:hAnsi="方正小标宋简体" w:eastAsia="方正小标宋简体" w:cs="方正小标宋简体"/>
              <w:color w:val="auto"/>
              <w:szCs w:val="21"/>
              <w:highlight w:val="none"/>
            </w:rPr>
            <w:fldChar w:fldCharType="end"/>
          </w:r>
        </w:p>
        <w:p w14:paraId="6D0B9D0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_Toc28249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方正小标宋简体" w:eastAsia="方正小标宋简体" w:cs="方正小标宋简体"/>
              <w:szCs w:val="44"/>
              <w:highlight w:val="none"/>
            </w:rPr>
            <w:t>安全教育管理制度</w:t>
          </w:r>
          <w:r>
            <w:tab/>
          </w:r>
          <w:r>
            <w:fldChar w:fldCharType="begin"/>
          </w:r>
          <w:r>
            <w:instrText xml:space="preserve"> PAGEREF _Toc28249 \h </w:instrText>
          </w:r>
          <w:r>
            <w:fldChar w:fldCharType="separate"/>
          </w:r>
          <w:r>
            <w:t>296</w:t>
          </w:r>
          <w:r>
            <w:fldChar w:fldCharType="end"/>
          </w:r>
          <w:r>
            <w:rPr>
              <w:rFonts w:hint="eastAsia" w:ascii="方正小标宋简体" w:hAnsi="方正小标宋简体" w:eastAsia="方正小标宋简体" w:cs="方正小标宋简体"/>
              <w:color w:val="auto"/>
              <w:szCs w:val="21"/>
              <w:highlight w:val="none"/>
            </w:rPr>
            <w:fldChar w:fldCharType="end"/>
          </w:r>
        </w:p>
        <w:p w14:paraId="09467ED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_Toc24154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学校突发事件上报制度</w:t>
          </w:r>
          <w:r>
            <w:tab/>
          </w:r>
          <w:r>
            <w:fldChar w:fldCharType="begin"/>
          </w:r>
          <w:r>
            <w:instrText xml:space="preserve"> PAGEREF _Toc24154 \h </w:instrText>
          </w:r>
          <w:r>
            <w:fldChar w:fldCharType="separate"/>
          </w:r>
          <w:r>
            <w:t>301</w:t>
          </w:r>
          <w:r>
            <w:fldChar w:fldCharType="end"/>
          </w:r>
          <w:r>
            <w:rPr>
              <w:rFonts w:hint="eastAsia" w:ascii="方正小标宋简体" w:hAnsi="方正小标宋简体" w:eastAsia="方正小标宋简体" w:cs="方正小标宋简体"/>
              <w:color w:val="auto"/>
              <w:szCs w:val="21"/>
              <w:highlight w:val="none"/>
            </w:rPr>
            <w:fldChar w:fldCharType="end"/>
          </w:r>
        </w:p>
        <w:p w14:paraId="2842C8E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_Toc1995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方正小标宋简体" w:eastAsia="方正小标宋简体" w:cs="方正小标宋简体"/>
              <w:szCs w:val="44"/>
              <w:highlight w:val="none"/>
              <w:lang w:val="en-US" w:eastAsia="zh-CN"/>
            </w:rPr>
            <w:t>突发</w:t>
          </w:r>
          <w:r>
            <w:rPr>
              <w:rFonts w:hint="eastAsia" w:ascii="方正小标宋简体" w:hAnsi="方正小标宋简体" w:eastAsia="方正小标宋简体" w:cs="方正小标宋简体"/>
              <w:szCs w:val="44"/>
              <w:highlight w:val="none"/>
            </w:rPr>
            <w:t>事件应急处置</w:t>
          </w:r>
          <w:r>
            <w:rPr>
              <w:rFonts w:hint="eastAsia" w:ascii="方正小标宋简体" w:hAnsi="方正小标宋简体" w:eastAsia="方正小标宋简体" w:cs="方正小标宋简体"/>
              <w:szCs w:val="44"/>
              <w:highlight w:val="none"/>
              <w:lang w:val="en-US" w:eastAsia="zh-CN"/>
            </w:rPr>
            <w:t>制度</w:t>
          </w:r>
          <w:r>
            <w:tab/>
          </w:r>
          <w:r>
            <w:fldChar w:fldCharType="begin"/>
          </w:r>
          <w:r>
            <w:instrText xml:space="preserve"> PAGEREF _Toc1995 \h </w:instrText>
          </w:r>
          <w:r>
            <w:fldChar w:fldCharType="separate"/>
          </w:r>
          <w:r>
            <w:t>305</w:t>
          </w:r>
          <w:r>
            <w:fldChar w:fldCharType="end"/>
          </w:r>
          <w:r>
            <w:rPr>
              <w:rFonts w:hint="eastAsia" w:ascii="方正小标宋简体" w:hAnsi="方正小标宋简体" w:eastAsia="方正小标宋简体" w:cs="方正小标宋简体"/>
              <w:color w:val="auto"/>
              <w:szCs w:val="21"/>
              <w:highlight w:val="none"/>
            </w:rPr>
            <w:fldChar w:fldCharType="end"/>
          </w:r>
        </w:p>
        <w:p w14:paraId="6296463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_Toc2378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szCs w:val="44"/>
              <w:highlight w:val="none"/>
            </w:rPr>
            <w:t>值班巡</w:t>
          </w:r>
          <w:r>
            <w:rPr>
              <w:rFonts w:hint="eastAsia" w:ascii="方正小标宋简体" w:hAnsi="仿宋" w:eastAsia="方正小标宋简体"/>
              <w:szCs w:val="44"/>
              <w:highlight w:val="none"/>
              <w:lang w:val="en-US" w:eastAsia="zh-CN"/>
            </w:rPr>
            <w:t>查</w:t>
          </w:r>
          <w:r>
            <w:rPr>
              <w:rFonts w:hint="eastAsia" w:ascii="方正小标宋简体" w:hAnsi="仿宋" w:eastAsia="方正小标宋简体"/>
              <w:szCs w:val="44"/>
              <w:highlight w:val="none"/>
            </w:rPr>
            <w:t>制度</w:t>
          </w:r>
          <w:r>
            <w:tab/>
          </w:r>
          <w:r>
            <w:fldChar w:fldCharType="begin"/>
          </w:r>
          <w:r>
            <w:instrText xml:space="preserve"> PAGEREF _Toc2378 \h </w:instrText>
          </w:r>
          <w:r>
            <w:fldChar w:fldCharType="separate"/>
          </w:r>
          <w:r>
            <w:t>313</w:t>
          </w:r>
          <w:r>
            <w:fldChar w:fldCharType="end"/>
          </w:r>
          <w:r>
            <w:rPr>
              <w:rFonts w:hint="eastAsia" w:ascii="方正小标宋简体" w:hAnsi="方正小标宋简体" w:eastAsia="方正小标宋简体" w:cs="方正小标宋简体"/>
              <w:color w:val="auto"/>
              <w:szCs w:val="21"/>
              <w:highlight w:val="none"/>
            </w:rPr>
            <w:fldChar w:fldCharType="end"/>
          </w:r>
        </w:p>
        <w:p w14:paraId="61FB25CF">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_Toc3271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szCs w:val="52"/>
              <w:highlight w:val="none"/>
              <w:lang w:val="en-US" w:eastAsia="zh-CN"/>
            </w:rPr>
            <w:t>学校</w:t>
          </w:r>
          <w:r>
            <w:rPr>
              <w:rFonts w:hint="eastAsia" w:ascii="方正小标宋简体" w:hAnsi="方正小标宋简体" w:eastAsia="方正小标宋简体" w:cs="方正小标宋简体"/>
              <w:szCs w:val="52"/>
              <w:highlight w:val="none"/>
            </w:rPr>
            <w:t>安全管理十项制度</w:t>
          </w:r>
          <w:r>
            <w:tab/>
          </w:r>
          <w:r>
            <w:fldChar w:fldCharType="begin"/>
          </w:r>
          <w:r>
            <w:instrText xml:space="preserve"> PAGEREF _Toc3271 \h </w:instrText>
          </w:r>
          <w:r>
            <w:fldChar w:fldCharType="separate"/>
          </w:r>
          <w:r>
            <w:t>315</w:t>
          </w:r>
          <w:r>
            <w:fldChar w:fldCharType="end"/>
          </w:r>
          <w:r>
            <w:rPr>
              <w:rFonts w:hint="eastAsia" w:ascii="方正小标宋简体" w:hAnsi="方正小标宋简体" w:eastAsia="方正小标宋简体" w:cs="方正小标宋简体"/>
              <w:color w:val="auto"/>
              <w:szCs w:val="21"/>
              <w:highlight w:val="none"/>
            </w:rPr>
            <w:fldChar w:fldCharType="end"/>
          </w:r>
        </w:p>
        <w:p w14:paraId="22A3E5A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_Toc9744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淄博经济开发区实验学校财产管理办法</w:t>
          </w:r>
          <w:r>
            <w:tab/>
          </w:r>
          <w:r>
            <w:fldChar w:fldCharType="begin"/>
          </w:r>
          <w:r>
            <w:instrText xml:space="preserve"> PAGEREF _Toc9744 \h </w:instrText>
          </w:r>
          <w:r>
            <w:fldChar w:fldCharType="separate"/>
          </w:r>
          <w:r>
            <w:t>342</w:t>
          </w:r>
          <w:r>
            <w:fldChar w:fldCharType="end"/>
          </w:r>
          <w:r>
            <w:rPr>
              <w:rFonts w:hint="eastAsia" w:ascii="方正小标宋简体" w:hAnsi="方正小标宋简体" w:eastAsia="方正小标宋简体" w:cs="方正小标宋简体"/>
              <w:color w:val="auto"/>
              <w:szCs w:val="21"/>
              <w:highlight w:val="none"/>
            </w:rPr>
            <w:fldChar w:fldCharType="end"/>
          </w:r>
        </w:p>
        <w:p w14:paraId="67BA7BF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_Toc31722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方正小标宋简体" w:eastAsia="方正小标宋简体" w:cs="方正小标宋简体"/>
              <w:kern w:val="0"/>
              <w:szCs w:val="44"/>
              <w:highlight w:val="none"/>
            </w:rPr>
            <w:t>校外安全</w:t>
          </w:r>
          <w:r>
            <w:rPr>
              <w:rFonts w:hint="eastAsia" w:ascii="方正小标宋简体" w:hAnsi="方正小标宋简体" w:eastAsia="方正小标宋简体" w:cs="方正小标宋简体"/>
              <w:kern w:val="0"/>
              <w:szCs w:val="44"/>
              <w:highlight w:val="none"/>
              <w:lang w:val="en-US" w:eastAsia="zh-CN"/>
            </w:rPr>
            <w:t>监管</w:t>
          </w:r>
          <w:r>
            <w:rPr>
              <w:rFonts w:hint="eastAsia" w:ascii="方正小标宋简体" w:hAnsi="方正小标宋简体" w:eastAsia="方正小标宋简体" w:cs="方正小标宋简体"/>
              <w:kern w:val="0"/>
              <w:szCs w:val="44"/>
              <w:highlight w:val="none"/>
            </w:rPr>
            <w:t>制度</w:t>
          </w:r>
          <w:r>
            <w:tab/>
          </w:r>
          <w:r>
            <w:fldChar w:fldCharType="begin"/>
          </w:r>
          <w:r>
            <w:instrText xml:space="preserve"> PAGEREF _Toc31722 \h </w:instrText>
          </w:r>
          <w:r>
            <w:fldChar w:fldCharType="separate"/>
          </w:r>
          <w:r>
            <w:t>346</w:t>
          </w:r>
          <w:r>
            <w:fldChar w:fldCharType="end"/>
          </w:r>
          <w:r>
            <w:rPr>
              <w:rFonts w:hint="eastAsia" w:ascii="方正小标宋简体" w:hAnsi="方正小标宋简体" w:eastAsia="方正小标宋简体" w:cs="方正小标宋简体"/>
              <w:color w:val="auto"/>
              <w:szCs w:val="21"/>
              <w:highlight w:val="none"/>
            </w:rPr>
            <w:fldChar w:fldCharType="end"/>
          </w:r>
        </w:p>
        <w:p w14:paraId="57138B2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_Toc11887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黑体" w:eastAsia="方正小标宋简体"/>
              <w:szCs w:val="44"/>
              <w:highlight w:val="none"/>
            </w:rPr>
            <w:t>淄博经开区实验学校饮用水水质送检制度</w:t>
          </w:r>
          <w:r>
            <w:tab/>
          </w:r>
          <w:r>
            <w:fldChar w:fldCharType="begin"/>
          </w:r>
          <w:r>
            <w:instrText xml:space="preserve"> PAGEREF _Toc11887 \h </w:instrText>
          </w:r>
          <w:r>
            <w:fldChar w:fldCharType="separate"/>
          </w:r>
          <w:r>
            <w:t>349</w:t>
          </w:r>
          <w:r>
            <w:fldChar w:fldCharType="end"/>
          </w:r>
          <w:r>
            <w:rPr>
              <w:rFonts w:hint="eastAsia" w:ascii="方正小标宋简体" w:hAnsi="方正小标宋简体" w:eastAsia="方正小标宋简体" w:cs="方正小标宋简体"/>
              <w:color w:val="auto"/>
              <w:szCs w:val="21"/>
              <w:highlight w:val="none"/>
            </w:rPr>
            <w:fldChar w:fldCharType="end"/>
          </w:r>
        </w:p>
        <w:p w14:paraId="2F46278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_Toc28441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黑体" w:eastAsia="方正小标宋简体"/>
              <w:szCs w:val="44"/>
              <w:highlight w:val="none"/>
            </w:rPr>
            <w:t>淄博经开区实验学校饮用水管理制度</w:t>
          </w:r>
          <w:r>
            <w:tab/>
          </w:r>
          <w:r>
            <w:fldChar w:fldCharType="begin"/>
          </w:r>
          <w:r>
            <w:instrText xml:space="preserve"> PAGEREF _Toc28441 \h </w:instrText>
          </w:r>
          <w:r>
            <w:fldChar w:fldCharType="separate"/>
          </w:r>
          <w:r>
            <w:t>353</w:t>
          </w:r>
          <w:r>
            <w:fldChar w:fldCharType="end"/>
          </w:r>
          <w:r>
            <w:rPr>
              <w:rFonts w:hint="eastAsia" w:ascii="方正小标宋简体" w:hAnsi="方正小标宋简体" w:eastAsia="方正小标宋简体" w:cs="方正小标宋简体"/>
              <w:color w:val="auto"/>
              <w:szCs w:val="21"/>
              <w:highlight w:val="none"/>
            </w:rPr>
            <w:fldChar w:fldCharType="end"/>
          </w:r>
        </w:p>
        <w:p w14:paraId="325C5863">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_Toc1824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淄博经开区实验学校饮用水管理工作领导小组</w:t>
          </w:r>
          <w:r>
            <w:tab/>
          </w:r>
          <w:r>
            <w:fldChar w:fldCharType="begin"/>
          </w:r>
          <w:r>
            <w:instrText xml:space="preserve"> PAGEREF _Toc1824 \h </w:instrText>
          </w:r>
          <w:r>
            <w:fldChar w:fldCharType="separate"/>
          </w:r>
          <w:r>
            <w:t>354</w:t>
          </w:r>
          <w:r>
            <w:fldChar w:fldCharType="end"/>
          </w:r>
          <w:r>
            <w:rPr>
              <w:rFonts w:hint="eastAsia" w:ascii="方正小标宋简体" w:hAnsi="方正小标宋简体" w:eastAsia="方正小标宋简体" w:cs="方正小标宋简体"/>
              <w:color w:val="auto"/>
              <w:szCs w:val="21"/>
              <w:highlight w:val="none"/>
            </w:rPr>
            <w:fldChar w:fldCharType="end"/>
          </w:r>
        </w:p>
        <w:p w14:paraId="30DD554A">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_Toc18666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淄博经开区实验学校校服选用管理办法</w:t>
          </w:r>
          <w:r>
            <w:tab/>
          </w:r>
          <w:r>
            <w:fldChar w:fldCharType="begin"/>
          </w:r>
          <w:r>
            <w:instrText xml:space="preserve"> PAGEREF _Toc18666 \h </w:instrText>
          </w:r>
          <w:r>
            <w:fldChar w:fldCharType="separate"/>
          </w:r>
          <w:r>
            <w:t>356</w:t>
          </w:r>
          <w:r>
            <w:fldChar w:fldCharType="end"/>
          </w:r>
          <w:r>
            <w:rPr>
              <w:rFonts w:hint="eastAsia" w:ascii="方正小标宋简体" w:hAnsi="方正小标宋简体" w:eastAsia="方正小标宋简体" w:cs="方正小标宋简体"/>
              <w:color w:val="auto"/>
              <w:szCs w:val="21"/>
              <w:highlight w:val="none"/>
            </w:rPr>
            <w:fldChar w:fldCharType="end"/>
          </w:r>
        </w:p>
        <w:p w14:paraId="3435CD6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_Toc24092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仿宋" w:eastAsia="方正小标宋简体"/>
              <w:szCs w:val="36"/>
              <w:highlight w:val="none"/>
            </w:rPr>
            <w:t>淄博经济开发区实验学校资产出租管理制度</w:t>
          </w:r>
          <w:r>
            <w:tab/>
          </w:r>
          <w:r>
            <w:fldChar w:fldCharType="begin"/>
          </w:r>
          <w:r>
            <w:instrText xml:space="preserve"> PAGEREF _Toc24092 \h </w:instrText>
          </w:r>
          <w:r>
            <w:fldChar w:fldCharType="separate"/>
          </w:r>
          <w:r>
            <w:t>360</w:t>
          </w:r>
          <w:r>
            <w:fldChar w:fldCharType="end"/>
          </w:r>
          <w:r>
            <w:rPr>
              <w:rFonts w:hint="eastAsia" w:ascii="方正小标宋简体" w:hAnsi="方正小标宋简体" w:eastAsia="方正小标宋简体" w:cs="方正小标宋简体"/>
              <w:color w:val="auto"/>
              <w:szCs w:val="21"/>
              <w:highlight w:val="none"/>
            </w:rPr>
            <w:fldChar w:fldCharType="end"/>
          </w:r>
        </w:p>
        <w:p w14:paraId="2C5A579C">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_Toc26185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仿宋" w:eastAsia="方正小标宋简体"/>
              <w:szCs w:val="36"/>
              <w:highlight w:val="none"/>
            </w:rPr>
            <w:t>淄博经济开发区实验学校资产处置管理制度</w:t>
          </w:r>
          <w:r>
            <w:tab/>
          </w:r>
          <w:r>
            <w:fldChar w:fldCharType="begin"/>
          </w:r>
          <w:r>
            <w:instrText xml:space="preserve"> PAGEREF _Toc26185 \h </w:instrText>
          </w:r>
          <w:r>
            <w:fldChar w:fldCharType="separate"/>
          </w:r>
          <w:r>
            <w:t>363</w:t>
          </w:r>
          <w:r>
            <w:fldChar w:fldCharType="end"/>
          </w:r>
          <w:r>
            <w:rPr>
              <w:rFonts w:hint="eastAsia" w:ascii="方正小标宋简体" w:hAnsi="方正小标宋简体" w:eastAsia="方正小标宋简体" w:cs="方正小标宋简体"/>
              <w:color w:val="auto"/>
              <w:szCs w:val="21"/>
              <w:highlight w:val="none"/>
            </w:rPr>
            <w:fldChar w:fldCharType="end"/>
          </w:r>
        </w:p>
        <w:p w14:paraId="72B7CF41">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_Toc12329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32"/>
              <w:highlight w:val="none"/>
            </w:rPr>
            <w:t>淄博经济开发区实验学校资产使用维护制度</w:t>
          </w:r>
          <w:r>
            <w:tab/>
          </w:r>
          <w:r>
            <w:fldChar w:fldCharType="begin"/>
          </w:r>
          <w:r>
            <w:instrText xml:space="preserve"> PAGEREF _Toc12329 \h </w:instrText>
          </w:r>
          <w:r>
            <w:fldChar w:fldCharType="separate"/>
          </w:r>
          <w:r>
            <w:t>364</w:t>
          </w:r>
          <w:r>
            <w:fldChar w:fldCharType="end"/>
          </w:r>
          <w:r>
            <w:rPr>
              <w:rFonts w:hint="eastAsia" w:ascii="方正小标宋简体" w:hAnsi="方正小标宋简体" w:eastAsia="方正小标宋简体" w:cs="方正小标宋简体"/>
              <w:color w:val="auto"/>
              <w:szCs w:val="21"/>
              <w:highlight w:val="none"/>
            </w:rPr>
            <w:fldChar w:fldCharType="end"/>
          </w:r>
        </w:p>
        <w:p w14:paraId="610DD4D6">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_Toc15936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淄博经济开发区实验学校资产配置管理制度</w:t>
          </w:r>
          <w:r>
            <w:tab/>
          </w:r>
          <w:r>
            <w:fldChar w:fldCharType="begin"/>
          </w:r>
          <w:r>
            <w:instrText xml:space="preserve"> PAGEREF _Toc15936 \h </w:instrText>
          </w:r>
          <w:r>
            <w:fldChar w:fldCharType="separate"/>
          </w:r>
          <w:r>
            <w:t>367</w:t>
          </w:r>
          <w:r>
            <w:fldChar w:fldCharType="end"/>
          </w:r>
          <w:r>
            <w:rPr>
              <w:rFonts w:hint="eastAsia" w:ascii="方正小标宋简体" w:hAnsi="方正小标宋简体" w:eastAsia="方正小标宋简体" w:cs="方正小标宋简体"/>
              <w:color w:val="auto"/>
              <w:szCs w:val="21"/>
              <w:highlight w:val="none"/>
            </w:rPr>
            <w:fldChar w:fldCharType="end"/>
          </w:r>
        </w:p>
        <w:p w14:paraId="73694A11">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0"/>
            <w:rPr>
              <w:rFonts w:hint="eastAsia" w:ascii="方正小标宋简体" w:hAnsi="方正小标宋简体" w:eastAsia="方正小标宋简体" w:cs="方正小标宋简体"/>
              <w:bCs/>
              <w:color w:val="auto"/>
              <w:sz w:val="52"/>
              <w:szCs w:val="52"/>
              <w:highlight w:val="none"/>
            </w:rPr>
          </w:pPr>
          <w:r>
            <w:rPr>
              <w:rFonts w:hint="eastAsia" w:ascii="方正小标宋简体" w:hAnsi="方正小标宋简体" w:eastAsia="方正小标宋简体" w:cs="方正小标宋简体"/>
              <w:color w:val="auto"/>
              <w:szCs w:val="21"/>
              <w:highlight w:val="none"/>
            </w:rPr>
            <w:fldChar w:fldCharType="end"/>
          </w:r>
        </w:p>
      </w:sdtContent>
    </w:sdt>
    <w:p w14:paraId="254626AB">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52"/>
          <w:szCs w:val="52"/>
          <w:highlight w:val="none"/>
          <w:lang w:val="en-US" w:eastAsia="zh-CN"/>
        </w:rPr>
      </w:pPr>
      <w:bookmarkStart w:id="4" w:name="_Toc17300"/>
      <w:bookmarkStart w:id="5" w:name="_Toc15819"/>
    </w:p>
    <w:p w14:paraId="17696FE3">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52"/>
          <w:szCs w:val="52"/>
          <w:highlight w:val="none"/>
          <w:lang w:val="en-US" w:eastAsia="zh-CN"/>
        </w:rPr>
        <w:sectPr>
          <w:pgSz w:w="11906" w:h="16838"/>
          <w:pgMar w:top="2098" w:right="1474" w:bottom="1984" w:left="1587" w:header="851" w:footer="992" w:gutter="0"/>
          <w:pgNumType w:fmt="decimal" w:start="1"/>
          <w:cols w:space="425" w:num="1"/>
          <w:docGrid w:type="lines" w:linePitch="312" w:charSpace="0"/>
        </w:sectPr>
      </w:pPr>
    </w:p>
    <w:p w14:paraId="0B687383">
      <w:pPr>
        <w:keepNext w:val="0"/>
        <w:keepLines w:val="0"/>
        <w:pageBreakBefore w:val="0"/>
        <w:overflowPunct/>
        <w:topLinePunct w:val="0"/>
        <w:bidi w:val="0"/>
        <w:spacing w:line="360" w:lineRule="auto"/>
        <w:jc w:val="center"/>
        <w:outlineLvl w:val="0"/>
        <w:rPr>
          <w:rFonts w:ascii="方正小标宋简体" w:hAnsi="方正小标宋简体" w:eastAsia="方正小标宋简体" w:cs="方正小标宋简体"/>
          <w:bCs/>
          <w:color w:val="auto"/>
          <w:sz w:val="52"/>
          <w:szCs w:val="52"/>
          <w:highlight w:val="none"/>
        </w:rPr>
      </w:pPr>
      <w:r>
        <w:rPr>
          <w:rFonts w:hint="eastAsia" w:ascii="方正小标宋简体" w:hAnsi="方正小标宋简体" w:eastAsia="方正小标宋简体" w:cs="方正小标宋简体"/>
          <w:bCs/>
          <w:color w:val="auto"/>
          <w:sz w:val="52"/>
          <w:szCs w:val="52"/>
          <w:highlight w:val="none"/>
          <w:lang w:val="en-US" w:eastAsia="zh-CN"/>
        </w:rPr>
        <w:t>淄博经济开发区实验学校</w:t>
      </w:r>
      <w:r>
        <w:rPr>
          <w:rFonts w:hint="eastAsia" w:ascii="方正小标宋简体" w:hAnsi="方正小标宋简体" w:eastAsia="方正小标宋简体" w:cs="方正小标宋简体"/>
          <w:bCs/>
          <w:color w:val="auto"/>
          <w:sz w:val="52"/>
          <w:szCs w:val="52"/>
          <w:highlight w:val="none"/>
        </w:rPr>
        <w:t>章程</w:t>
      </w:r>
      <w:bookmarkEnd w:id="4"/>
      <w:bookmarkEnd w:id="5"/>
    </w:p>
    <w:p w14:paraId="2CF0B390">
      <w:pPr>
        <w:keepNext w:val="0"/>
        <w:keepLines w:val="0"/>
        <w:pageBreakBefore w:val="0"/>
        <w:overflowPunct/>
        <w:topLinePunct w:val="0"/>
        <w:bidi w:val="0"/>
        <w:spacing w:line="360" w:lineRule="auto"/>
        <w:jc w:val="center"/>
        <w:rPr>
          <w:rFonts w:hint="eastAsia" w:ascii="黑体" w:hAnsi="黑体" w:eastAsia="黑体" w:cs="黑体"/>
          <w:bCs/>
          <w:color w:val="auto"/>
          <w:sz w:val="44"/>
          <w:szCs w:val="44"/>
          <w:highlight w:val="none"/>
        </w:rPr>
      </w:pPr>
    </w:p>
    <w:p w14:paraId="75247DC6">
      <w:pPr>
        <w:keepNext w:val="0"/>
        <w:keepLines w:val="0"/>
        <w:pageBreakBefore w:val="0"/>
        <w:overflowPunct/>
        <w:topLinePunct w:val="0"/>
        <w:bidi w:val="0"/>
        <w:spacing w:line="360" w:lineRule="auto"/>
        <w:jc w:val="center"/>
        <w:outlineLvl w:val="9"/>
        <w:rPr>
          <w:rFonts w:hint="eastAsia" w:ascii="黑体" w:hAnsi="黑体" w:eastAsia="黑体" w:cs="黑体"/>
          <w:bCs/>
          <w:color w:val="auto"/>
          <w:sz w:val="44"/>
          <w:szCs w:val="44"/>
          <w:highlight w:val="none"/>
        </w:rPr>
      </w:pPr>
      <w:bookmarkStart w:id="6" w:name="_Toc21616"/>
      <w:r>
        <w:rPr>
          <w:rFonts w:hint="eastAsia" w:ascii="黑体" w:hAnsi="黑体" w:eastAsia="黑体" w:cs="黑体"/>
          <w:bCs/>
          <w:color w:val="auto"/>
          <w:sz w:val="44"/>
          <w:szCs w:val="44"/>
          <w:highlight w:val="none"/>
        </w:rPr>
        <w:t xml:space="preserve">序 </w:t>
      </w:r>
      <w:r>
        <w:rPr>
          <w:rFonts w:ascii="黑体" w:hAnsi="黑体" w:eastAsia="黑体" w:cs="黑体"/>
          <w:bCs/>
          <w:color w:val="auto"/>
          <w:sz w:val="44"/>
          <w:szCs w:val="44"/>
          <w:highlight w:val="none"/>
        </w:rPr>
        <w:t xml:space="preserve"> </w:t>
      </w:r>
      <w:r>
        <w:rPr>
          <w:rFonts w:hint="eastAsia" w:ascii="黑体" w:hAnsi="黑体" w:eastAsia="黑体" w:cs="黑体"/>
          <w:bCs/>
          <w:color w:val="auto"/>
          <w:sz w:val="44"/>
          <w:szCs w:val="44"/>
          <w:highlight w:val="none"/>
        </w:rPr>
        <w:t>言</w:t>
      </w:r>
      <w:bookmarkEnd w:id="6"/>
    </w:p>
    <w:p w14:paraId="6A8658F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淄博经济开发区实验学校是一所九年一贯制学校，202</w:t>
      </w:r>
      <w:r>
        <w:rPr>
          <w:rFonts w:ascii="仿宋_GB2312" w:hAnsi="仿宋_GB2312" w:eastAsia="仿宋_GB2312" w:cs="仿宋_GB2312"/>
          <w:color w:val="auto"/>
          <w:sz w:val="32"/>
          <w:szCs w:val="32"/>
          <w:highlight w:val="none"/>
        </w:rPr>
        <w:t>0</w:t>
      </w:r>
      <w:r>
        <w:rPr>
          <w:rFonts w:hint="eastAsia" w:ascii="仿宋_GB2312" w:hAnsi="仿宋_GB2312" w:eastAsia="仿宋_GB2312" w:cs="仿宋_GB2312"/>
          <w:color w:val="auto"/>
          <w:sz w:val="32"/>
          <w:szCs w:val="32"/>
          <w:highlight w:val="none"/>
        </w:rPr>
        <w:t>年建成投入使用。学校建设以张店区铁山学校名义立项。铁山学校原为金岭铁矿职工子弟学校，2008年划归社会，2008—2012年师生分流。在学校建成时，新淄博经济开发区成立，经上级批准，学校名称正式确定为淄博经济开发区实验学校。</w:t>
      </w:r>
    </w:p>
    <w:p w14:paraId="645172ED">
      <w:pPr>
        <w:keepNext w:val="0"/>
        <w:keepLines w:val="0"/>
        <w:pageBreakBefore w:val="0"/>
        <w:numPr>
          <w:ilvl w:val="0"/>
          <w:numId w:val="0"/>
        </w:numPr>
        <w:overflowPunct/>
        <w:topLinePunct w:val="0"/>
        <w:bidi w:val="0"/>
        <w:spacing w:line="360" w:lineRule="auto"/>
        <w:rPr>
          <w:rFonts w:hint="eastAsia" w:ascii="黑体" w:hAnsi="黑体" w:eastAsia="黑体" w:cs="黑体"/>
          <w:bCs/>
          <w:color w:val="auto"/>
          <w:sz w:val="44"/>
          <w:szCs w:val="44"/>
          <w:highlight w:val="none"/>
        </w:rPr>
      </w:pPr>
    </w:p>
    <w:p w14:paraId="75B0CACB">
      <w:pPr>
        <w:keepNext w:val="0"/>
        <w:keepLines w:val="0"/>
        <w:pageBreakBefore w:val="0"/>
        <w:numPr>
          <w:ilvl w:val="0"/>
          <w:numId w:val="0"/>
        </w:numPr>
        <w:overflowPunct/>
        <w:topLinePunct w:val="0"/>
        <w:bidi w:val="0"/>
        <w:spacing w:line="360" w:lineRule="auto"/>
        <w:jc w:val="center"/>
        <w:outlineLvl w:val="9"/>
        <w:rPr>
          <w:rFonts w:ascii="黑体" w:hAnsi="黑体" w:eastAsia="黑体" w:cs="黑体"/>
          <w:bCs/>
          <w:color w:val="auto"/>
          <w:sz w:val="44"/>
          <w:szCs w:val="44"/>
          <w:highlight w:val="none"/>
        </w:rPr>
      </w:pPr>
      <w:bookmarkStart w:id="7" w:name="_Toc21420"/>
      <w:r>
        <w:rPr>
          <w:rFonts w:hint="eastAsia" w:ascii="黑体" w:hAnsi="黑体" w:eastAsia="黑体" w:cs="黑体"/>
          <w:bCs/>
          <w:color w:val="auto"/>
          <w:sz w:val="44"/>
          <w:szCs w:val="44"/>
          <w:highlight w:val="none"/>
          <w:lang w:val="en-US" w:eastAsia="zh-CN"/>
        </w:rPr>
        <w:t>第一章</w:t>
      </w:r>
      <w:r>
        <w:rPr>
          <w:rFonts w:hint="eastAsia" w:ascii="黑体" w:hAnsi="黑体" w:eastAsia="黑体" w:cs="黑体"/>
          <w:bCs/>
          <w:color w:val="auto"/>
          <w:sz w:val="44"/>
          <w:szCs w:val="44"/>
          <w:highlight w:val="none"/>
        </w:rPr>
        <w:t xml:space="preserve"> 总则</w:t>
      </w:r>
      <w:bookmarkEnd w:id="7"/>
    </w:p>
    <w:p w14:paraId="3B8B9984">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0521D85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第一条　为规范学校内部管理体制和运行机制，推进学校依法治校，建设现代学校制度，淄博经济开发区实验学校根据《中华人民共和国教育法》《中华人民共和国教师法》《全面推进依法治校实施纲要》等有关法律法规，结合学校实际，制定本章程。</w:t>
      </w:r>
    </w:p>
    <w:p w14:paraId="06A3CC8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第二条　本校全称为淄博经济开发区实验学校；英文表述为Zibo Economic Development Zone experimental school；地址为淄博市张店区南西五路南首；邮政编码为255000；官方网址为www.zbjkqsyxx.com。</w:t>
      </w:r>
    </w:p>
    <w:p w14:paraId="6969313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第三条　学校隶属于淄博南部生态产业新城发展中心，是一所义务教育段九年一贯制学校。</w:t>
      </w:r>
    </w:p>
    <w:p w14:paraId="2EB7262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第四条　学校招生范围由政府划定，招生对象为小学一年级适龄儿童和小学应届毕业生，办学规模为9个年级，88个班级，总体不超过4640人。</w:t>
      </w:r>
    </w:p>
    <w:p w14:paraId="2CDFB69F">
      <w:pPr>
        <w:keepNext w:val="0"/>
        <w:keepLines w:val="0"/>
        <w:pageBreakBefore w:val="0"/>
        <w:numPr>
          <w:ilvl w:val="0"/>
          <w:numId w:val="0"/>
        </w:numPr>
        <w:overflowPunct/>
        <w:topLinePunct w:val="0"/>
        <w:bidi w:val="0"/>
        <w:spacing w:line="360" w:lineRule="auto"/>
        <w:rPr>
          <w:rFonts w:hint="eastAsia" w:ascii="黑体" w:hAnsi="黑体" w:eastAsia="黑体" w:cs="黑体"/>
          <w:bCs/>
          <w:color w:val="auto"/>
          <w:sz w:val="44"/>
          <w:szCs w:val="44"/>
          <w:highlight w:val="none"/>
          <w:lang w:val="en-US" w:eastAsia="zh-CN"/>
        </w:rPr>
      </w:pPr>
    </w:p>
    <w:p w14:paraId="77E5CD41">
      <w:pPr>
        <w:keepNext w:val="0"/>
        <w:keepLines w:val="0"/>
        <w:pageBreakBefore w:val="0"/>
        <w:numPr>
          <w:ilvl w:val="0"/>
          <w:numId w:val="0"/>
        </w:numPr>
        <w:overflowPunct/>
        <w:topLinePunct w:val="0"/>
        <w:bidi w:val="0"/>
        <w:spacing w:line="360" w:lineRule="auto"/>
        <w:jc w:val="center"/>
        <w:outlineLvl w:val="9"/>
        <w:rPr>
          <w:rFonts w:ascii="黑体" w:hAnsi="黑体" w:eastAsia="黑体" w:cs="黑体"/>
          <w:bCs/>
          <w:color w:val="auto"/>
          <w:sz w:val="44"/>
          <w:szCs w:val="44"/>
          <w:highlight w:val="none"/>
        </w:rPr>
      </w:pPr>
      <w:bookmarkStart w:id="8" w:name="_Toc21098"/>
      <w:r>
        <w:rPr>
          <w:rFonts w:hint="eastAsia" w:ascii="黑体" w:hAnsi="黑体" w:eastAsia="黑体" w:cs="黑体"/>
          <w:bCs/>
          <w:color w:val="auto"/>
          <w:sz w:val="44"/>
          <w:szCs w:val="44"/>
          <w:highlight w:val="none"/>
          <w:lang w:val="en-US" w:eastAsia="zh-CN"/>
        </w:rPr>
        <w:t>第二章</w:t>
      </w:r>
      <w:r>
        <w:rPr>
          <w:rFonts w:hint="eastAsia" w:ascii="黑体" w:hAnsi="黑体" w:eastAsia="黑体" w:cs="黑体"/>
          <w:bCs/>
          <w:color w:val="auto"/>
          <w:sz w:val="44"/>
          <w:szCs w:val="44"/>
          <w:highlight w:val="none"/>
        </w:rPr>
        <w:t xml:space="preserve"> 办学理念与学校文化</w:t>
      </w:r>
      <w:bookmarkEnd w:id="8"/>
    </w:p>
    <w:p w14:paraId="3C3F7A57">
      <w:pPr>
        <w:keepNext w:val="0"/>
        <w:keepLines w:val="0"/>
        <w:pageBreakBefore w:val="0"/>
        <w:overflowPunct/>
        <w:topLinePunct w:val="0"/>
        <w:bidi w:val="0"/>
        <w:spacing w:line="360" w:lineRule="auto"/>
        <w:ind w:left="1680"/>
        <w:rPr>
          <w:rFonts w:ascii="黑体" w:hAnsi="黑体" w:eastAsia="黑体" w:cs="黑体"/>
          <w:bCs/>
          <w:color w:val="auto"/>
          <w:sz w:val="44"/>
          <w:szCs w:val="44"/>
          <w:highlight w:val="none"/>
        </w:rPr>
      </w:pPr>
    </w:p>
    <w:p w14:paraId="43B2D456">
      <w:pPr>
        <w:keepNext w:val="0"/>
        <w:keepLines w:val="0"/>
        <w:pageBreakBefore w:val="0"/>
        <w:widowControl/>
        <w:overflowPunct/>
        <w:topLinePunct w:val="0"/>
        <w:bidi w:val="0"/>
        <w:spacing w:line="360" w:lineRule="auto"/>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第五条　学校要全面贯彻新时代党的教育方针：教育必须为社会主义现代化建设服务、为人民服务，必须与生产劳动和社会实践相结合，培养德智体美劳全面发展的社会主义建设者和接班人。秉承“立德树人”的教育宗旨，以“本真”作为教育理想追求和理念指引，“创造适合学生发展的本真教育”为办学理念，“以本真树魂、以品质立校”为办学策略，努力追求“和乐共长的智慧校园、品质卓然的齐鲁名校”</w:t>
      </w:r>
      <w:r>
        <w:rPr>
          <w:rFonts w:hint="eastAsia" w:ascii="仿宋_GB2312" w:hAnsi="仿宋_GB2312" w:eastAsia="仿宋_GB2312" w:cs="仿宋_GB2312"/>
          <w:color w:val="auto"/>
          <w:sz w:val="32"/>
          <w:szCs w:val="32"/>
          <w:highlight w:val="none"/>
          <w:lang w:val="en-US" w:eastAsia="zh-CN"/>
        </w:rPr>
        <w:t>学校</w:t>
      </w:r>
      <w:r>
        <w:rPr>
          <w:rFonts w:hint="eastAsia" w:ascii="仿宋_GB2312" w:hAnsi="仿宋_GB2312" w:eastAsia="仿宋_GB2312" w:cs="仿宋_GB2312"/>
          <w:color w:val="auto"/>
          <w:sz w:val="32"/>
          <w:szCs w:val="32"/>
          <w:highlight w:val="none"/>
        </w:rPr>
        <w:t>发展目标、“</w:t>
      </w:r>
      <w:r>
        <w:rPr>
          <w:rFonts w:hint="eastAsia" w:ascii="仿宋_GB2312" w:hAnsi="仿宋_GB2312" w:eastAsia="仿宋_GB2312" w:cs="仿宋_GB2312"/>
          <w:color w:val="auto"/>
          <w:kern w:val="0"/>
          <w:sz w:val="32"/>
          <w:szCs w:val="32"/>
          <w:highlight w:val="none"/>
        </w:rPr>
        <w:t>主动发展、主动研究、教育高质、管理高效”</w:t>
      </w:r>
      <w:r>
        <w:rPr>
          <w:rFonts w:ascii="仿宋_GB2312" w:hAnsi="仿宋_GB2312" w:eastAsia="仿宋_GB2312" w:cs="仿宋_GB2312"/>
          <w:color w:val="auto"/>
          <w:kern w:val="0"/>
          <w:sz w:val="32"/>
          <w:szCs w:val="32"/>
          <w:highlight w:val="none"/>
        </w:rPr>
        <w:t>教师发展目标</w:t>
      </w:r>
      <w:r>
        <w:rPr>
          <w:rFonts w:hint="eastAsia" w:ascii="仿宋_GB2312" w:hAnsi="仿宋_GB2312" w:eastAsia="仿宋_GB2312" w:cs="仿宋_GB2312"/>
          <w:color w:val="auto"/>
          <w:kern w:val="0"/>
          <w:sz w:val="32"/>
          <w:szCs w:val="32"/>
          <w:highlight w:val="none"/>
        </w:rPr>
        <w:t>和“培养有梦想、有情怀、有创见、有担当的本真学子”</w:t>
      </w:r>
      <w:r>
        <w:rPr>
          <w:rFonts w:ascii="仿宋_GB2312" w:hAnsi="仿宋_GB2312" w:eastAsia="仿宋_GB2312" w:cs="仿宋_GB2312"/>
          <w:color w:val="auto"/>
          <w:kern w:val="0"/>
          <w:sz w:val="32"/>
          <w:szCs w:val="32"/>
          <w:highlight w:val="none"/>
        </w:rPr>
        <w:t>学</w:t>
      </w:r>
      <w:r>
        <w:rPr>
          <w:rFonts w:hint="eastAsia" w:ascii="仿宋_GB2312" w:hAnsi="仿宋_GB2312" w:eastAsia="仿宋_GB2312" w:cs="仿宋_GB2312"/>
          <w:color w:val="auto"/>
          <w:kern w:val="0"/>
          <w:sz w:val="32"/>
          <w:szCs w:val="32"/>
          <w:highlight w:val="none"/>
        </w:rPr>
        <w:t>生培养目标。</w:t>
      </w:r>
    </w:p>
    <w:p w14:paraId="59A982E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第六条　学校文化</w:t>
      </w:r>
    </w:p>
    <w:p w14:paraId="2038AB7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校训：明德至善  崇真致远</w:t>
      </w:r>
    </w:p>
    <w:p w14:paraId="5D739FC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校风：和致广大  行尽精微</w:t>
      </w:r>
    </w:p>
    <w:p w14:paraId="2851C51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学风：惟志惟勤  励学力行</w:t>
      </w:r>
    </w:p>
    <w:p w14:paraId="32FEBF5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教风：孜孜不倦  循循善诱</w:t>
      </w:r>
    </w:p>
    <w:p w14:paraId="6A83CE1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办学精神：刚毅坚卓  敢为人先</w:t>
      </w:r>
    </w:p>
    <w:p w14:paraId="5F1DD12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办学策略</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以本真树魂  以品质立校</w:t>
      </w:r>
    </w:p>
    <w:p w14:paraId="366789E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管理风格</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人本亲和  精益求精</w:t>
      </w:r>
    </w:p>
    <w:p w14:paraId="0B85368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服务理念</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至真至诚  尽善尽美</w:t>
      </w:r>
    </w:p>
    <w:p w14:paraId="4913244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第七条　学校标识</w:t>
      </w:r>
    </w:p>
    <w:p w14:paraId="6F75A19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校徽：学校校徽配色以蓝色和绿色为主，橙红色作为点缀。以校名“经开实验”汉语拼音首字母“J、K、S、Y”创意变形，整体图形犹如一个奋力奔跑的人，彰显出学校、师生朝气蓬勃、自信阳光、青春奋发的精神风貌；顶部红色图形犹如一轮朝阳喷薄而出，代表学校以“本真”为核心理念引领立德树人教育工作；底部的三色跑道，代表学校、家庭和社会教育三位一体和谐发展。</w:t>
      </w:r>
    </w:p>
    <w:p w14:paraId="6590D0C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校旗：印有学校校徽、校名的蓝底旗帜</w:t>
      </w:r>
    </w:p>
    <w:p w14:paraId="107A105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校歌：《经开区实验学校校歌》</w:t>
      </w:r>
    </w:p>
    <w:p w14:paraId="5054EA35">
      <w:pPr>
        <w:keepNext w:val="0"/>
        <w:keepLines w:val="0"/>
        <w:pageBreakBefore w:val="0"/>
        <w:numPr>
          <w:ilvl w:val="0"/>
          <w:numId w:val="1"/>
        </w:numPr>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学校按照依法治校、规范办学、自主发展的要求，定期制定三年发展规划，并形成和健全自评机制，促进学校可持续发展。</w:t>
      </w:r>
    </w:p>
    <w:p w14:paraId="257C2676">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p>
    <w:p w14:paraId="494767D7">
      <w:pPr>
        <w:keepNext w:val="0"/>
        <w:keepLines w:val="0"/>
        <w:pageBreakBefore w:val="0"/>
        <w:overflowPunct/>
        <w:topLinePunct w:val="0"/>
        <w:bidi w:val="0"/>
        <w:spacing w:line="360" w:lineRule="auto"/>
        <w:jc w:val="center"/>
        <w:outlineLvl w:val="9"/>
        <w:rPr>
          <w:rFonts w:ascii="黑体" w:hAnsi="黑体" w:eastAsia="黑体" w:cs="黑体"/>
          <w:bCs/>
          <w:color w:val="auto"/>
          <w:sz w:val="44"/>
          <w:szCs w:val="44"/>
          <w:highlight w:val="none"/>
        </w:rPr>
      </w:pPr>
      <w:bookmarkStart w:id="9" w:name="_Toc17803"/>
      <w:r>
        <w:rPr>
          <w:rFonts w:hint="eastAsia" w:ascii="黑体" w:hAnsi="黑体" w:eastAsia="黑体" w:cs="黑体"/>
          <w:bCs/>
          <w:color w:val="auto"/>
          <w:sz w:val="44"/>
          <w:szCs w:val="44"/>
          <w:highlight w:val="none"/>
        </w:rPr>
        <w:t>第三章 组织结构和管理体制</w:t>
      </w:r>
      <w:bookmarkEnd w:id="9"/>
    </w:p>
    <w:p w14:paraId="156C9D7C">
      <w:pPr>
        <w:keepNext w:val="0"/>
        <w:keepLines w:val="0"/>
        <w:pageBreakBefore w:val="0"/>
        <w:overflowPunct/>
        <w:topLinePunct w:val="0"/>
        <w:bidi w:val="0"/>
        <w:spacing w:line="360" w:lineRule="auto"/>
        <w:jc w:val="center"/>
        <w:rPr>
          <w:rFonts w:ascii="黑体" w:hAnsi="黑体" w:eastAsia="黑体" w:cs="黑体"/>
          <w:bCs/>
          <w:color w:val="auto"/>
          <w:sz w:val="44"/>
          <w:szCs w:val="44"/>
          <w:highlight w:val="none"/>
        </w:rPr>
      </w:pPr>
    </w:p>
    <w:p w14:paraId="6208640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第九条  学校实行党组织领导的校长负责制。按照新时代党的组织路线的要求，全面贯彻习近平新时代中国特色社会主义思想，以组织体系建设为重点，着力培养忠诚干净担当的高素质干部，着力集聚爱国奉献的各方面优秀人才，坚持德才兼备、以德为先、任人唯贤，为坚持和加强党的全面领导、坚持和发展中国特色社会主义提供坚强组织保证。</w:t>
      </w:r>
    </w:p>
    <w:p w14:paraId="10EAE2A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第十条  发挥学校党组织领导作用</w:t>
      </w:r>
    </w:p>
    <w:p w14:paraId="2F9EF85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（一）学校党委全面领导学校工作，履行把方向、管大局、作决策、抓班子、带队伍、保落实的领导职责。切实落实以下责任：</w:t>
      </w:r>
    </w:p>
    <w:p w14:paraId="2722634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坚持以习近平新时代中国特色社会主义思想为指导，增强“四个意识”、坚定“四个自信”、做到“两个维护”，贯彻党的基本理论、基本路线、基本方略，坚持为党育人、为国育才，确保党的教育方针和党中央决策部署在学校得到切实贯彻落实。</w:t>
      </w:r>
    </w:p>
    <w:p w14:paraId="3D0A9FE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坚持把政治标准和政治要求贯穿办学治校、教书育人全过程各方面，坚持社会主义办学方向，落实立德树人根本任务，团结带领全校教职工推动学校改革发展，培养德智体美劳全面发展的社会主义建设者和接班人。</w:t>
      </w:r>
    </w:p>
    <w:p w14:paraId="2BAF0FA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3.讨论决定事关学校改革发展稳定及教育教学、行政管理中的“三重一大”事项和学校章程等基本管理制度，支持和保证校长依法依规行使职权。</w:t>
      </w:r>
    </w:p>
    <w:p w14:paraId="027D332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坚持党管干部原则，按照有关规定和干部管理权限，负责干部的教育、培训、选拔、考核和监督。讨论决定学校内部组织机构的设置及其负责人的人选，协助上级党组织做好学校领导人员的教育管理监督等工作。</w:t>
      </w:r>
    </w:p>
    <w:p w14:paraId="3CEE8C1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5.坚持党管人才原则，按照有关规定做好教师等人才的培养、招聘、使用、管理、服务和职称评审、奖惩等相关工作。</w:t>
      </w:r>
    </w:p>
    <w:p w14:paraId="21E29F8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6.开展社会主义核心价值观教育，抓好学生德育工作，做好教职工思想政治工作和学校意识形态工作，加强师德师风建设和学校精神文明建设，推动形成良好校风教风学风。</w:t>
      </w:r>
    </w:p>
    <w:p w14:paraId="09DD88E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7.加强学校各级党组织建设和党员队伍建设工作，严格执行“三会一课”等党的组织生活制度，发挥基层党组织战斗堡垒作用和党员先锋模范作用。</w:t>
      </w:r>
    </w:p>
    <w:p w14:paraId="698AECE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8.坚持全面从严治党，领导学校党的纪律检查工作，落实党风廉政建设主体责任。</w:t>
      </w:r>
    </w:p>
    <w:p w14:paraId="70B9D43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9.领导工会、共青团、妇女组织、少先队等群团组织和教职工（代表）大会，强化党建带团建、队建，加强学生会和学生社团管理，做好统一战线工作。</w:t>
      </w:r>
    </w:p>
    <w:p w14:paraId="7F73B92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10.讨论决定学校其他重要事项。</w:t>
      </w:r>
    </w:p>
    <w:p w14:paraId="5823F76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学校党委实行集体领导和个人分工负责相结合的制度。凡属重大问题都要按照集体领导、民主集中、个别酝酿、会议决定的原则，由党委会议集体讨论作出决定。党委成员根据集体的决定和分工，切实履行职责。</w:t>
      </w:r>
    </w:p>
    <w:p w14:paraId="11B6939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（三）学校党委书记主持党组织全面工作，负责组织党组织重要活动，督促检查党组织决议贯彻落实，督促党组织成员履行职责、发挥作用。</w:t>
      </w:r>
    </w:p>
    <w:p w14:paraId="0A259B4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第十一条  支持和保证校长行使职权。校长在学校党委领导下，依法依规行使职权，按照学校党委有关决议，全面负责学校的教育教学和行政管理等工作。切实行使以下职权：</w:t>
      </w:r>
    </w:p>
    <w:p w14:paraId="0B785A8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1.研究拟订和执行学校发展规划、基本管理制度、内部教育教学管理组织机构设置方案。研究拟订和执行具体规章制度、年度工作计划。</w:t>
      </w:r>
    </w:p>
    <w:p w14:paraId="383E1AA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2.组织开展教学活动和教育教学研究，加强教育教学管理，深化教育教学改革，负责招生和学生学籍管理。</w:t>
      </w:r>
    </w:p>
    <w:p w14:paraId="07E3315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3.加强学生德育、体育、美育、劳动教育和心理健康教育，提高学校思政课教学质量。组织开展学校文化活动和科学普及活动，建设文明校园。</w:t>
      </w:r>
    </w:p>
    <w:p w14:paraId="79D14A7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4.研究拟订和执行学校重大建设项目、重要资产处置、重要办学资源配置方案，管理和保护学校资产。</w:t>
      </w:r>
    </w:p>
    <w:p w14:paraId="2F2E5EF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5.研究拟订和执行学校年度预算、大额度支出，加强财务管理和审计监督。</w:t>
      </w:r>
    </w:p>
    <w:p w14:paraId="53DCE64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6.加强教师等各类人才日常教育管理服务工作，依据有关规定与教师以及内部其他工作人员订立、解除或终止聘用合同。</w:t>
      </w:r>
    </w:p>
    <w:p w14:paraId="30F3D36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7.做好学校安全稳定和后勤保障工作。</w:t>
      </w:r>
    </w:p>
    <w:p w14:paraId="18CEBFE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8.组织开展学校对外交流与合作，加强学校与社会、家庭的联系，形成育人合力。</w:t>
      </w:r>
    </w:p>
    <w:p w14:paraId="28BD809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9.向学校党委报告重大决议执行情况，向教职工（代表）大会报告工作，支持群团组织开展工作，依法保障师生员工合法权益。</w:t>
      </w:r>
    </w:p>
    <w:p w14:paraId="7D21A9E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10.履行法律法规和学校章程规定的其他职权。</w:t>
      </w:r>
    </w:p>
    <w:p w14:paraId="2A73F5F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第十二条　学校建立以教师为主体的教职工（代表）大会制度，保障教职工参与学校民主管理和进行民主监督。</w:t>
      </w:r>
    </w:p>
    <w:p w14:paraId="23A8FAE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教职工（代表）大会行使审议建议权、审议通过权和评议监督权。凡与教职工利益直接相关的福利和校内分配实施方案以及有关教职工聘任、考核、奖惩的办法，须经教职工（代表）大会审议通过。</w:t>
      </w:r>
    </w:p>
    <w:p w14:paraId="5F466D5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学校规划、计划及干部履职情况，需向教职工（代表）大会汇报，并由教职工（教职工代表大会代表）进行考评。</w:t>
      </w:r>
    </w:p>
    <w:p w14:paraId="138F71E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学校工会作为教职工（代表）大会的工作机构，依法保障学校民主管理、民主监督的落实，维护教职工的合法权益。</w:t>
      </w:r>
    </w:p>
    <w:p w14:paraId="05FD969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第十三条  学校内设分管校务、课程、德育、教育科研、后勤、安全等工作的机构及人员，协助校长做好有关工作，其具体职责由学校制定。学校可根据改革需要增减、合并管理部门和人员。</w:t>
      </w:r>
    </w:p>
    <w:p w14:paraId="092E690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第十四条  建立健全议事决策制度</w:t>
      </w:r>
    </w:p>
    <w:p w14:paraId="6E09731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学校党委会议讨论决定学校重大问题。党委会议由党委书记召集并主持，不是党委成员的行政班子成员根据工作需要可列席会议。会议议题由学校领导班子成员提出，党委书记确定。会议应当有半数以上党委成员到会方能召开；讨论决定干部任免等重要事项时，必须有三分之二以上党委成员到会。</w:t>
      </w:r>
    </w:p>
    <w:p w14:paraId="660CA2E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校长办公会议（校务会议）是学校行政议事决策机构，研究提出拟由学校党组织讨论决定的重要事项方案，具体部署落实党组织决议的有关措施，研究处理教育教学、行政管理等工作。会议由校长召集并主持。会议成员一般为学校行政班子成员，不是行政班子成员的党委成员可参加会议。会议议题由学校领导班子成员提出，校长确定。会议应当有半数以上行政班子成员到会方能召开。校长应当在广泛听取与会人员意见基础上，对讨论研究的事项作出决定。</w:t>
      </w:r>
    </w:p>
    <w:p w14:paraId="062498B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学校党委会议和校长办公会议（校务会议）要坚持科学决策、民主决策、依法决策。讨论决定学校重大问题，应当在调查研究基础上提出建议方案，经学校领导班子成员特别是党委书记与校长充分沟通且无重大分歧后提交会议讨论决定。对涉及干部工作的方案，在提交党委会议讨论决定前，应当在一定范围内进行充分酝酿。对事关师生员工切身利益的重要事项，应当通过教职工（代表）大会或其他方式，广泛听取师生员工的意见和建议。对专业性、技术性较强的重要事项，应当经过专家评估及技术、政策、法律咨询。会议决定的事项如需变更、调整，应当按照决策程序进行复议。</w:t>
      </w:r>
    </w:p>
    <w:p w14:paraId="1DCE95F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第十五条  学校建立健全信息公开制度。学校实行校务公开，切实保障教职工的知情权、参与权和监督权；同时向社会公开学校相关信息，自觉接受社会、家长的监督并听取社会各界对学校工作的意见和建议。</w:t>
      </w:r>
    </w:p>
    <w:p w14:paraId="1A2CAFF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第十六条  学校建立健全校园安全制度。制定校园安全应急预案，定期开展安全教育，组织安全演练，加强校舍、交通、消防、饮食卫生、周边环境治安以及教育教学安全管理，防范安全事故发生。重视学校卫生防疫工作，维护师生身体健康。</w:t>
      </w:r>
    </w:p>
    <w:p w14:paraId="493470D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第十七条  学校按照国家有关规定投保学生意外伤害校方责任险，鼓励学生自愿参加人身意外伤害险。发生意外伤害事故时要及时行动开展救助，应细化发生意外事故的处理流程，明确校方、教师和学生各自担负责任的界限。</w:t>
      </w:r>
    </w:p>
    <w:p w14:paraId="4F0461B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54C2459D">
      <w:pPr>
        <w:keepNext w:val="0"/>
        <w:keepLines w:val="0"/>
        <w:pageBreakBefore w:val="0"/>
        <w:numPr>
          <w:ilvl w:val="0"/>
          <w:numId w:val="2"/>
        </w:numPr>
        <w:overflowPunct/>
        <w:topLinePunct w:val="0"/>
        <w:bidi w:val="0"/>
        <w:spacing w:line="360" w:lineRule="auto"/>
        <w:jc w:val="center"/>
        <w:outlineLvl w:val="9"/>
        <w:rPr>
          <w:rFonts w:ascii="黑体" w:hAnsi="黑体" w:eastAsia="黑体" w:cs="黑体"/>
          <w:bCs/>
          <w:color w:val="auto"/>
          <w:sz w:val="44"/>
          <w:szCs w:val="44"/>
          <w:highlight w:val="none"/>
        </w:rPr>
      </w:pPr>
      <w:bookmarkStart w:id="10" w:name="_Toc12294"/>
      <w:r>
        <w:rPr>
          <w:rFonts w:hint="eastAsia" w:ascii="黑体" w:hAnsi="黑体" w:eastAsia="黑体" w:cs="黑体"/>
          <w:bCs/>
          <w:color w:val="auto"/>
          <w:sz w:val="44"/>
          <w:szCs w:val="44"/>
          <w:highlight w:val="none"/>
        </w:rPr>
        <w:t>教育教学管理</w:t>
      </w:r>
      <w:bookmarkEnd w:id="10"/>
    </w:p>
    <w:p w14:paraId="514351EB">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7B6E5A09">
      <w:pPr>
        <w:keepNext w:val="0"/>
        <w:keepLines w:val="0"/>
        <w:pageBreakBefore w:val="0"/>
        <w:numPr>
          <w:ilvl w:val="0"/>
          <w:numId w:val="3"/>
        </w:numPr>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学校建立健全课程</w:t>
      </w:r>
      <w:r>
        <w:rPr>
          <w:rFonts w:hint="eastAsia" w:ascii="仿宋_GB2312" w:hAnsi="仿宋_GB2312" w:eastAsia="仿宋_GB2312" w:cs="仿宋_GB2312"/>
          <w:color w:val="auto"/>
          <w:sz w:val="32"/>
          <w:szCs w:val="32"/>
          <w:highlight w:val="none"/>
          <w:lang w:val="en-US" w:eastAsia="zh-CN"/>
        </w:rPr>
        <w:t>管理中心</w:t>
      </w:r>
      <w:r>
        <w:rPr>
          <w:rFonts w:hint="eastAsia" w:ascii="仿宋_GB2312" w:hAnsi="仿宋_GB2312" w:eastAsia="仿宋_GB2312" w:cs="仿宋_GB2312"/>
          <w:color w:val="auto"/>
          <w:sz w:val="32"/>
          <w:szCs w:val="32"/>
          <w:highlight w:val="none"/>
        </w:rPr>
        <w:t>、教师发展中心、学生发展中心、科研</w:t>
      </w:r>
      <w:r>
        <w:rPr>
          <w:rFonts w:hint="eastAsia" w:ascii="仿宋_GB2312" w:hAnsi="仿宋_GB2312" w:eastAsia="仿宋_GB2312" w:cs="仿宋_GB2312"/>
          <w:color w:val="auto"/>
          <w:sz w:val="32"/>
          <w:szCs w:val="32"/>
          <w:highlight w:val="none"/>
          <w:lang w:val="en-US" w:eastAsia="zh-CN"/>
        </w:rPr>
        <w:t>中心</w:t>
      </w:r>
      <w:r>
        <w:rPr>
          <w:rFonts w:hint="eastAsia" w:ascii="仿宋_GB2312" w:hAnsi="仿宋_GB2312" w:eastAsia="仿宋_GB2312" w:cs="仿宋_GB2312"/>
          <w:color w:val="auto"/>
          <w:sz w:val="32"/>
          <w:szCs w:val="32"/>
          <w:highlight w:val="none"/>
        </w:rPr>
        <w:t>、艺体科技中心、信息中心和</w:t>
      </w:r>
      <w:r>
        <w:rPr>
          <w:rFonts w:hint="eastAsia" w:ascii="仿宋_GB2312" w:hAnsi="仿宋_GB2312" w:eastAsia="仿宋_GB2312" w:cs="仿宋_GB2312"/>
          <w:color w:val="auto"/>
          <w:sz w:val="32"/>
          <w:szCs w:val="32"/>
          <w:highlight w:val="none"/>
          <w:lang w:val="en-US" w:eastAsia="zh-CN"/>
        </w:rPr>
        <w:t>级部</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学科中心、</w:t>
      </w:r>
      <w:r>
        <w:rPr>
          <w:rFonts w:hint="eastAsia" w:ascii="仿宋_GB2312" w:hAnsi="仿宋_GB2312" w:eastAsia="仿宋_GB2312" w:cs="仿宋_GB2312"/>
          <w:color w:val="auto"/>
          <w:sz w:val="32"/>
          <w:szCs w:val="32"/>
          <w:highlight w:val="none"/>
        </w:rPr>
        <w:t>教研组、备课组等教育教学基层管理机制。构建</w:t>
      </w:r>
      <w:r>
        <w:rPr>
          <w:rFonts w:hint="eastAsia" w:ascii="仿宋_GB2312" w:hAnsi="仿宋_GB2312" w:eastAsia="仿宋_GB2312" w:cs="仿宋_GB2312"/>
          <w:color w:val="auto"/>
          <w:sz w:val="32"/>
          <w:szCs w:val="32"/>
          <w:highlight w:val="none"/>
          <w:lang w:val="en-US" w:eastAsia="zh-CN"/>
        </w:rPr>
        <w:t>级部</w:t>
      </w:r>
      <w:r>
        <w:rPr>
          <w:rFonts w:hint="eastAsia" w:ascii="仿宋_GB2312" w:hAnsi="仿宋_GB2312" w:eastAsia="仿宋_GB2312" w:cs="仿宋_GB2312"/>
          <w:color w:val="auto"/>
          <w:sz w:val="32"/>
          <w:szCs w:val="32"/>
          <w:highlight w:val="none"/>
        </w:rPr>
        <w:t>与</w:t>
      </w:r>
      <w:r>
        <w:rPr>
          <w:rFonts w:hint="eastAsia" w:ascii="仿宋_GB2312" w:hAnsi="仿宋_GB2312" w:eastAsia="仿宋_GB2312" w:cs="仿宋_GB2312"/>
          <w:color w:val="auto"/>
          <w:sz w:val="32"/>
          <w:szCs w:val="32"/>
          <w:highlight w:val="none"/>
          <w:lang w:val="en-US" w:eastAsia="zh-CN"/>
        </w:rPr>
        <w:t>学科中心</w:t>
      </w:r>
      <w:r>
        <w:rPr>
          <w:rFonts w:hint="eastAsia" w:ascii="仿宋_GB2312" w:hAnsi="仿宋_GB2312" w:eastAsia="仿宋_GB2312" w:cs="仿宋_GB2312"/>
          <w:color w:val="auto"/>
          <w:sz w:val="32"/>
          <w:szCs w:val="32"/>
          <w:highlight w:val="none"/>
        </w:rPr>
        <w:t>共同对教育教学质量负责的机制。</w:t>
      </w:r>
    </w:p>
    <w:p w14:paraId="46F43D5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在课程与教育教学领域，校长准确把握全面深化课程改革的总体要求，通过课程部和各学科，负责课程规划，明确教育教学的价值追求和基本原则。</w:t>
      </w:r>
    </w:p>
    <w:p w14:paraId="68CB29B1">
      <w:pPr>
        <w:keepNext w:val="0"/>
        <w:keepLines w:val="0"/>
        <w:pageBreakBefore w:val="0"/>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施行学校校级领导包级</w:t>
      </w:r>
      <w:r>
        <w:rPr>
          <w:rFonts w:hint="eastAsia" w:ascii="仿宋_GB2312" w:hAnsi="仿宋_GB2312" w:eastAsia="仿宋_GB2312" w:cs="仿宋_GB2312"/>
          <w:color w:val="auto"/>
          <w:sz w:val="32"/>
          <w:szCs w:val="32"/>
          <w:highlight w:val="none"/>
          <w:lang w:val="en-US" w:eastAsia="zh-CN"/>
        </w:rPr>
        <w:t>包学科</w:t>
      </w:r>
      <w:r>
        <w:rPr>
          <w:rFonts w:hint="eastAsia" w:ascii="仿宋_GB2312" w:hAnsi="仿宋_GB2312" w:eastAsia="仿宋_GB2312" w:cs="仿宋_GB2312"/>
          <w:color w:val="auto"/>
          <w:sz w:val="32"/>
          <w:szCs w:val="32"/>
          <w:highlight w:val="none"/>
        </w:rPr>
        <w:t>制，对级部德育、教学、</w:t>
      </w:r>
      <w:r>
        <w:rPr>
          <w:rFonts w:hint="eastAsia" w:ascii="仿宋_GB2312" w:hAnsi="仿宋_GB2312" w:eastAsia="仿宋_GB2312" w:cs="仿宋_GB2312"/>
          <w:color w:val="auto"/>
          <w:sz w:val="32"/>
          <w:szCs w:val="32"/>
          <w:highlight w:val="none"/>
          <w:lang w:val="en-US" w:eastAsia="zh-CN"/>
        </w:rPr>
        <w:t>教</w:t>
      </w:r>
      <w:r>
        <w:rPr>
          <w:rFonts w:hint="eastAsia" w:ascii="仿宋_GB2312" w:hAnsi="仿宋_GB2312" w:eastAsia="仿宋_GB2312" w:cs="仿宋_GB2312"/>
          <w:color w:val="auto"/>
          <w:sz w:val="32"/>
          <w:szCs w:val="32"/>
          <w:highlight w:val="none"/>
        </w:rPr>
        <w:t>科研、管理全权负责</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对学科中心教研、教学、教师专业发展、教学质量等全权负责。</w:t>
      </w:r>
    </w:p>
    <w:p w14:paraId="5508BC3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级部主任全面负责本年级的德育、教学</w:t>
      </w:r>
      <w:r>
        <w:rPr>
          <w:rFonts w:hint="eastAsia" w:ascii="仿宋_GB2312" w:hAnsi="仿宋_GB2312" w:eastAsia="仿宋_GB2312" w:cs="仿宋_GB2312"/>
          <w:color w:val="auto"/>
          <w:sz w:val="32"/>
          <w:szCs w:val="32"/>
          <w:highlight w:val="none"/>
          <w:lang w:val="en-US" w:eastAsia="zh-CN"/>
        </w:rPr>
        <w:t>教研</w:t>
      </w:r>
      <w:r>
        <w:rPr>
          <w:rFonts w:hint="eastAsia" w:ascii="仿宋_GB2312" w:hAnsi="仿宋_GB2312" w:eastAsia="仿宋_GB2312" w:cs="仿宋_GB2312"/>
          <w:color w:val="auto"/>
          <w:sz w:val="32"/>
          <w:szCs w:val="32"/>
          <w:highlight w:val="none"/>
        </w:rPr>
        <w:t>工作，统筹教师分工与管理、年级教育活动、学生管理工作等。</w:t>
      </w:r>
    </w:p>
    <w:p w14:paraId="3674A4F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学科中心主任</w:t>
      </w:r>
      <w:r>
        <w:rPr>
          <w:rFonts w:hint="eastAsia" w:ascii="仿宋_GB2312" w:hAnsi="仿宋_GB2312" w:eastAsia="仿宋_GB2312" w:cs="仿宋_GB2312"/>
          <w:color w:val="auto"/>
          <w:sz w:val="32"/>
          <w:szCs w:val="32"/>
          <w:highlight w:val="none"/>
        </w:rPr>
        <w:t>负责领导、组织教师进行集体教学研究。</w:t>
      </w:r>
      <w:r>
        <w:rPr>
          <w:rFonts w:hint="eastAsia" w:ascii="仿宋_GB2312" w:hAnsi="仿宋_GB2312" w:eastAsia="仿宋_GB2312" w:cs="仿宋_GB2312"/>
          <w:color w:val="auto"/>
          <w:sz w:val="32"/>
          <w:szCs w:val="32"/>
          <w:highlight w:val="none"/>
          <w:lang w:val="en-US" w:eastAsia="zh-CN"/>
        </w:rPr>
        <w:t>学科中心</w:t>
      </w:r>
      <w:r>
        <w:rPr>
          <w:rFonts w:hint="eastAsia" w:ascii="仿宋_GB2312" w:hAnsi="仿宋_GB2312" w:eastAsia="仿宋_GB2312" w:cs="仿宋_GB2312"/>
          <w:color w:val="auto"/>
          <w:sz w:val="32"/>
          <w:szCs w:val="32"/>
          <w:highlight w:val="none"/>
        </w:rPr>
        <w:t>定期开展教学研究活动，按学校安排参加各种培训和学术活动，贯彻落实教学计划，完成各项教学任务。</w:t>
      </w:r>
    </w:p>
    <w:p w14:paraId="4C14628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教研组长（或</w:t>
      </w:r>
      <w:r>
        <w:rPr>
          <w:rFonts w:hint="eastAsia" w:ascii="仿宋_GB2312" w:hAnsi="仿宋_GB2312" w:eastAsia="仿宋_GB2312" w:cs="仿宋_GB2312"/>
          <w:color w:val="auto"/>
          <w:sz w:val="32"/>
          <w:szCs w:val="32"/>
          <w:highlight w:val="none"/>
        </w:rPr>
        <w:t>备课组长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负责组织本组教师进行集体备课和教学研究活动，完成教育教学任务。</w:t>
      </w:r>
      <w:r>
        <w:rPr>
          <w:rFonts w:hint="eastAsia" w:ascii="仿宋_GB2312" w:hAnsi="仿宋_GB2312" w:eastAsia="仿宋_GB2312" w:cs="仿宋_GB2312"/>
          <w:color w:val="auto"/>
          <w:sz w:val="32"/>
          <w:szCs w:val="32"/>
          <w:highlight w:val="none"/>
          <w:lang w:val="en-US" w:eastAsia="zh-CN"/>
        </w:rPr>
        <w:t>教研组（或</w:t>
      </w:r>
      <w:r>
        <w:rPr>
          <w:rFonts w:hint="eastAsia" w:ascii="仿宋_GB2312" w:hAnsi="仿宋_GB2312" w:eastAsia="仿宋_GB2312" w:cs="仿宋_GB2312"/>
          <w:color w:val="auto"/>
          <w:sz w:val="32"/>
          <w:szCs w:val="32"/>
          <w:highlight w:val="none"/>
        </w:rPr>
        <w:t>备课组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接受级部与</w:t>
      </w:r>
      <w:r>
        <w:rPr>
          <w:rFonts w:hint="eastAsia" w:ascii="仿宋_GB2312" w:hAnsi="仿宋_GB2312" w:eastAsia="仿宋_GB2312" w:cs="仿宋_GB2312"/>
          <w:color w:val="auto"/>
          <w:sz w:val="32"/>
          <w:szCs w:val="32"/>
          <w:highlight w:val="none"/>
          <w:lang w:val="en-US" w:eastAsia="zh-CN"/>
        </w:rPr>
        <w:t>学科中心</w:t>
      </w:r>
      <w:r>
        <w:rPr>
          <w:rFonts w:hint="eastAsia" w:ascii="仿宋_GB2312" w:hAnsi="仿宋_GB2312" w:eastAsia="仿宋_GB2312" w:cs="仿宋_GB2312"/>
          <w:color w:val="auto"/>
          <w:sz w:val="32"/>
          <w:szCs w:val="32"/>
          <w:highlight w:val="none"/>
        </w:rPr>
        <w:t>双重领导。</w:t>
      </w:r>
    </w:p>
    <w:p w14:paraId="0D76BBC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课程部负责学校课程建设、实施、评价，教学常规管理等工作。</w:t>
      </w:r>
    </w:p>
    <w:p w14:paraId="0DE88D1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教师发展中心负责学校“本真课堂”建设、教师专业发展、教师备课、集体教研等工作。</w:t>
      </w:r>
    </w:p>
    <w:p w14:paraId="66C6956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学生发展中心负责学校德育体系建设，德育实施和评价，德育课程建设，班级和学生管理，学生综合素质评价，家校社协同育人等工作。</w:t>
      </w:r>
    </w:p>
    <w:p w14:paraId="75A8016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科研</w:t>
      </w:r>
      <w:r>
        <w:rPr>
          <w:rFonts w:hint="eastAsia" w:ascii="仿宋_GB2312" w:hAnsi="仿宋_GB2312" w:eastAsia="仿宋_GB2312" w:cs="仿宋_GB2312"/>
          <w:color w:val="auto"/>
          <w:sz w:val="32"/>
          <w:szCs w:val="32"/>
          <w:highlight w:val="none"/>
          <w:lang w:val="en-US" w:eastAsia="zh-CN"/>
        </w:rPr>
        <w:t>中心</w:t>
      </w:r>
      <w:r>
        <w:rPr>
          <w:rFonts w:hint="eastAsia" w:ascii="仿宋_GB2312" w:hAnsi="仿宋_GB2312" w:eastAsia="仿宋_GB2312" w:cs="仿宋_GB2312"/>
          <w:color w:val="auto"/>
          <w:sz w:val="32"/>
          <w:szCs w:val="32"/>
          <w:highlight w:val="none"/>
        </w:rPr>
        <w:t>负责学校科研管理、成果培育、山大基础教育集团培训项目校本实施等工作。</w:t>
      </w:r>
    </w:p>
    <w:p w14:paraId="5207CFD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艺体科技中心负责学校体育、美育、科技、社团管理及活动开展等相关工作。</w:t>
      </w:r>
    </w:p>
    <w:p w14:paraId="4C104F5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信息中心负责学校教育信息化的建设和推进工作。 </w:t>
      </w:r>
    </w:p>
    <w:p w14:paraId="5D8B138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第十九条　学校实行全员德育管理。</w:t>
      </w:r>
    </w:p>
    <w:p w14:paraId="762FCD5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坚持全员育人原则，校长负责，教职工参与，实行教书育人、管理育人、服务育人。以课堂教学为主渠道，树立学科德育的意识；以学校各种活动为载体，拓展学生社会实践；以德育创新为手段，构建德育目标体系，健全德育管理机制，建立学校、家庭、社会三结合的育人网络，优化德育活动过程，不断提高德育的针对性和实效性。</w:t>
      </w:r>
    </w:p>
    <w:p w14:paraId="0EDD86D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第二十条　学校重视班集体建设。</w:t>
      </w:r>
    </w:p>
    <w:p w14:paraId="31A9C89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在每个教学班设置班主任教师，负责管理、指导班级工作。根据需要设立副班主任。班主任要同各科任课教师、学生家长密切联系，了解掌握学生思想、品德、行为、学业等方面情况，协调配合对学生实施教育。班主任每学期要根据学生的操行表现写出评语，评语要关注学生心灵，体现人文关怀。学校建立完善的班级管理激励机制。每学期期末学校进行优秀班集体、优秀班主任的评比，推荐优秀班集体、优秀班主任参与市级、区级评比。</w:t>
      </w:r>
    </w:p>
    <w:p w14:paraId="5379D4B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第二十一条　学校贯彻国家课程、地方课程和校本课程三级管理体制，认真执行国家和地方课程计划，积极开发校本课程，形成学校特色课程体系。</w:t>
      </w:r>
    </w:p>
    <w:p w14:paraId="623C4DA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学校按照课程设置标准实施教育教学，确保开齐课程，开足课时。</w:t>
      </w:r>
    </w:p>
    <w:p w14:paraId="4D46F17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学校充分发挥学科课程和综合实践活动课的整体功能，尊重人的成长规律和教育规律，对学生进行德育、智育、体育、美育和劳动技术教育，促进学生全面发展，学有所长。</w:t>
      </w:r>
    </w:p>
    <w:p w14:paraId="5DD94EA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第二十二条　学校严格执行有关学校体育、卫生工作的法规规章，通过日常体育活动以及各类体育竞赛活动增强学生体质，开展健康教育，培养学生良好的卫生习惯、健身习惯与基本的运动技能。</w:t>
      </w:r>
    </w:p>
    <w:p w14:paraId="68B4BD3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学校通过体育课、课外活动等保证学生每天一小时体育活动时间，每年举办一次体育运动会和多次体育单项比赛。</w:t>
      </w:r>
    </w:p>
    <w:p w14:paraId="37D92B0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学校建立医务室，建立学生健康档案，定期体检，预防传染病、常见病及食物中毒。学校完善卫生工作制度，不断改善环境卫生条件，在校园内全面实施禁烟。</w:t>
      </w:r>
    </w:p>
    <w:p w14:paraId="1C8B2B3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第二十三条　学校心理健康教育的总目标是：提高全体学生的心理素质，培养学生积极乐观、健康向上的心理品质，充分开发心理潜能，促进学生身心和谐可持续发展，为其健康成长和幸福生活奠定基础。</w:t>
      </w:r>
    </w:p>
    <w:p w14:paraId="6092B3D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建立心理辅导室，建立学生心理健康档案，配备专职教师开展工作，制定心理工作计划，开设心理辅导课程；密切关注各年级学习不同阶段容易产生的心理问题，及时开展团体心理辅导；开设学生心理成长社团，并坚持每天开展个别心理咨询。</w:t>
      </w:r>
    </w:p>
    <w:p w14:paraId="223E5D7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第二十四条　学校营造民主、自由、科学的研究氛围，构建对话、合作、反思、共享的研修文化，鼓励教师开展教育教学改革和实验。</w:t>
      </w:r>
    </w:p>
    <w:p w14:paraId="5376DC6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p>
    <w:p w14:paraId="6AFD8281">
      <w:pPr>
        <w:keepNext w:val="0"/>
        <w:keepLines w:val="0"/>
        <w:pageBreakBefore w:val="0"/>
        <w:numPr>
          <w:ilvl w:val="0"/>
          <w:numId w:val="0"/>
        </w:numPr>
        <w:overflowPunct/>
        <w:topLinePunct w:val="0"/>
        <w:bidi w:val="0"/>
        <w:spacing w:line="360" w:lineRule="auto"/>
        <w:jc w:val="center"/>
        <w:outlineLvl w:val="9"/>
        <w:rPr>
          <w:rFonts w:ascii="黑体" w:hAnsi="黑体" w:eastAsia="黑体" w:cs="黑体"/>
          <w:bCs/>
          <w:color w:val="auto"/>
          <w:sz w:val="44"/>
          <w:szCs w:val="44"/>
          <w:highlight w:val="none"/>
        </w:rPr>
      </w:pPr>
      <w:bookmarkStart w:id="11" w:name="_Toc12080"/>
      <w:r>
        <w:rPr>
          <w:rFonts w:hint="eastAsia" w:ascii="黑体" w:hAnsi="黑体" w:eastAsia="黑体" w:cs="黑体"/>
          <w:bCs/>
          <w:color w:val="auto"/>
          <w:sz w:val="44"/>
          <w:szCs w:val="44"/>
          <w:highlight w:val="none"/>
          <w:lang w:val="en-US" w:eastAsia="zh-CN"/>
        </w:rPr>
        <w:t xml:space="preserve">第五章 </w:t>
      </w:r>
      <w:r>
        <w:rPr>
          <w:rFonts w:hint="eastAsia" w:ascii="黑体" w:hAnsi="黑体" w:eastAsia="黑体" w:cs="黑体"/>
          <w:bCs/>
          <w:color w:val="auto"/>
          <w:sz w:val="44"/>
          <w:szCs w:val="44"/>
          <w:highlight w:val="none"/>
        </w:rPr>
        <w:t>学生</w:t>
      </w:r>
      <w:bookmarkEnd w:id="11"/>
    </w:p>
    <w:p w14:paraId="766EE3CA">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19F5FBD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第二十五条  学校对本学区符合条件学生实行免试入学。学生因病或其他原因不能及时到校，需由其监督人提出申请，经学校主管部门批准备案。无故延期两周不到校者，学校查明情况，报区教育行政部门依规处理。</w:t>
      </w:r>
    </w:p>
    <w:p w14:paraId="66627FD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第二十六条  学籍管理  学生的入学、休学、转学、学籍注册与学籍变更按照教育行政主管部门的规定办理。</w:t>
      </w:r>
    </w:p>
    <w:p w14:paraId="39183D9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第二十七条  学校依据《中小学生守则》、《中小学生日常行为规范》，并根据学校实际情况制定完善的学生管理制度体系，依据规范对学生进行管理。教师应从德、智、体、美、劳等方面全面评价学生。要做好学习困难学生的辅导工作。</w:t>
      </w:r>
    </w:p>
    <w:p w14:paraId="1FFC3F0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第二十八条  学生享有下列权利：</w:t>
      </w:r>
    </w:p>
    <w:p w14:paraId="5DD5E69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 参与学校民主管理，评议学校工作和教师工作。</w:t>
      </w:r>
    </w:p>
    <w:p w14:paraId="2583000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 学生有接受平等教育的权利，对学校或教师的不公正待遇，有权在校内或向上级教育行政部门提出申诉。</w:t>
      </w:r>
    </w:p>
    <w:p w14:paraId="54FCDF3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 有权参加教育教学计划安排的各种活动，使用学校设施、设备、科技活动器材、图书资料。</w:t>
      </w:r>
    </w:p>
    <w:p w14:paraId="7E824F6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 按照国家有关规定可获得资金的捐助、扶助和相关的费用减免。</w:t>
      </w:r>
    </w:p>
    <w:p w14:paraId="4970EE9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 在学业成绩和品行上获得公正评价，初中完成规定学业后获得义务教育证书。</w:t>
      </w:r>
    </w:p>
    <w:p w14:paraId="5ECA952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 享有法律和学校制度规定的其他权利。</w:t>
      </w:r>
    </w:p>
    <w:p w14:paraId="7F0F44B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第二十九条　学生应当履行下列义务：</w:t>
      </w:r>
    </w:p>
    <w:p w14:paraId="5128AB4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 尊重法律、法规，遵守《中小学生守则》，遵守学校章程及规章制度，遵守公共秩序和学生行为规范要求；</w:t>
      </w:r>
    </w:p>
    <w:p w14:paraId="20F7C67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 尊师爱校，团结同学，参加集体活动，促进身心健康，养成良好的思想品德和行为习惯；</w:t>
      </w:r>
    </w:p>
    <w:p w14:paraId="2D216AB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 努力学习，完成规定的学习任务；</w:t>
      </w:r>
    </w:p>
    <w:p w14:paraId="57F5149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 爱护学校公物，保护学校环境，维护学校声誉，为学校争光；</w:t>
      </w:r>
    </w:p>
    <w:p w14:paraId="1D1E511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 法律法规规定的其他义务。</w:t>
      </w:r>
    </w:p>
    <w:p w14:paraId="47C7A96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第三十条　学校按照上级教育行政部门有关学生学籍管理的规定实行学籍管理，健全学生学籍档案，依法办理学生转学、休学、复学等手续，依法对学生给予奖励和处分。</w:t>
      </w:r>
    </w:p>
    <w:p w14:paraId="6EE03E6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3779D09A">
      <w:pPr>
        <w:keepNext w:val="0"/>
        <w:keepLines w:val="0"/>
        <w:pageBreakBefore w:val="0"/>
        <w:overflowPunct/>
        <w:topLinePunct w:val="0"/>
        <w:bidi w:val="0"/>
        <w:spacing w:line="360" w:lineRule="auto"/>
        <w:jc w:val="center"/>
        <w:outlineLvl w:val="9"/>
        <w:rPr>
          <w:rFonts w:hint="eastAsia" w:ascii="黑体" w:hAnsi="黑体" w:eastAsia="黑体" w:cs="黑体"/>
          <w:bCs/>
          <w:color w:val="auto"/>
          <w:sz w:val="44"/>
          <w:szCs w:val="44"/>
          <w:highlight w:val="none"/>
        </w:rPr>
      </w:pPr>
      <w:bookmarkStart w:id="12" w:name="_Toc5971"/>
      <w:r>
        <w:rPr>
          <w:rFonts w:hint="eastAsia" w:ascii="黑体" w:hAnsi="黑体" w:eastAsia="黑体" w:cs="黑体"/>
          <w:bCs/>
          <w:color w:val="auto"/>
          <w:sz w:val="44"/>
          <w:szCs w:val="44"/>
          <w:highlight w:val="none"/>
        </w:rPr>
        <w:t>第六章 教职工</w:t>
      </w:r>
      <w:bookmarkEnd w:id="12"/>
    </w:p>
    <w:p w14:paraId="47F8568C">
      <w:pPr>
        <w:keepNext w:val="0"/>
        <w:keepLines w:val="0"/>
        <w:pageBreakBefore w:val="0"/>
        <w:overflowPunct/>
        <w:topLinePunct w:val="0"/>
        <w:bidi w:val="0"/>
        <w:spacing w:line="360" w:lineRule="auto"/>
        <w:jc w:val="center"/>
        <w:rPr>
          <w:rFonts w:hint="eastAsia" w:ascii="黑体" w:hAnsi="黑体" w:eastAsia="黑体" w:cs="黑体"/>
          <w:bCs/>
          <w:color w:val="auto"/>
          <w:sz w:val="44"/>
          <w:szCs w:val="44"/>
          <w:highlight w:val="none"/>
        </w:rPr>
      </w:pPr>
    </w:p>
    <w:p w14:paraId="323AA65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第三十一条  学校教师应具备国家规定的任职资格，享受和履行法律规定的权利和义务，遵守职业道德，完成教育教学工作。</w:t>
      </w:r>
    </w:p>
    <w:p w14:paraId="2AE090B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第三十二条  学校根据编制部门核定的编制数额、岗位数和岗位任职条件及教育行政部门、学校相关规定聘用教职工，对聘用人员实行岗位管理和绩效工资制度。</w:t>
      </w:r>
    </w:p>
    <w:p w14:paraId="733BFD0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第三十三条  学校教职工除享有法律法规等规定的权利外，还享有下列权利：</w:t>
      </w:r>
    </w:p>
    <w:p w14:paraId="07F0502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1.进行教育教学活动，开展教育教学改革和实验；</w:t>
      </w:r>
    </w:p>
    <w:p w14:paraId="7EE29FC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2.从事科学研究、学术交流，参加专业的学术团体，在学术活动中充分发表意见；</w:t>
      </w:r>
    </w:p>
    <w:p w14:paraId="0798C64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3.指导学生的学习和发展，评定学生的品行和学业成绩；</w:t>
      </w:r>
    </w:p>
    <w:p w14:paraId="5C14C6A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4.按时获取工资报酬，享受国家规定的福利待遇以及寒暑假期的带薪休假；</w:t>
      </w:r>
    </w:p>
    <w:p w14:paraId="6DF7F1D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5.对学校教育教学、管理工作和教育行政部门的工作提出意见和建议，通过教职工（代表）大会或者其他形式，参与学校的民主管理；对学校重大事项有知情权；对不公正待遇或处分有申诉权；</w:t>
      </w:r>
    </w:p>
    <w:p w14:paraId="69E1038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6.参加业务进修或者其他方式的培训；</w:t>
      </w:r>
    </w:p>
    <w:p w14:paraId="7A512F8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7.使用学校设施设备、图书音像资料及其他教育教学用品；</w:t>
      </w:r>
    </w:p>
    <w:p w14:paraId="27B6F18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8.法律法规规定的其他权利。</w:t>
      </w:r>
    </w:p>
    <w:p w14:paraId="5E5B1E4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第三十四条  学校教职工除履行法律法规等规定的义务外，还应履行下列义务：</w:t>
      </w:r>
    </w:p>
    <w:p w14:paraId="040385D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1.遵守宪法、法律和职业道德，为人师表；</w:t>
      </w:r>
    </w:p>
    <w:p w14:paraId="1E78AEB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2.贯彻国家的教育方针，遵守规章制度，执行学校的教学计划，履行教师聘约，完成教育教学工作任务；</w:t>
      </w:r>
    </w:p>
    <w:p w14:paraId="6D024C7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3.对学生进行宪法所确定的基本原则的教育和爱国主义、民族团结的教育，法制教育以及思想品德、文化、科学技术教育，组织、带领学生开展有益的社会活动；</w:t>
      </w:r>
    </w:p>
    <w:p w14:paraId="63E7457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4.关心、爱护全体学生，尊重学生人格，促进学生在品德、智力、体质等方面全面发展；</w:t>
      </w:r>
    </w:p>
    <w:p w14:paraId="3480F35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5.制止有害于学生的行为或者其他侵犯学生合法权益的行为，批评和抵制有害于学生健康成长的现象；</w:t>
      </w:r>
    </w:p>
    <w:p w14:paraId="1E06675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6.不断提高思想政治觉悟和教育教学业务水平。</w:t>
      </w:r>
    </w:p>
    <w:p w14:paraId="6612A47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第三十五条  其他职工按照合同履行岗位职责，学校依法保障其合法权益。</w:t>
      </w:r>
    </w:p>
    <w:p w14:paraId="49849E4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第三十六条　学校制定教师专业发展、培训计划，鼓励和支持教师参与学术研究、考察交流和进修培训，促进教师专业成长。</w:t>
      </w:r>
    </w:p>
    <w:p w14:paraId="37F42CC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第三十七条　学校保证教职工工资、社会保险、福利待遇按照国家和本市有关规定执行，逐步改善教职工的工作条件，帮助解决教职工遇到的实际困难。</w:t>
      </w:r>
    </w:p>
    <w:p w14:paraId="44E8F6C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第三十八条　学校建立健全班主任、副班主任选配、聘任、培训、考核、评优等制度，切实加强班主任队伍建设，提升敬业精神、教育理念和业务能力。</w:t>
      </w:r>
    </w:p>
    <w:p w14:paraId="3926BA3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教师应当遵照《中小学班主任工作规定》，履行职责，完成任务，享受相应待遇与权利。</w:t>
      </w:r>
    </w:p>
    <w:p w14:paraId="4ADD1AE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第三十九条　学校建立教职工业务档案，每学年对教职工的职业道德、工作能力、工作态度和工作绩效进行考核，考核结果作为续聘、转岗、解聘、晋升工资、实施奖惩等的依据。</w:t>
      </w:r>
    </w:p>
    <w:p w14:paraId="1FFCF0D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学校将师德表现作为教师考核、职务评聘、进修深造和评优评先等的首要内容。</w:t>
      </w:r>
    </w:p>
    <w:p w14:paraId="2683276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第四十条　学校对在教育教学、科研、管理服务等方面表现优异、业绩突出者予以表彰和奖励。</w:t>
      </w:r>
    </w:p>
    <w:p w14:paraId="48EAC0B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学校对违反校纪校规和合同，或在工作中造成失误和不良影响的教职工，视情节轻重，按照有关规定予以批评教育和惩处。</w:t>
      </w:r>
    </w:p>
    <w:p w14:paraId="65DE0BD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457F579C">
      <w:pPr>
        <w:keepNext w:val="0"/>
        <w:keepLines w:val="0"/>
        <w:pageBreakBefore w:val="0"/>
        <w:numPr>
          <w:ilvl w:val="0"/>
          <w:numId w:val="0"/>
        </w:numPr>
        <w:overflowPunct/>
        <w:topLinePunct w:val="0"/>
        <w:bidi w:val="0"/>
        <w:spacing w:line="360" w:lineRule="auto"/>
        <w:jc w:val="center"/>
        <w:outlineLvl w:val="9"/>
        <w:rPr>
          <w:rFonts w:ascii="黑体" w:hAnsi="黑体" w:eastAsia="黑体" w:cs="黑体"/>
          <w:bCs/>
          <w:color w:val="auto"/>
          <w:sz w:val="44"/>
          <w:szCs w:val="44"/>
          <w:highlight w:val="none"/>
        </w:rPr>
      </w:pPr>
      <w:bookmarkStart w:id="13" w:name="_Toc2482"/>
      <w:r>
        <w:rPr>
          <w:rFonts w:hint="eastAsia" w:ascii="黑体" w:hAnsi="黑体" w:eastAsia="黑体" w:cs="黑体"/>
          <w:bCs/>
          <w:color w:val="auto"/>
          <w:sz w:val="44"/>
          <w:szCs w:val="44"/>
          <w:highlight w:val="none"/>
          <w:lang w:val="en-US" w:eastAsia="zh-CN"/>
        </w:rPr>
        <w:t xml:space="preserve">第七章 </w:t>
      </w:r>
      <w:r>
        <w:rPr>
          <w:rFonts w:hint="eastAsia" w:ascii="黑体" w:hAnsi="黑体" w:eastAsia="黑体" w:cs="黑体"/>
          <w:bCs/>
          <w:color w:val="auto"/>
          <w:sz w:val="44"/>
          <w:szCs w:val="44"/>
          <w:highlight w:val="none"/>
        </w:rPr>
        <w:t>学校资产及财务管理</w:t>
      </w:r>
      <w:bookmarkEnd w:id="13"/>
    </w:p>
    <w:p w14:paraId="567CCA8C">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58B29F6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第四十一条　学校为一类事业单位，国家财政全额拨款，具体经费来源包括财政补助收入、人员经费、公用经费等。</w:t>
      </w:r>
    </w:p>
    <w:p w14:paraId="24B679B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第四十二条　学校资产受法律保护，任何单位、个人不得侵占、私分和挪用。</w:t>
      </w:r>
    </w:p>
    <w:p w14:paraId="18B4049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学校对侵占校舍、场地、设施等的行为和侵犯学校名称权及无形资产的行为，应积极履行国有资产管理职责，依法追究侵权者的责任。</w:t>
      </w:r>
    </w:p>
    <w:p w14:paraId="79B4CA7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对学校财物造成损坏的应当依法赔偿。</w:t>
      </w:r>
    </w:p>
    <w:p w14:paraId="2C8D410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第四十三条　学校建立健全财产、物资管理制度，建立账目，落实专人管理，定期清点，及时做好变更、增减手续。</w:t>
      </w:r>
    </w:p>
    <w:p w14:paraId="3A6D2F7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学校向教职工和学生提供符合国家安全标准的教育教学设施设备，有计划地进行学校基本建设和维护修缮工作，并及时检查、维修，消除安全隐患。</w:t>
      </w:r>
    </w:p>
    <w:p w14:paraId="7A6205F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学校加强对体育馆、图书室、实验室、学科教室、功能教室等专业设施的管理，充分发挥教学设施、仪器设备、体育器材、图书音像资料的使用效益，防止设备设施的闲置和浪费。</w:t>
      </w:r>
    </w:p>
    <w:p w14:paraId="7FD1B4F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第四十四条　学校建立健全财务管理制度。学校财务活动在校长领导下开展，实行民主管理和财务公开。</w:t>
      </w:r>
    </w:p>
    <w:p w14:paraId="600FFC0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学校执行国家统一的会计制度，配备具有专业资格的会计人员，依法进行会计核算，建立健全内部会计监督制度，保证会计资料合法、真实、准确、完整。</w:t>
      </w:r>
    </w:p>
    <w:p w14:paraId="54E53B4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学校依法向政府部门提出年度预算安排意见，经批准后执行，并接受上级教育行政部门和财政、税务、审计、监察等相关职能部门的监督。</w:t>
      </w:r>
    </w:p>
    <w:p w14:paraId="2C2CCB5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第四十五条　学校严格执行国家收费政策，规范收费行为，按照有关部门确定的项目和标准收费，各项收入按照有关规定严格管理，行政事业性收入实行收支两条线管理。</w:t>
      </w:r>
    </w:p>
    <w:p w14:paraId="7F20F40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1EB811F3">
      <w:pPr>
        <w:keepNext w:val="0"/>
        <w:keepLines w:val="0"/>
        <w:pageBreakBefore w:val="0"/>
        <w:numPr>
          <w:ilvl w:val="0"/>
          <w:numId w:val="4"/>
        </w:numPr>
        <w:overflowPunct/>
        <w:topLinePunct w:val="0"/>
        <w:bidi w:val="0"/>
        <w:spacing w:line="360" w:lineRule="auto"/>
        <w:jc w:val="center"/>
        <w:outlineLvl w:val="9"/>
        <w:rPr>
          <w:rFonts w:ascii="黑体" w:hAnsi="黑体" w:eastAsia="黑体" w:cs="黑体"/>
          <w:bCs/>
          <w:color w:val="auto"/>
          <w:sz w:val="44"/>
          <w:szCs w:val="44"/>
          <w:highlight w:val="none"/>
        </w:rPr>
      </w:pPr>
      <w:bookmarkStart w:id="14" w:name="_Toc24371"/>
      <w:r>
        <w:rPr>
          <w:rFonts w:hint="eastAsia" w:ascii="黑体" w:hAnsi="黑体" w:eastAsia="黑体" w:cs="黑体"/>
          <w:bCs/>
          <w:color w:val="auto"/>
          <w:sz w:val="44"/>
          <w:szCs w:val="44"/>
          <w:highlight w:val="none"/>
        </w:rPr>
        <w:t>学校与家庭、社会</w:t>
      </w:r>
      <w:bookmarkEnd w:id="14"/>
    </w:p>
    <w:p w14:paraId="66CF04BF">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34BAFE8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第四十六条　学校主动与社会、家庭联系沟通，加强学校、家庭、社会密切配合的育人体系建设，形成教育合力。</w:t>
      </w:r>
    </w:p>
    <w:p w14:paraId="4D118E3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学校根据教育教学需要，聘请兼职教师和校外学生辅导员。</w:t>
      </w:r>
    </w:p>
    <w:p w14:paraId="1277BE8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学校建立或者利用社会资源建立德育、科普、法制、社区等各类教育基地，定期组织开展校外教育活动。</w:t>
      </w:r>
    </w:p>
    <w:p w14:paraId="4C09E2E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第四十七条　学校按照一定的民主程序，本着公正、公平、公开的原则，在自愿的基础上，组织家长选举出班级、年级、校级三级家长委员会。家长委员会应当制定自己的章程，在学校的指导下履行参与学校管理、参与教育工作、沟通学校与家庭等职责，做好德育、保障学生安全健康、推动减轻学生课业负担、化解家校矛盾等工作。</w:t>
      </w:r>
    </w:p>
    <w:p w14:paraId="4E80454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学校应当建立与家长委员的联席会议制度，通报学校发展规划及其进展、教育教学工作情况，听取家长委员会的意见和建议，取得支持和帮助。此外，应当为家长委员会的召开提供一定的条件。</w:t>
      </w:r>
    </w:p>
    <w:p w14:paraId="3435392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第四十八条　学校建立教师与家长的日常联系机制。教师特别是班主任应密切联系家长，做好家庭访问工作，形成家校教育合力，促进学生健康成长。</w:t>
      </w:r>
    </w:p>
    <w:p w14:paraId="4DDA356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第四十九条　学校通过加强内部建设，树立良好的公共形象，在相应区域内发挥积极作用，服务于城市精神文明建设。</w:t>
      </w:r>
    </w:p>
    <w:p w14:paraId="2D02339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学校配合社区开放校内文化设施和体育场地。</w:t>
      </w:r>
    </w:p>
    <w:p w14:paraId="6DA453D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学校依托社区，开发社区教育资源，开展社会实践活动，为学生创造服务社区和实践体验的机会。</w:t>
      </w:r>
    </w:p>
    <w:p w14:paraId="44684AE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09EBD9E2">
      <w:pPr>
        <w:keepNext w:val="0"/>
        <w:keepLines w:val="0"/>
        <w:pageBreakBefore w:val="0"/>
        <w:numPr>
          <w:ilvl w:val="0"/>
          <w:numId w:val="4"/>
        </w:numPr>
        <w:overflowPunct/>
        <w:topLinePunct w:val="0"/>
        <w:bidi w:val="0"/>
        <w:spacing w:line="360" w:lineRule="auto"/>
        <w:jc w:val="center"/>
        <w:outlineLvl w:val="9"/>
        <w:rPr>
          <w:rFonts w:ascii="黑体" w:hAnsi="黑体" w:eastAsia="黑体" w:cs="黑体"/>
          <w:bCs/>
          <w:color w:val="auto"/>
          <w:sz w:val="44"/>
          <w:szCs w:val="44"/>
          <w:highlight w:val="none"/>
        </w:rPr>
      </w:pPr>
      <w:bookmarkStart w:id="15" w:name="_Toc4618"/>
      <w:r>
        <w:rPr>
          <w:rFonts w:hint="eastAsia" w:ascii="黑体" w:hAnsi="黑体" w:eastAsia="黑体" w:cs="黑体"/>
          <w:bCs/>
          <w:color w:val="auto"/>
          <w:sz w:val="44"/>
          <w:szCs w:val="44"/>
          <w:highlight w:val="none"/>
        </w:rPr>
        <w:t>附则</w:t>
      </w:r>
      <w:bookmarkEnd w:id="15"/>
    </w:p>
    <w:p w14:paraId="7943853B">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0D95521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第五十条　学校建立健全本章程统领下的学校规章制度体系。规章制度的立、改、废均依照民主程序进行。</w:t>
      </w:r>
    </w:p>
    <w:p w14:paraId="3299BCC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第五十一条　本章程未尽事宜按照法律法规及上级文件政策执行。如有抵触，以法律法规及上级文件政策为准。</w:t>
      </w:r>
    </w:p>
    <w:p w14:paraId="09174F3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第五十二条　本章程经学校教职工（代表）大会审议通过后，报南部生态产业新城发展中心核准后实施。</w:t>
      </w:r>
    </w:p>
    <w:p w14:paraId="68622A9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第五十三条　本章程的修订由由校务委员会或1/3以上教职工（代表）大会代表提出，经教职工（代表）大会审议，校务会议报请党组织会议通过，南部生态产业新城发展中心核准后生效。</w:t>
      </w:r>
    </w:p>
    <w:p w14:paraId="478C74A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第五十四条　本章程由学校校务委员会负责解释。</w:t>
      </w:r>
    </w:p>
    <w:p w14:paraId="50F334D9">
      <w:pPr>
        <w:keepNext w:val="0"/>
        <w:keepLines w:val="0"/>
        <w:pageBreakBefore w:val="0"/>
        <w:overflowPunct/>
        <w:topLinePunct w:val="0"/>
        <w:bidi w:val="0"/>
        <w:spacing w:line="360" w:lineRule="auto"/>
        <w:rPr>
          <w:rFonts w:ascii="方正小标宋简体" w:hAnsi="Times New Roman" w:eastAsia="方正小标宋简体" w:cs="Times New Roman"/>
          <w:color w:val="auto"/>
          <w:sz w:val="44"/>
          <w:szCs w:val="44"/>
          <w:highlight w:val="none"/>
        </w:rPr>
      </w:pPr>
      <w:r>
        <w:rPr>
          <w:color w:val="auto"/>
          <w:highlight w:val="none"/>
        </w:rPr>
        <w:br w:type="page"/>
      </w:r>
    </w:p>
    <w:p w14:paraId="14960820">
      <w:pPr>
        <w:keepNext w:val="0"/>
        <w:keepLines w:val="0"/>
        <w:pageBreakBefore w:val="0"/>
        <w:overflowPunct/>
        <w:topLinePunct w:val="0"/>
        <w:bidi w:val="0"/>
        <w:spacing w:line="360" w:lineRule="auto"/>
        <w:jc w:val="center"/>
        <w:outlineLvl w:val="0"/>
        <w:rPr>
          <w:rFonts w:ascii="方正小标宋简体" w:hAnsi="宋体" w:eastAsia="方正小标宋简体"/>
          <w:color w:val="auto"/>
          <w:spacing w:val="23"/>
          <w:position w:val="2"/>
          <w:sz w:val="44"/>
          <w:szCs w:val="44"/>
          <w:highlight w:val="none"/>
        </w:rPr>
      </w:pPr>
      <w:bookmarkStart w:id="16" w:name="_Toc6820"/>
      <w:r>
        <w:rPr>
          <w:rFonts w:hint="eastAsia" w:ascii="方正小标宋简体" w:hAnsi="宋体" w:eastAsia="方正小标宋简体"/>
          <w:color w:val="auto"/>
          <w:spacing w:val="23"/>
          <w:position w:val="2"/>
          <w:sz w:val="44"/>
          <w:szCs w:val="44"/>
          <w:highlight w:val="none"/>
        </w:rPr>
        <w:t>淄博</w:t>
      </w:r>
      <w:r>
        <w:rPr>
          <w:rFonts w:hint="eastAsia" w:ascii="方正小标宋简体" w:hAnsi="宋体" w:eastAsia="方正小标宋简体"/>
          <w:color w:val="auto"/>
          <w:spacing w:val="23"/>
          <w:position w:val="2"/>
          <w:sz w:val="44"/>
          <w:szCs w:val="44"/>
          <w:highlight w:val="none"/>
          <w:lang w:val="en-US" w:eastAsia="zh-CN"/>
        </w:rPr>
        <w:t>经济开发</w:t>
      </w:r>
      <w:r>
        <w:rPr>
          <w:rFonts w:hint="eastAsia" w:ascii="方正小标宋简体" w:hAnsi="宋体" w:eastAsia="方正小标宋简体"/>
          <w:color w:val="auto"/>
          <w:spacing w:val="23"/>
          <w:position w:val="2"/>
          <w:sz w:val="44"/>
          <w:szCs w:val="44"/>
          <w:highlight w:val="none"/>
        </w:rPr>
        <w:t>区实验学校教师考核方案</w:t>
      </w:r>
      <w:bookmarkEnd w:id="16"/>
    </w:p>
    <w:p w14:paraId="716AE82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62799D6F">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一、指导思想</w:t>
      </w:r>
    </w:p>
    <w:p w14:paraId="4FAA8B6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通过科学、规范的考核，对教师的工作业绩作出公平合理的评价，激励广大教师不断提高政治、业务素质，为教师受聘任教、晋升工资、实施奖惩、评先树优等工作提供可靠依据。</w:t>
      </w:r>
    </w:p>
    <w:p w14:paraId="2B9679DD">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二、考核原则</w:t>
      </w:r>
    </w:p>
    <w:p w14:paraId="2A78036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（一）客观性原则。考核必须从实际出发，依据考核指导思想和标准，对教师工作业绩作出符合实际的考核评价。</w:t>
      </w:r>
    </w:p>
    <w:p w14:paraId="3BFB476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（二）公开性原则。做到在标准面前人人平等，使考核标准、办法、过程、结果四公开。</w:t>
      </w:r>
    </w:p>
    <w:p w14:paraId="61EC647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（三）准确性原则。依据教师学年度工作的实际情况，作出与实际表现相符合的评价。</w:t>
      </w:r>
    </w:p>
    <w:p w14:paraId="6BA12F78">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三、考核范围</w:t>
      </w:r>
    </w:p>
    <w:p w14:paraId="1ABA56E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（一）学校在编在岗的全体任课教师。</w:t>
      </w:r>
    </w:p>
    <w:p w14:paraId="790FAC0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（二）下列人员作如下处理：</w:t>
      </w:r>
    </w:p>
    <w:p w14:paraId="051E47F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1．新录用的人员在试用期间进行考核，考核结果作为转正定级的依据。</w:t>
      </w:r>
    </w:p>
    <w:p w14:paraId="567D52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2．本学年度转任、调任的，由现工作单位考核，确定等次，其转任、调任前的情况由原单位提供。</w:t>
      </w:r>
    </w:p>
    <w:p w14:paraId="06092B3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3．从其它事业单位调入不满半年的，由原单位写出评语，现工作单位进行考核，确定等次。</w:t>
      </w:r>
    </w:p>
    <w:p w14:paraId="6B899E7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4．挂职锻炼、组织派出学习培训的，由挂职、培训单位写出评语，原单位进行考核，确定等次；非组织派出，但经单位同意外出学习、借调或因病事假累计超过半年的不参加考核。</w:t>
      </w:r>
    </w:p>
    <w:p w14:paraId="2049AF7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5．交流锻炼的青年干部和支教教师的考核由所在交流锻炼和支教的学校负责并确定等次。</w:t>
      </w:r>
    </w:p>
    <w:p w14:paraId="3F3759B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6．内部退养和本学年度办理退休手续的人员，不参加考核，由学校根据其退养、退休前的情况，写出评语，确定等次，作为本学年度的考核。</w:t>
      </w:r>
    </w:p>
    <w:p w14:paraId="699EB2D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7．接受立案审查尚未结案的，只进行考核，暂不写评语，不定等次，待问题查清后再进行确定。</w:t>
      </w:r>
    </w:p>
    <w:p w14:paraId="6D020FD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8．受行政警告处分的人员，参加学年度考核，但在受处分的当年不得确定为优秀等次。受记过、记大过、降级、撤职处分的人员，参加学年度考核，但在受处分期间只写评语，不定等次；解除处分后超过半年的，参加学年度考核，确定等次。</w:t>
      </w:r>
    </w:p>
    <w:p w14:paraId="4A6117F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9．受开除留用察看处分的人员在察看期间，只写评语，但不定等次，考核情况作为是否解除处罚的依据。察看、缓刑期满，表现较好，正式分配工作超过半年的，可参加学年度考核，确定等次。</w:t>
      </w:r>
    </w:p>
    <w:p w14:paraId="3D410182">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四、组织领导</w:t>
      </w:r>
    </w:p>
    <w:p w14:paraId="3CA1AF5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成立考核工作领导小组，领导小组人数为单数，由校长任组长，成员由部分中层以上干部和班主任、教师代表组成，班主任、教师代表由群众民主推荐产生，比例不少于50％。考核领导小组负责整个学校考核工作的安排和组织，对全体教职工考核的评议，对考核分数和各等级人员的确定，各种材料的汇总上报工作。</w:t>
      </w:r>
    </w:p>
    <w:p w14:paraId="225C73AA">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五、考核系列</w:t>
      </w:r>
    </w:p>
    <w:p w14:paraId="2F6A266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1.职员系列</w:t>
      </w:r>
    </w:p>
    <w:p w14:paraId="702C143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（1）不任课的管理人员和后勤服务人员</w:t>
      </w:r>
    </w:p>
    <w:p w14:paraId="75B429A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（2）任课的校级领导和中层可以自选系列（自选职员或者是教师系列，但必须在学年初选定）</w:t>
      </w:r>
    </w:p>
    <w:p w14:paraId="041FB82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2.教师系列</w:t>
      </w:r>
    </w:p>
    <w:p w14:paraId="1A70BA7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中小学兼课的老师按照主任学科（任同一学科的按照上课时数多的学段）进行考核。</w:t>
      </w:r>
    </w:p>
    <w:p w14:paraId="02341A3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（1）考试学科教师系列</w:t>
      </w:r>
    </w:p>
    <w:p w14:paraId="4FDC3B0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（2）非考试学科教师系列</w:t>
      </w:r>
    </w:p>
    <w:p w14:paraId="036F5CE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各系列最终按照本系列人数及学校优秀比例单独核算优秀名额。</w:t>
      </w:r>
    </w:p>
    <w:p w14:paraId="5F343A98">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六、考核的方法和步骤</w:t>
      </w:r>
    </w:p>
    <w:p w14:paraId="491AB8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考核要坚持客观、公正、公开、注重实绩的原则，实行组织考核与民主评议相结合，静态考核与动态考核相结合，定性考核与定量考核相结合，平时考核与期终考核相结合的办法进行。</w:t>
      </w:r>
    </w:p>
    <w:p w14:paraId="01B1F5C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（一）平时考核</w:t>
      </w:r>
    </w:p>
    <w:p w14:paraId="3189B84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平时考核由各职能部门依据有关规章和要求进行数据的整理与记录，记录做到及时准确。</w:t>
      </w:r>
    </w:p>
    <w:p w14:paraId="7E89D96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（二）被考核人向考核小组如实按时提供有关材料，并将思想、工作等情况进行述职。</w:t>
      </w:r>
    </w:p>
    <w:p w14:paraId="3DDD7D9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（三）民主评议。</w:t>
      </w:r>
    </w:p>
    <w:p w14:paraId="1C0E498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（四）考核小组根据本人提供的有关材料和工作表现，对照考核标准进行考核。</w:t>
      </w:r>
    </w:p>
    <w:p w14:paraId="131B462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（五）考核小组根据各职能部门平时考核记录、民主评议和考核小组考核情况，按照考核得分和各等次的比例确定考核等次。</w:t>
      </w:r>
    </w:p>
    <w:p w14:paraId="1C7F4F2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校内公示考核数据和结果，被考核人如对考核结果有异议，可在考核结果公布2日内向考核小组申请复核，考核小组应认真进行复核，并在接到复核申请3日内提出复核意见，经单位负责人审批后通知本人，本人对复核意见仍有异议时，可再向上一级组织人事部门提出申诉，由上级人事部门做出终结性复核意见。</w:t>
      </w:r>
    </w:p>
    <w:p w14:paraId="7B4D6E1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（七）将考核结果在校内公布，并上报区教育局。</w:t>
      </w:r>
    </w:p>
    <w:p w14:paraId="46A6A4F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（八）年度考核每学年进行一次，一般安排在学年度工作结束时进行。</w:t>
      </w:r>
    </w:p>
    <w:p w14:paraId="27481C5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（九）教师要将能反映本人学习工作等情况的各种计划、笔记、备课本、论文著作等材料长期保存，以便考核、职称评定等使用，教师调动时，其考绩档案转到新单位。</w:t>
      </w:r>
    </w:p>
    <w:p w14:paraId="46BC0E9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七、教师系列考核内容及分值</w:t>
      </w:r>
    </w:p>
    <w:p w14:paraId="2B02893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（一）德（15分）</w:t>
      </w:r>
    </w:p>
    <w:p w14:paraId="1C75D56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对教师政治思想表现、职业道德和工作态度、岗位工作能力、工作绩效等进行评议，根据评议结果按照满分15分折分计分。</w:t>
      </w:r>
    </w:p>
    <w:p w14:paraId="0A9970D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教师综合评议得分=领导小组评议得分×70%+教师评议得分×30%。</w:t>
      </w:r>
    </w:p>
    <w:p w14:paraId="0AF0E9A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（二）勤（15分）</w:t>
      </w:r>
    </w:p>
    <w:p w14:paraId="167B26C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本项目考核，依据《淄博市经开区实验学校教师考勤制度》执行，考勤结果按照满分15分折分计入。</w:t>
      </w:r>
    </w:p>
    <w:p w14:paraId="208B9FE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（三）工作量（15分）</w:t>
      </w:r>
    </w:p>
    <w:p w14:paraId="2319788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1.教学工作量（9分）</w:t>
      </w:r>
    </w:p>
    <w:p w14:paraId="6C9AE37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根据上级相关规定，结合本校每学年实际和师资情况，每学年初核算各学段各学科教师课时工作量标准，以此课时工作量标准为基础计算教师教学工作量。</w:t>
      </w:r>
    </w:p>
    <w:p w14:paraId="58E08545">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教师个人教学工作量得分=教师周课时数/教师所在类型本学年</w:t>
      </w:r>
      <w:r>
        <w:rPr>
          <w:rFonts w:hint="eastAsia" w:ascii="仿宋_GB2312" w:hAnsi="仿宋_GB2312" w:eastAsia="仿宋_GB2312" w:cs="仿宋_GB2312"/>
          <w:color w:val="auto"/>
          <w:sz w:val="32"/>
          <w:szCs w:val="32"/>
          <w:highlight w:val="none"/>
          <w:lang w:val="en-US" w:eastAsia="zh-CN"/>
        </w:rPr>
        <w:t>平均课时数</w:t>
      </w:r>
      <w:r>
        <w:rPr>
          <w:rFonts w:hint="eastAsia" w:ascii="仿宋_GB2312" w:hAnsi="仿宋_GB2312" w:eastAsia="仿宋_GB2312" w:cs="仿宋_GB2312"/>
          <w:color w:val="auto"/>
          <w:sz w:val="32"/>
          <w:szCs w:val="32"/>
          <w:highlight w:val="none"/>
        </w:rPr>
        <w:t>*8</w:t>
      </w:r>
    </w:p>
    <w:p w14:paraId="5E06487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任教初中毕业班，工作量加1分；担任初三小中考学科，工作量加1分。</w:t>
      </w:r>
    </w:p>
    <w:p w14:paraId="61363865">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2.管理工作量（5分）</w:t>
      </w:r>
    </w:p>
    <w:p w14:paraId="472D0A8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按照学校安排承担的相关管理工作累计计分，5分封顶。</w:t>
      </w:r>
    </w:p>
    <w:tbl>
      <w:tblPr>
        <w:tblStyle w:val="24"/>
        <w:tblpPr w:leftFromText="180" w:rightFromText="180" w:vertAnchor="text" w:horzAnchor="margin" w:tblpX="-147" w:tblpY="167"/>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16"/>
        <w:gridCol w:w="810"/>
        <w:gridCol w:w="835"/>
        <w:gridCol w:w="913"/>
        <w:gridCol w:w="407"/>
        <w:gridCol w:w="421"/>
        <w:gridCol w:w="1105"/>
        <w:gridCol w:w="716"/>
        <w:gridCol w:w="710"/>
        <w:gridCol w:w="887"/>
        <w:gridCol w:w="1026"/>
        <w:gridCol w:w="929"/>
      </w:tblGrid>
      <w:tr w14:paraId="6EE6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456" w:type="dxa"/>
          </w:tcPr>
          <w:p w14:paraId="18C1E809">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项目</w:t>
            </w:r>
          </w:p>
        </w:tc>
        <w:tc>
          <w:tcPr>
            <w:tcW w:w="816" w:type="dxa"/>
          </w:tcPr>
          <w:p w14:paraId="315AFD84">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副校级</w:t>
            </w:r>
          </w:p>
        </w:tc>
        <w:tc>
          <w:tcPr>
            <w:tcW w:w="810" w:type="dxa"/>
          </w:tcPr>
          <w:p w14:paraId="5D7E7F52">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中层正职</w:t>
            </w:r>
          </w:p>
        </w:tc>
        <w:tc>
          <w:tcPr>
            <w:tcW w:w="835" w:type="dxa"/>
          </w:tcPr>
          <w:p w14:paraId="36C1FF2B">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中层副职</w:t>
            </w:r>
          </w:p>
        </w:tc>
        <w:tc>
          <w:tcPr>
            <w:tcW w:w="913" w:type="dxa"/>
          </w:tcPr>
          <w:p w14:paraId="5F64B34F">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级部主任</w:t>
            </w:r>
          </w:p>
        </w:tc>
        <w:tc>
          <w:tcPr>
            <w:tcW w:w="828" w:type="dxa"/>
            <w:gridSpan w:val="2"/>
          </w:tcPr>
          <w:p w14:paraId="3C51286E">
            <w:pPr>
              <w:keepNext w:val="0"/>
              <w:keepLines w:val="0"/>
              <w:pageBreakBefore w:val="0"/>
              <w:overflowPunct/>
              <w:topLinePunct w:val="0"/>
              <w:bidi w:val="0"/>
              <w:spacing w:line="360" w:lineRule="auto"/>
              <w:rPr>
                <w:rFonts w:ascii="宋体" w:hAnsi="宋体" w:eastAsia="宋体"/>
                <w:color w:val="auto"/>
                <w:szCs w:val="21"/>
                <w:highlight w:val="none"/>
              </w:rPr>
            </w:pPr>
            <w:r>
              <w:rPr>
                <w:rFonts w:ascii="宋体" w:hAnsi="宋体" w:eastAsia="宋体"/>
                <w:color w:val="auto"/>
                <w:szCs w:val="21"/>
                <w:highlight w:val="none"/>
              </w:rPr>
              <w:t>班主任</w:t>
            </w:r>
          </w:p>
        </w:tc>
        <w:tc>
          <w:tcPr>
            <w:tcW w:w="1105" w:type="dxa"/>
          </w:tcPr>
          <w:p w14:paraId="60789B4C">
            <w:pPr>
              <w:keepNext w:val="0"/>
              <w:keepLines w:val="0"/>
              <w:pageBreakBefore w:val="0"/>
              <w:overflowPunct/>
              <w:topLinePunct w:val="0"/>
              <w:bidi w:val="0"/>
              <w:spacing w:line="360" w:lineRule="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rPr>
              <w:t>学科</w:t>
            </w:r>
            <w:r>
              <w:rPr>
                <w:rFonts w:hint="eastAsia" w:ascii="宋体" w:hAnsi="宋体" w:eastAsia="宋体"/>
                <w:color w:val="auto"/>
                <w:szCs w:val="21"/>
                <w:highlight w:val="none"/>
                <w:lang w:val="en-US" w:eastAsia="zh-CN"/>
              </w:rPr>
              <w:t>主任</w:t>
            </w:r>
          </w:p>
        </w:tc>
        <w:tc>
          <w:tcPr>
            <w:tcW w:w="1426" w:type="dxa"/>
            <w:gridSpan w:val="2"/>
          </w:tcPr>
          <w:p w14:paraId="55CE5867">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教研组长</w:t>
            </w:r>
          </w:p>
        </w:tc>
        <w:tc>
          <w:tcPr>
            <w:tcW w:w="887" w:type="dxa"/>
          </w:tcPr>
          <w:p w14:paraId="3C8FA704">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副班主任</w:t>
            </w:r>
          </w:p>
        </w:tc>
        <w:tc>
          <w:tcPr>
            <w:tcW w:w="1026" w:type="dxa"/>
          </w:tcPr>
          <w:p w14:paraId="7D1EAB97">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校内/外执勤</w:t>
            </w:r>
          </w:p>
        </w:tc>
        <w:tc>
          <w:tcPr>
            <w:tcW w:w="929" w:type="dxa"/>
          </w:tcPr>
          <w:p w14:paraId="4A7020D7">
            <w:pPr>
              <w:keepNext w:val="0"/>
              <w:keepLines w:val="0"/>
              <w:pageBreakBefore w:val="0"/>
              <w:overflowPunct/>
              <w:topLinePunct w:val="0"/>
              <w:bidi w:val="0"/>
              <w:spacing w:line="360" w:lineRule="auto"/>
              <w:rPr>
                <w:rFonts w:ascii="宋体" w:hAnsi="宋体" w:eastAsia="宋体"/>
                <w:color w:val="auto"/>
                <w:szCs w:val="21"/>
                <w:highlight w:val="none"/>
              </w:rPr>
            </w:pPr>
            <w:r>
              <w:rPr>
                <w:rFonts w:ascii="宋体" w:hAnsi="宋体" w:eastAsia="宋体"/>
                <w:color w:val="auto"/>
                <w:szCs w:val="21"/>
                <w:highlight w:val="none"/>
              </w:rPr>
              <w:t>功能室管理</w:t>
            </w:r>
          </w:p>
        </w:tc>
      </w:tr>
      <w:tr w14:paraId="3ED2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456" w:type="dxa"/>
          </w:tcPr>
          <w:p w14:paraId="2E0ABDD6">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分值</w:t>
            </w:r>
          </w:p>
        </w:tc>
        <w:tc>
          <w:tcPr>
            <w:tcW w:w="816" w:type="dxa"/>
          </w:tcPr>
          <w:p w14:paraId="531D18B3">
            <w:pPr>
              <w:keepNext w:val="0"/>
              <w:keepLines w:val="0"/>
              <w:pageBreakBefore w:val="0"/>
              <w:overflowPunct/>
              <w:topLinePunct w:val="0"/>
              <w:bidi w:val="0"/>
              <w:spacing w:line="360" w:lineRule="auto"/>
              <w:rPr>
                <w:rFonts w:hint="eastAsia" w:ascii="宋体" w:hAnsi="宋体" w:eastAsia="宋体"/>
                <w:color w:val="auto"/>
                <w:szCs w:val="21"/>
                <w:highlight w:val="none"/>
                <w:lang w:val="en-US" w:eastAsia="zh-CN"/>
              </w:rPr>
            </w:pPr>
            <w:r>
              <w:rPr>
                <w:rFonts w:ascii="宋体" w:hAnsi="宋体" w:eastAsia="宋体"/>
                <w:color w:val="auto"/>
                <w:szCs w:val="21"/>
                <w:highlight w:val="none"/>
              </w:rPr>
              <w:t>5</w:t>
            </w:r>
          </w:p>
        </w:tc>
        <w:tc>
          <w:tcPr>
            <w:tcW w:w="810" w:type="dxa"/>
          </w:tcPr>
          <w:p w14:paraId="2A63E48D">
            <w:pPr>
              <w:keepNext w:val="0"/>
              <w:keepLines w:val="0"/>
              <w:pageBreakBefore w:val="0"/>
              <w:overflowPunct/>
              <w:topLinePunct w:val="0"/>
              <w:bidi w:val="0"/>
              <w:spacing w:line="360" w:lineRule="auto"/>
              <w:rPr>
                <w:rFonts w:hint="eastAsia" w:ascii="宋体" w:hAnsi="宋体" w:eastAsia="宋体"/>
                <w:color w:val="auto"/>
                <w:szCs w:val="21"/>
                <w:highlight w:val="none"/>
                <w:lang w:val="en-US" w:eastAsia="zh-CN"/>
              </w:rPr>
            </w:pPr>
            <w:r>
              <w:rPr>
                <w:rFonts w:ascii="宋体" w:hAnsi="宋体" w:eastAsia="宋体"/>
                <w:color w:val="auto"/>
                <w:szCs w:val="21"/>
                <w:highlight w:val="none"/>
              </w:rPr>
              <w:t>4</w:t>
            </w:r>
          </w:p>
        </w:tc>
        <w:tc>
          <w:tcPr>
            <w:tcW w:w="835" w:type="dxa"/>
          </w:tcPr>
          <w:p w14:paraId="3E1C0A80">
            <w:pPr>
              <w:keepNext w:val="0"/>
              <w:keepLines w:val="0"/>
              <w:pageBreakBefore w:val="0"/>
              <w:overflowPunct/>
              <w:topLinePunct w:val="0"/>
              <w:bidi w:val="0"/>
              <w:spacing w:line="360" w:lineRule="auto"/>
              <w:rPr>
                <w:rFonts w:hint="eastAsia" w:ascii="宋体" w:hAnsi="宋体" w:eastAsia="宋体"/>
                <w:color w:val="auto"/>
                <w:szCs w:val="21"/>
                <w:highlight w:val="none"/>
                <w:lang w:val="en-US" w:eastAsia="zh-CN"/>
              </w:rPr>
            </w:pPr>
            <w:r>
              <w:rPr>
                <w:rFonts w:ascii="宋体" w:hAnsi="宋体" w:eastAsia="宋体"/>
                <w:color w:val="auto"/>
                <w:szCs w:val="21"/>
                <w:highlight w:val="none"/>
              </w:rPr>
              <w:t>3</w:t>
            </w:r>
          </w:p>
        </w:tc>
        <w:tc>
          <w:tcPr>
            <w:tcW w:w="913" w:type="dxa"/>
          </w:tcPr>
          <w:p w14:paraId="170802BE">
            <w:pPr>
              <w:keepNext w:val="0"/>
              <w:keepLines w:val="0"/>
              <w:pageBreakBefore w:val="0"/>
              <w:overflowPunct/>
              <w:topLinePunct w:val="0"/>
              <w:bidi w:val="0"/>
              <w:spacing w:line="360" w:lineRule="auto"/>
              <w:rPr>
                <w:rFonts w:hint="eastAsia" w:ascii="宋体" w:hAnsi="宋体" w:eastAsia="宋体"/>
                <w:color w:val="auto"/>
                <w:szCs w:val="21"/>
                <w:highlight w:val="none"/>
                <w:lang w:val="en-US" w:eastAsia="zh-CN"/>
              </w:rPr>
            </w:pPr>
            <w:r>
              <w:rPr>
                <w:rFonts w:ascii="宋体" w:hAnsi="宋体" w:eastAsia="宋体"/>
                <w:color w:val="auto"/>
                <w:szCs w:val="21"/>
                <w:highlight w:val="none"/>
              </w:rPr>
              <w:t>3</w:t>
            </w:r>
          </w:p>
        </w:tc>
        <w:tc>
          <w:tcPr>
            <w:tcW w:w="407" w:type="dxa"/>
          </w:tcPr>
          <w:p w14:paraId="65247D5D">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421" w:type="dxa"/>
          </w:tcPr>
          <w:p w14:paraId="4BD2B443">
            <w:pPr>
              <w:keepNext w:val="0"/>
              <w:keepLines w:val="0"/>
              <w:pageBreakBefore w:val="0"/>
              <w:overflowPunct/>
              <w:topLinePunct w:val="0"/>
              <w:bidi w:val="0"/>
              <w:spacing w:line="360" w:lineRule="auto"/>
              <w:rPr>
                <w:rFonts w:ascii="宋体" w:hAnsi="宋体" w:eastAsia="宋体"/>
                <w:color w:val="auto"/>
                <w:sz w:val="24"/>
                <w:highlight w:val="none"/>
              </w:rPr>
            </w:pPr>
            <w:r>
              <w:rPr>
                <w:rFonts w:hint="eastAsia" w:ascii="宋体" w:hAnsi="宋体" w:eastAsia="宋体"/>
                <w:color w:val="auto"/>
                <w:szCs w:val="21"/>
                <w:highlight w:val="none"/>
              </w:rPr>
              <w:t>1</w:t>
            </w:r>
          </w:p>
        </w:tc>
        <w:tc>
          <w:tcPr>
            <w:tcW w:w="1105" w:type="dxa"/>
          </w:tcPr>
          <w:p w14:paraId="41674E3B">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716" w:type="dxa"/>
          </w:tcPr>
          <w:p w14:paraId="7F469F53">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710" w:type="dxa"/>
          </w:tcPr>
          <w:p w14:paraId="64FC6331">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0</w:t>
            </w:r>
            <w:r>
              <w:rPr>
                <w:rFonts w:ascii="宋体" w:hAnsi="宋体" w:eastAsia="宋体"/>
                <w:color w:val="auto"/>
                <w:szCs w:val="21"/>
                <w:highlight w:val="none"/>
              </w:rPr>
              <w:t>.5</w:t>
            </w:r>
          </w:p>
        </w:tc>
        <w:tc>
          <w:tcPr>
            <w:tcW w:w="887" w:type="dxa"/>
          </w:tcPr>
          <w:p w14:paraId="487B9EE3">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 w:val="18"/>
                <w:szCs w:val="18"/>
                <w:highlight w:val="none"/>
              </w:rPr>
              <w:t>所任班级班主任50%</w:t>
            </w:r>
          </w:p>
        </w:tc>
        <w:tc>
          <w:tcPr>
            <w:tcW w:w="1026" w:type="dxa"/>
          </w:tcPr>
          <w:p w14:paraId="7B92A5A7">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校外0</w:t>
            </w:r>
            <w:r>
              <w:rPr>
                <w:rFonts w:ascii="宋体" w:hAnsi="宋体" w:eastAsia="宋体"/>
                <w:color w:val="auto"/>
                <w:szCs w:val="21"/>
                <w:highlight w:val="none"/>
              </w:rPr>
              <w:t>.3</w:t>
            </w:r>
            <w:r>
              <w:rPr>
                <w:rFonts w:hint="eastAsia" w:ascii="宋体" w:hAnsi="宋体" w:eastAsia="宋体"/>
                <w:color w:val="auto"/>
                <w:szCs w:val="21"/>
                <w:highlight w:val="none"/>
              </w:rPr>
              <w:t>，校内0</w:t>
            </w:r>
            <w:r>
              <w:rPr>
                <w:rFonts w:ascii="宋体" w:hAnsi="宋体" w:eastAsia="宋体"/>
                <w:color w:val="auto"/>
                <w:szCs w:val="21"/>
                <w:highlight w:val="none"/>
              </w:rPr>
              <w:t>.2</w:t>
            </w:r>
          </w:p>
        </w:tc>
        <w:tc>
          <w:tcPr>
            <w:tcW w:w="929" w:type="dxa"/>
          </w:tcPr>
          <w:p w14:paraId="3BE187B9">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0</w:t>
            </w:r>
            <w:r>
              <w:rPr>
                <w:rFonts w:ascii="宋体" w:hAnsi="宋体" w:eastAsia="宋体"/>
                <w:color w:val="auto"/>
                <w:szCs w:val="21"/>
                <w:highlight w:val="none"/>
              </w:rPr>
              <w:t>.2</w:t>
            </w:r>
          </w:p>
        </w:tc>
      </w:tr>
      <w:tr w14:paraId="0573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456" w:type="dxa"/>
          </w:tcPr>
          <w:p w14:paraId="6680B26A">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项目</w:t>
            </w:r>
          </w:p>
        </w:tc>
        <w:tc>
          <w:tcPr>
            <w:tcW w:w="816" w:type="dxa"/>
          </w:tcPr>
          <w:p w14:paraId="2486444B">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考试学科教师开设社团成效</w:t>
            </w:r>
          </w:p>
        </w:tc>
        <w:tc>
          <w:tcPr>
            <w:tcW w:w="810" w:type="dxa"/>
          </w:tcPr>
          <w:p w14:paraId="3C1A9E88">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党委支部</w:t>
            </w:r>
            <w:r>
              <w:rPr>
                <w:rFonts w:hint="eastAsia" w:ascii="宋体" w:hAnsi="宋体" w:eastAsia="宋体"/>
                <w:color w:val="auto"/>
                <w:szCs w:val="21"/>
                <w:highlight w:val="none"/>
                <w:lang w:val="en-US" w:eastAsia="zh-CN"/>
              </w:rPr>
              <w:t>委员、</w:t>
            </w:r>
            <w:r>
              <w:rPr>
                <w:rFonts w:hint="eastAsia" w:ascii="宋体" w:hAnsi="宋体" w:eastAsia="宋体"/>
                <w:color w:val="auto"/>
                <w:szCs w:val="21"/>
                <w:highlight w:val="none"/>
              </w:rPr>
              <w:t>工会委员</w:t>
            </w:r>
          </w:p>
        </w:tc>
        <w:tc>
          <w:tcPr>
            <w:tcW w:w="835" w:type="dxa"/>
          </w:tcPr>
          <w:p w14:paraId="1C611A15">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教师办公室主任</w:t>
            </w:r>
          </w:p>
        </w:tc>
        <w:tc>
          <w:tcPr>
            <w:tcW w:w="913" w:type="dxa"/>
          </w:tcPr>
          <w:p w14:paraId="2207077E">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学校干事、级部委员</w:t>
            </w:r>
          </w:p>
        </w:tc>
        <w:tc>
          <w:tcPr>
            <w:tcW w:w="828" w:type="dxa"/>
            <w:gridSpan w:val="2"/>
          </w:tcPr>
          <w:p w14:paraId="62A0CADC">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级部干事</w:t>
            </w:r>
          </w:p>
        </w:tc>
        <w:tc>
          <w:tcPr>
            <w:tcW w:w="1105" w:type="dxa"/>
          </w:tcPr>
          <w:p w14:paraId="23312EFB">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团委委员、团支部委员</w:t>
            </w:r>
          </w:p>
        </w:tc>
        <w:tc>
          <w:tcPr>
            <w:tcW w:w="1426" w:type="dxa"/>
            <w:gridSpan w:val="2"/>
          </w:tcPr>
          <w:p w14:paraId="4C81E6EF">
            <w:pPr>
              <w:keepNext w:val="0"/>
              <w:keepLines w:val="0"/>
              <w:pageBreakBefore w:val="0"/>
              <w:overflowPunct/>
              <w:topLinePunct w:val="0"/>
              <w:bidi w:val="0"/>
              <w:spacing w:line="360" w:lineRule="auto"/>
              <w:rPr>
                <w:rFonts w:hint="eastAsia" w:ascii="宋体" w:hAnsi="宋体" w:eastAsia="宋体"/>
                <w:color w:val="auto"/>
                <w:szCs w:val="21"/>
                <w:highlight w:val="none"/>
                <w:lang w:eastAsia="zh-CN"/>
              </w:rPr>
            </w:pPr>
            <w:r>
              <w:rPr>
                <w:rFonts w:hint="eastAsia" w:ascii="宋体" w:hAnsi="宋体" w:eastAsia="宋体"/>
                <w:color w:val="auto"/>
                <w:szCs w:val="21"/>
                <w:highlight w:val="none"/>
              </w:rPr>
              <w:t>党小组长</w:t>
            </w:r>
          </w:p>
          <w:p w14:paraId="48B0CB05">
            <w:pPr>
              <w:keepNext w:val="0"/>
              <w:keepLines w:val="0"/>
              <w:pageBreakBefore w:val="0"/>
              <w:overflowPunct/>
              <w:topLinePunct w:val="0"/>
              <w:bidi w:val="0"/>
              <w:spacing w:line="360" w:lineRule="auto"/>
              <w:rPr>
                <w:rFonts w:ascii="宋体" w:hAnsi="宋体" w:eastAsia="宋体"/>
                <w:color w:val="auto"/>
                <w:szCs w:val="21"/>
                <w:highlight w:val="none"/>
              </w:rPr>
            </w:pPr>
          </w:p>
        </w:tc>
        <w:tc>
          <w:tcPr>
            <w:tcW w:w="887" w:type="dxa"/>
          </w:tcPr>
          <w:p w14:paraId="68FBCACB">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灯塔管理员</w:t>
            </w:r>
          </w:p>
          <w:p w14:paraId="5DDB2F37">
            <w:pPr>
              <w:keepNext w:val="0"/>
              <w:keepLines w:val="0"/>
              <w:pageBreakBefore w:val="0"/>
              <w:tabs>
                <w:tab w:val="left" w:pos="565"/>
              </w:tabs>
              <w:overflowPunct/>
              <w:topLinePunct w:val="0"/>
              <w:bidi w:val="0"/>
              <w:spacing w:line="360" w:lineRule="auto"/>
              <w:rPr>
                <w:rFonts w:hint="eastAsia" w:ascii="宋体" w:hAnsi="宋体" w:eastAsia="宋体"/>
                <w:color w:val="auto"/>
                <w:szCs w:val="21"/>
                <w:highlight w:val="none"/>
              </w:rPr>
            </w:pPr>
            <w:r>
              <w:rPr>
                <w:rFonts w:ascii="宋体" w:hAnsi="宋体" w:eastAsia="宋体"/>
                <w:color w:val="auto"/>
                <w:szCs w:val="21"/>
                <w:highlight w:val="none"/>
              </w:rPr>
              <w:tab/>
            </w:r>
          </w:p>
        </w:tc>
        <w:tc>
          <w:tcPr>
            <w:tcW w:w="1026" w:type="dxa"/>
          </w:tcPr>
          <w:p w14:paraId="3B480567">
            <w:pPr>
              <w:keepNext w:val="0"/>
              <w:keepLines w:val="0"/>
              <w:pageBreakBefore w:val="0"/>
              <w:tabs>
                <w:tab w:val="left" w:pos="565"/>
              </w:tabs>
              <w:overflowPunct/>
              <w:topLinePunct w:val="0"/>
              <w:bidi w:val="0"/>
              <w:spacing w:line="360" w:lineRule="auto"/>
              <w:rPr>
                <w:rFonts w:hint="eastAsia" w:ascii="宋体" w:hAnsi="宋体" w:eastAsia="宋体"/>
                <w:color w:val="auto"/>
                <w:szCs w:val="21"/>
                <w:highlight w:val="none"/>
              </w:rPr>
            </w:pPr>
          </w:p>
        </w:tc>
        <w:tc>
          <w:tcPr>
            <w:tcW w:w="929" w:type="dxa"/>
          </w:tcPr>
          <w:p w14:paraId="19BB207E">
            <w:pPr>
              <w:keepNext w:val="0"/>
              <w:keepLines w:val="0"/>
              <w:pageBreakBefore w:val="0"/>
              <w:overflowPunct/>
              <w:topLinePunct w:val="0"/>
              <w:bidi w:val="0"/>
              <w:spacing w:line="360" w:lineRule="auto"/>
              <w:rPr>
                <w:rFonts w:ascii="宋体" w:hAnsi="宋体" w:eastAsia="宋体"/>
                <w:color w:val="auto"/>
                <w:szCs w:val="21"/>
                <w:highlight w:val="none"/>
              </w:rPr>
            </w:pPr>
          </w:p>
        </w:tc>
      </w:tr>
      <w:tr w14:paraId="7CD6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456" w:type="dxa"/>
          </w:tcPr>
          <w:p w14:paraId="69EE3BC8">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分值</w:t>
            </w:r>
          </w:p>
        </w:tc>
        <w:tc>
          <w:tcPr>
            <w:tcW w:w="816" w:type="dxa"/>
          </w:tcPr>
          <w:p w14:paraId="0D7E8E60">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0.2</w:t>
            </w:r>
          </w:p>
        </w:tc>
        <w:tc>
          <w:tcPr>
            <w:tcW w:w="810" w:type="dxa"/>
          </w:tcPr>
          <w:p w14:paraId="4C92C3BD">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0</w:t>
            </w:r>
            <w:r>
              <w:rPr>
                <w:rFonts w:ascii="宋体" w:hAnsi="宋体" w:eastAsia="宋体"/>
                <w:color w:val="auto"/>
                <w:szCs w:val="21"/>
                <w:highlight w:val="none"/>
              </w:rPr>
              <w:t>.5</w:t>
            </w:r>
          </w:p>
        </w:tc>
        <w:tc>
          <w:tcPr>
            <w:tcW w:w="835" w:type="dxa"/>
          </w:tcPr>
          <w:p w14:paraId="5BA0CE05">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0.2</w:t>
            </w:r>
          </w:p>
        </w:tc>
        <w:tc>
          <w:tcPr>
            <w:tcW w:w="913" w:type="dxa"/>
          </w:tcPr>
          <w:p w14:paraId="62EE9332">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828" w:type="dxa"/>
            <w:gridSpan w:val="2"/>
          </w:tcPr>
          <w:p w14:paraId="74201C8F">
            <w:pPr>
              <w:keepNext w:val="0"/>
              <w:keepLines w:val="0"/>
              <w:pageBreakBefore w:val="0"/>
              <w:overflowPunct/>
              <w:topLinePunct w:val="0"/>
              <w:bidi w:val="0"/>
              <w:spacing w:line="360" w:lineRule="auto"/>
              <w:rPr>
                <w:rFonts w:ascii="宋体" w:hAnsi="宋体" w:eastAsia="宋体"/>
                <w:color w:val="auto"/>
                <w:sz w:val="24"/>
                <w:highlight w:val="none"/>
              </w:rPr>
            </w:pPr>
            <w:r>
              <w:rPr>
                <w:rFonts w:hint="eastAsia" w:ascii="宋体" w:hAnsi="宋体" w:eastAsia="宋体"/>
                <w:color w:val="auto"/>
                <w:sz w:val="24"/>
                <w:highlight w:val="none"/>
              </w:rPr>
              <w:t>0</w:t>
            </w:r>
            <w:r>
              <w:rPr>
                <w:rFonts w:ascii="宋体" w:hAnsi="宋体" w:eastAsia="宋体"/>
                <w:color w:val="auto"/>
                <w:sz w:val="24"/>
                <w:highlight w:val="none"/>
              </w:rPr>
              <w:t>.5</w:t>
            </w:r>
          </w:p>
        </w:tc>
        <w:tc>
          <w:tcPr>
            <w:tcW w:w="1105" w:type="dxa"/>
          </w:tcPr>
          <w:p w14:paraId="2144ECE4">
            <w:pPr>
              <w:keepNext w:val="0"/>
              <w:keepLines w:val="0"/>
              <w:pageBreakBefore w:val="0"/>
              <w:overflowPunct/>
              <w:topLinePunct w:val="0"/>
              <w:bidi w:val="0"/>
              <w:spacing w:line="360" w:lineRule="auto"/>
              <w:rPr>
                <w:rFonts w:ascii="宋体" w:hAnsi="宋体" w:eastAsia="宋体"/>
                <w:color w:val="auto"/>
                <w:sz w:val="24"/>
                <w:highlight w:val="none"/>
              </w:rPr>
            </w:pPr>
            <w:r>
              <w:rPr>
                <w:rFonts w:hint="eastAsia" w:ascii="宋体" w:hAnsi="宋体" w:eastAsia="宋体"/>
                <w:color w:val="auto"/>
                <w:sz w:val="24"/>
                <w:highlight w:val="none"/>
              </w:rPr>
              <w:t>0</w:t>
            </w:r>
            <w:r>
              <w:rPr>
                <w:rFonts w:ascii="宋体" w:hAnsi="宋体" w:eastAsia="宋体"/>
                <w:color w:val="auto"/>
                <w:sz w:val="24"/>
                <w:highlight w:val="none"/>
              </w:rPr>
              <w:t>.2</w:t>
            </w:r>
          </w:p>
        </w:tc>
        <w:tc>
          <w:tcPr>
            <w:tcW w:w="1426" w:type="dxa"/>
            <w:gridSpan w:val="2"/>
          </w:tcPr>
          <w:p w14:paraId="1C8FDA06">
            <w:pPr>
              <w:keepNext w:val="0"/>
              <w:keepLines w:val="0"/>
              <w:pageBreakBefore w:val="0"/>
              <w:overflowPunct/>
              <w:topLinePunct w:val="0"/>
              <w:bidi w:val="0"/>
              <w:spacing w:line="360" w:lineRule="auto"/>
              <w:rPr>
                <w:rFonts w:ascii="宋体" w:hAnsi="宋体" w:eastAsia="宋体"/>
                <w:color w:val="auto"/>
                <w:sz w:val="24"/>
                <w:highlight w:val="none"/>
              </w:rPr>
            </w:pPr>
            <w:r>
              <w:rPr>
                <w:rFonts w:hint="eastAsia" w:ascii="宋体" w:hAnsi="宋体" w:eastAsia="宋体"/>
                <w:color w:val="auto"/>
                <w:sz w:val="24"/>
                <w:highlight w:val="none"/>
              </w:rPr>
              <w:t>0</w:t>
            </w:r>
            <w:r>
              <w:rPr>
                <w:rFonts w:ascii="宋体" w:hAnsi="宋体" w:eastAsia="宋体"/>
                <w:color w:val="auto"/>
                <w:sz w:val="24"/>
                <w:highlight w:val="none"/>
              </w:rPr>
              <w:t>.2</w:t>
            </w:r>
          </w:p>
        </w:tc>
        <w:tc>
          <w:tcPr>
            <w:tcW w:w="887" w:type="dxa"/>
          </w:tcPr>
          <w:p w14:paraId="0E7AA961">
            <w:pPr>
              <w:keepNext w:val="0"/>
              <w:keepLines w:val="0"/>
              <w:pageBreakBefore w:val="0"/>
              <w:overflowPunct/>
              <w:topLinePunct w:val="0"/>
              <w:bidi w:val="0"/>
              <w:spacing w:line="360" w:lineRule="auto"/>
              <w:rPr>
                <w:rFonts w:ascii="宋体" w:hAnsi="宋体" w:eastAsia="宋体"/>
                <w:color w:val="auto"/>
                <w:sz w:val="24"/>
                <w:highlight w:val="none"/>
              </w:rPr>
            </w:pPr>
            <w:r>
              <w:rPr>
                <w:rFonts w:hint="eastAsia" w:ascii="宋体" w:hAnsi="宋体" w:eastAsia="宋体"/>
                <w:color w:val="auto"/>
                <w:sz w:val="24"/>
                <w:highlight w:val="none"/>
              </w:rPr>
              <w:t>0.2</w:t>
            </w:r>
          </w:p>
        </w:tc>
        <w:tc>
          <w:tcPr>
            <w:tcW w:w="1026" w:type="dxa"/>
          </w:tcPr>
          <w:p w14:paraId="6EFEE906">
            <w:pPr>
              <w:keepNext w:val="0"/>
              <w:keepLines w:val="0"/>
              <w:pageBreakBefore w:val="0"/>
              <w:overflowPunct/>
              <w:topLinePunct w:val="0"/>
              <w:bidi w:val="0"/>
              <w:spacing w:line="360" w:lineRule="auto"/>
              <w:rPr>
                <w:rFonts w:ascii="宋体" w:hAnsi="宋体" w:eastAsia="宋体"/>
                <w:color w:val="auto"/>
                <w:sz w:val="24"/>
                <w:highlight w:val="none"/>
              </w:rPr>
            </w:pPr>
          </w:p>
        </w:tc>
        <w:tc>
          <w:tcPr>
            <w:tcW w:w="929" w:type="dxa"/>
          </w:tcPr>
          <w:p w14:paraId="3BD3C4AF">
            <w:pPr>
              <w:keepNext w:val="0"/>
              <w:keepLines w:val="0"/>
              <w:pageBreakBefore w:val="0"/>
              <w:overflowPunct/>
              <w:topLinePunct w:val="0"/>
              <w:bidi w:val="0"/>
              <w:spacing w:line="360" w:lineRule="auto"/>
              <w:rPr>
                <w:rFonts w:ascii="宋体" w:hAnsi="宋体" w:eastAsia="宋体"/>
                <w:color w:val="auto"/>
                <w:sz w:val="24"/>
                <w:highlight w:val="none"/>
              </w:rPr>
            </w:pPr>
          </w:p>
        </w:tc>
      </w:tr>
    </w:tbl>
    <w:p w14:paraId="66EBB5C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（1）项目前面分数为任职分，本学年担任本职务（或工作）满一学年按照这个分数计分，担任不满一学年，按照一年12个月，根据所担任职务月数折算计分。</w:t>
      </w:r>
    </w:p>
    <w:p w14:paraId="06EA0C0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（2）每一项后面分数为绩效分，本学年担任本职务（或工作）满一学年，按照相应职务工作考核等级赋分计入，担任不满一学年，按照一年12个月，根据所担任职务月数再折算计分。</w:t>
      </w:r>
    </w:p>
    <w:p w14:paraId="04B5EE8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3.临时应急性工作（1分）</w:t>
      </w:r>
    </w:p>
    <w:p w14:paraId="0A8614D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于上级和学校临时安排的不在计划内（或者是计划临时调整时间）应急性工作，由分管领导申请，校长审批，按照每天0.1分累计计分（不满一天，每累计8小时算一天）。学校安排的公事（公假）代课，按照0.05分一节累计计分。本项得分1分封顶。</w:t>
      </w:r>
    </w:p>
    <w:p w14:paraId="628C196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（四）教育教学（52分）</w:t>
      </w:r>
    </w:p>
    <w:p w14:paraId="526CC2A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1.备课（6分）</w:t>
      </w:r>
    </w:p>
    <w:p w14:paraId="425D6C3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（1）学期教学计划(1分)</w:t>
      </w:r>
    </w:p>
    <w:p w14:paraId="6E2B17F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教师学期初要按时制定出实用、符合教学规律的学期教学计划，措施得力，进度适当。</w:t>
      </w:r>
    </w:p>
    <w:p w14:paraId="53EE56B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评价标准</w:t>
      </w:r>
    </w:p>
    <w:p w14:paraId="25B03DD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教学计划符合教学规律、实用，措施得力，进度适当。</w:t>
      </w:r>
    </w:p>
    <w:p w14:paraId="317BF58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【无计划者扣</w:t>
      </w:r>
      <w:r>
        <w:rPr>
          <w:rFonts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rPr>
        <w:t>分，计划中进度、措施不合理的，酌情扣0.1~0.2分】</w:t>
      </w:r>
      <w:r>
        <w:rPr>
          <w:rFonts w:hint="eastAsia" w:ascii="仿宋_GB2312" w:hAnsi="仿宋_GB2312" w:eastAsia="仿宋_GB2312" w:cs="仿宋_GB2312"/>
          <w:color w:val="auto"/>
          <w:sz w:val="32"/>
          <w:szCs w:val="32"/>
          <w:highlight w:val="none"/>
        </w:rPr>
        <w:tab/>
      </w:r>
    </w:p>
    <w:p w14:paraId="57D7168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（2）课时备课（5分）</w:t>
      </w:r>
    </w:p>
    <w:p w14:paraId="7723CE1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①备课数量（2分）</w:t>
      </w:r>
    </w:p>
    <w:p w14:paraId="1B73F55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学期初，根据各学科教材和学期时长，核算出各学科新授课和复习课备课数量标准。每学期，教师备课数量达到上述标准计1.5分。在此基础上，每少一节扣0.05分，每多一节加0.05分，2分封顶。</w:t>
      </w:r>
    </w:p>
    <w:p w14:paraId="6AACA11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②备课质量（3分）</w:t>
      </w:r>
    </w:p>
    <w:p w14:paraId="427BEF7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备课质量要求:</w:t>
      </w:r>
    </w:p>
    <w:p w14:paraId="051EE05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a.制定教学目标明确，设计学科素养目标，可操作性强，符合教材、学生实际，并渗透德育、美育理念。</w:t>
      </w:r>
    </w:p>
    <w:p w14:paraId="0BFABA6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b.重难点确定准确。</w:t>
      </w:r>
    </w:p>
    <w:p w14:paraId="3C8AD3E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c.教学过程完整，体现科研课题，如新课改理念、创新教育等；体现教师的主导作用和学生的主体参与地位。</w:t>
      </w:r>
    </w:p>
    <w:p w14:paraId="25E1DAA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 .核心知识点突破重点设计，策略得当，层次清晰，方法有效。</w:t>
      </w:r>
    </w:p>
    <w:p w14:paraId="7611517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e.学生学习活动设计合理。</w:t>
      </w:r>
    </w:p>
    <w:p w14:paraId="669D238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f.板书设计规范、科学、合理。</w:t>
      </w:r>
    </w:p>
    <w:p w14:paraId="7BDAA7A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g.作业设计关注不同层次的学生，灵活多样，分层设计，并体现创新教育思想。</w:t>
      </w:r>
    </w:p>
    <w:p w14:paraId="1AAC992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h.结合教学实际情况使用并体现信息化教学。</w:t>
      </w:r>
    </w:p>
    <w:p w14:paraId="1991488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i.在集体教研的基础上，要有二次备课修改，用红笔标注，二次备课内容充实，有针对性。</w:t>
      </w:r>
    </w:p>
    <w:p w14:paraId="2CA8BB8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评价标准</w:t>
      </w:r>
    </w:p>
    <w:p w14:paraId="4B13188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a.字迹清晰，书写工整。</w:t>
      </w:r>
    </w:p>
    <w:p w14:paraId="49A107A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【字迹不清晰、书写不工整的每次扣0.1分，扣完为止】</w:t>
      </w:r>
    </w:p>
    <w:p w14:paraId="42826C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b.教学目标明确，着眼于教材整体，至少20%备课时数设计有德育、美育目标。重难点确立准确。</w:t>
      </w:r>
    </w:p>
    <w:p w14:paraId="3D43B9A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【教学目标不准确或重难点确立不恰当的每次扣0.1分，德育目标按照次数缺少一次扣0.05分，扣完为止】</w:t>
      </w:r>
      <w:r>
        <w:rPr>
          <w:rFonts w:hint="eastAsia" w:ascii="仿宋_GB2312" w:hAnsi="仿宋_GB2312" w:eastAsia="仿宋_GB2312" w:cs="仿宋_GB2312"/>
          <w:color w:val="auto"/>
          <w:sz w:val="32"/>
          <w:szCs w:val="32"/>
          <w:highlight w:val="none"/>
        </w:rPr>
        <w:tab/>
      </w:r>
    </w:p>
    <w:p w14:paraId="1EBD3D1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c.过程设计体现“自主、合作、探究”的理念，突出学生主体地位，重难点的突破策略设计详实。</w:t>
      </w:r>
    </w:p>
    <w:p w14:paraId="2C45080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【备课只记录教学过程，未能体现重难点的突破策略与方法的每次扣0.1分，扣完为止】</w:t>
      </w:r>
      <w:r>
        <w:rPr>
          <w:rFonts w:hint="eastAsia" w:ascii="仿宋_GB2312" w:hAnsi="仿宋_GB2312" w:eastAsia="仿宋_GB2312" w:cs="仿宋_GB2312"/>
          <w:color w:val="auto"/>
          <w:sz w:val="32"/>
          <w:szCs w:val="32"/>
          <w:highlight w:val="none"/>
        </w:rPr>
        <w:tab/>
      </w:r>
    </w:p>
    <w:p w14:paraId="1EA9217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d.板书设计规范、科学、合理。</w:t>
      </w:r>
    </w:p>
    <w:p w14:paraId="284557B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【板书设计不规范、不合理者，每次扣0.1分，扣完为止】</w:t>
      </w:r>
    </w:p>
    <w:p w14:paraId="4329454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e.作业设计关注不同层次的学生，灵活多样，分层设计，并体现创新教育思想。</w:t>
      </w:r>
    </w:p>
    <w:p w14:paraId="0371438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f.有德育、美育目标的备课后面要有德育反思，反思结合目标达成，言之有物。</w:t>
      </w:r>
    </w:p>
    <w:p w14:paraId="459AE2A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（3）检查计分办法</w:t>
      </w:r>
    </w:p>
    <w:p w14:paraId="280DC2F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备课数量计分，每学期末根据每次检查记录的数量汇总计分，备课质量得分由每次抽查、检查得分汇总平均计算。</w:t>
      </w:r>
    </w:p>
    <w:p w14:paraId="10A5FF99">
      <w:pPr>
        <w:keepNext w:val="0"/>
        <w:keepLines w:val="0"/>
        <w:pageBreakBefore w:val="0"/>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备课抄袭或者他人代写者为严重违纪，每发现一次扣1分。</w:t>
      </w:r>
    </w:p>
    <w:p w14:paraId="52B3FEE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2.作业（3分）（下面总分10分，最后按照满分3分折分计入考核）</w:t>
      </w:r>
    </w:p>
    <w:p w14:paraId="1F653C71">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小学作业设置:</w:t>
      </w:r>
    </w:p>
    <w:p w14:paraId="2BBEE34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（1）语文学科：</w:t>
      </w:r>
    </w:p>
    <w:p w14:paraId="3880C4A0">
      <w:pPr>
        <w:keepNext w:val="0"/>
        <w:keepLines w:val="0"/>
        <w:pageBreakBefore w:val="0"/>
        <w:overflowPunct/>
        <w:topLinePunct w:val="0"/>
        <w:bidi w:val="0"/>
        <w:spacing w:line="360" w:lineRule="auto"/>
        <w:ind w:firstLine="720" w:firstLineChars="200"/>
        <w:rPr>
          <w:rFonts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一、二年级  课堂作业（课堂作业每周不少于</w:t>
      </w:r>
      <w:r>
        <w:rPr>
          <w:rFonts w:hint="eastAsia" w:ascii="仿宋_GB2312" w:hAnsi="仿宋_GB2312" w:eastAsia="仿宋_GB2312" w:cs="仿宋_GB2312"/>
          <w:color w:val="auto"/>
          <w:sz w:val="36"/>
          <w:szCs w:val="36"/>
          <w:highlight w:val="none"/>
          <w:lang w:val="en-US" w:eastAsia="zh-CN"/>
        </w:rPr>
        <w:t>2</w:t>
      </w:r>
      <w:r>
        <w:rPr>
          <w:rFonts w:hint="eastAsia" w:ascii="仿宋_GB2312" w:hAnsi="仿宋_GB2312" w:eastAsia="仿宋_GB2312" w:cs="仿宋_GB2312"/>
          <w:color w:val="auto"/>
          <w:sz w:val="36"/>
          <w:szCs w:val="36"/>
          <w:highlight w:val="none"/>
        </w:rPr>
        <w:t>次）</w:t>
      </w:r>
    </w:p>
    <w:p w14:paraId="0AECD20E">
      <w:pPr>
        <w:keepNext w:val="0"/>
        <w:keepLines w:val="0"/>
        <w:pageBreakBefore w:val="0"/>
        <w:overflowPunct/>
        <w:topLinePunct w:val="0"/>
        <w:bidi w:val="0"/>
        <w:spacing w:line="360" w:lineRule="auto"/>
        <w:ind w:firstLine="720" w:firstLineChars="200"/>
        <w:rPr>
          <w:rFonts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三、四、五年级  批阅作文（每单元一次）、配套练习册</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课堂作业（每周不少于1次）</w:t>
      </w:r>
      <w:r>
        <w:rPr>
          <w:rFonts w:hint="eastAsia" w:ascii="仿宋_GB2312" w:hAnsi="仿宋_GB2312" w:eastAsia="仿宋_GB2312" w:cs="仿宋_GB2312"/>
          <w:color w:val="auto"/>
          <w:sz w:val="36"/>
          <w:szCs w:val="36"/>
          <w:highlight w:val="none"/>
        </w:rPr>
        <w:t>。</w:t>
      </w:r>
    </w:p>
    <w:p w14:paraId="5DD75EF9">
      <w:pPr>
        <w:keepNext w:val="0"/>
        <w:keepLines w:val="0"/>
        <w:pageBreakBefore w:val="0"/>
        <w:overflowPunct/>
        <w:topLinePunct w:val="0"/>
        <w:bidi w:val="0"/>
        <w:spacing w:line="360" w:lineRule="auto"/>
        <w:ind w:firstLine="720" w:firstLineChars="200"/>
        <w:rPr>
          <w:rFonts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（2）数学学科：</w:t>
      </w:r>
    </w:p>
    <w:p w14:paraId="67C3D157">
      <w:pPr>
        <w:keepNext w:val="0"/>
        <w:keepLines w:val="0"/>
        <w:pageBreakBefore w:val="0"/>
        <w:overflowPunct/>
        <w:topLinePunct w:val="0"/>
        <w:bidi w:val="0"/>
        <w:spacing w:line="360" w:lineRule="auto"/>
        <w:ind w:firstLine="720" w:firstLineChars="200"/>
        <w:rPr>
          <w:rFonts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一、二年级  课堂作业（课堂作业每周不少于</w:t>
      </w:r>
      <w:r>
        <w:rPr>
          <w:rFonts w:hint="eastAsia" w:ascii="仿宋_GB2312" w:hAnsi="仿宋_GB2312" w:eastAsia="仿宋_GB2312" w:cs="仿宋_GB2312"/>
          <w:color w:val="auto"/>
          <w:sz w:val="36"/>
          <w:szCs w:val="36"/>
          <w:highlight w:val="none"/>
          <w:lang w:val="en-US" w:eastAsia="zh-CN"/>
        </w:rPr>
        <w:t>2</w:t>
      </w:r>
      <w:r>
        <w:rPr>
          <w:rFonts w:hint="eastAsia" w:ascii="仿宋_GB2312" w:hAnsi="仿宋_GB2312" w:eastAsia="仿宋_GB2312" w:cs="仿宋_GB2312"/>
          <w:color w:val="auto"/>
          <w:sz w:val="36"/>
          <w:szCs w:val="36"/>
          <w:highlight w:val="none"/>
        </w:rPr>
        <w:t>次）</w:t>
      </w:r>
    </w:p>
    <w:p w14:paraId="7FBDA381">
      <w:pPr>
        <w:keepNext w:val="0"/>
        <w:keepLines w:val="0"/>
        <w:pageBreakBefore w:val="0"/>
        <w:overflowPunct/>
        <w:topLinePunct w:val="0"/>
        <w:bidi w:val="0"/>
        <w:spacing w:line="360" w:lineRule="auto"/>
        <w:ind w:firstLine="720" w:firstLineChars="200"/>
        <w:rPr>
          <w:rFonts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三、四、五年级配套练习册</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课堂作业</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每周不少于1次</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rPr>
        <w:t>。</w:t>
      </w:r>
    </w:p>
    <w:p w14:paraId="13C82487">
      <w:pPr>
        <w:keepNext w:val="0"/>
        <w:keepLines w:val="0"/>
        <w:pageBreakBefore w:val="0"/>
        <w:overflowPunct/>
        <w:topLinePunct w:val="0"/>
        <w:bidi w:val="0"/>
        <w:spacing w:line="360" w:lineRule="auto"/>
        <w:ind w:firstLine="720" w:firstLineChars="200"/>
        <w:rPr>
          <w:rFonts w:hint="eastAsia" w:ascii="仿宋_GB2312" w:hAnsi="仿宋_GB2312" w:eastAsia="仿宋_GB2312" w:cs="仿宋_GB2312"/>
          <w:color w:val="auto"/>
          <w:sz w:val="36"/>
          <w:szCs w:val="36"/>
          <w:highlight w:val="none"/>
          <w:lang w:eastAsia="zh-CN"/>
        </w:rPr>
      </w:pPr>
      <w:r>
        <w:rPr>
          <w:rFonts w:hint="eastAsia" w:ascii="仿宋_GB2312" w:hAnsi="仿宋_GB2312" w:eastAsia="仿宋_GB2312" w:cs="仿宋_GB2312"/>
          <w:color w:val="auto"/>
          <w:sz w:val="36"/>
          <w:szCs w:val="36"/>
          <w:highlight w:val="none"/>
        </w:rPr>
        <w:t>（3）英语学科：</w:t>
      </w:r>
      <w:r>
        <w:rPr>
          <w:rFonts w:hint="eastAsia" w:ascii="仿宋_GB2312" w:hAnsi="仿宋_GB2312" w:eastAsia="仿宋_GB2312" w:cs="仿宋_GB2312"/>
          <w:color w:val="auto"/>
          <w:sz w:val="36"/>
          <w:szCs w:val="36"/>
          <w:highlight w:val="none"/>
          <w:lang w:val="en-US" w:eastAsia="zh-CN"/>
        </w:rPr>
        <w:t>配套练习册</w:t>
      </w:r>
      <w:r>
        <w:rPr>
          <w:rFonts w:hint="eastAsia" w:ascii="仿宋_GB2312" w:hAnsi="仿宋_GB2312" w:eastAsia="仿宋_GB2312" w:cs="仿宋_GB2312"/>
          <w:color w:val="auto"/>
          <w:sz w:val="36"/>
          <w:szCs w:val="36"/>
          <w:highlight w:val="none"/>
        </w:rPr>
        <w:t>（批阅50%以上）</w:t>
      </w:r>
    </w:p>
    <w:p w14:paraId="58D7E4D5">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初中作业设置</w:t>
      </w:r>
    </w:p>
    <w:p w14:paraId="2E9BE40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1）语文学科：</w:t>
      </w:r>
    </w:p>
    <w:p w14:paraId="38D6E9D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语文作文篇数按照单元数，配套练习册（批阅70%以上），默写或练字小纸条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每周一次）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每学期一次实践性作业</w:t>
      </w:r>
    </w:p>
    <w:p w14:paraId="0702479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（2）数学学科：</w:t>
      </w:r>
    </w:p>
    <w:p w14:paraId="2AB8316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同步训练（批阅70%以上）</w:t>
      </w:r>
    </w:p>
    <w:p w14:paraId="2AE9800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数学课堂作业本，每周一次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每学期一次实践性作业</w:t>
      </w:r>
    </w:p>
    <w:p w14:paraId="56BAF34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（3）英语学科：</w:t>
      </w:r>
    </w:p>
    <w:p w14:paraId="34A4617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听写纸条或当堂检测学案，每周一次，同步训练（批阅70%以上），每学期一次实践性作业。</w:t>
      </w:r>
    </w:p>
    <w:p w14:paraId="7FDC61C5">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（4）政史地生学科</w:t>
      </w:r>
    </w:p>
    <w:p w14:paraId="7901183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配套练习册（批阅50%以上）</w:t>
      </w:r>
    </w:p>
    <w:p w14:paraId="1D64520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地理添加：默写纸条或学案，每周一次（批阅70%以上），实践作业思维导图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2CC4664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道德与法治添加:作业本或默写纸条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每周一次</w:t>
      </w:r>
      <w:r>
        <w:rPr>
          <w:rFonts w:hint="eastAsia" w:ascii="仿宋_GB2312" w:hAnsi="仿宋_GB2312" w:eastAsia="仿宋_GB2312" w:cs="仿宋_GB2312"/>
          <w:color w:val="auto"/>
          <w:sz w:val="32"/>
          <w:szCs w:val="32"/>
          <w:highlight w:val="none"/>
        </w:rPr>
        <w:t>(批阅70%以上)，实践作业:单元或全册思维导图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p>
    <w:p w14:paraId="395280E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历史添加:默写纸或学案，每周一次（批阅70%以上），实践作业:单元或全册思维导图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0E14E7D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生物添加：默写纸条或学案，每周一次（批阅70%以上），实践作业思维导图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6A008CD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化学：默写纸条或作业本，每周一次（批阅70%以上），实践作业：思维导图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5067315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物理：作业本或学案，每周一次（批阅70％以上），实践作业:思维导图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78F9DC8D">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批改要求：</w:t>
      </w:r>
    </w:p>
    <w:p w14:paraId="25A829C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①所有作业，教师必须全批全改，批阅有日期，有等级。</w:t>
      </w:r>
    </w:p>
    <w:p w14:paraId="13F165B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②学生改错题及时，学生改错题后教师有复批。（提倡采用不同颜色笔复批）</w:t>
      </w:r>
    </w:p>
    <w:p w14:paraId="72706EB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③倡导教师采用鼓励性评语。</w:t>
      </w:r>
    </w:p>
    <w:p w14:paraId="7003C40B">
      <w:pPr>
        <w:keepNext w:val="0"/>
        <w:keepLines w:val="0"/>
        <w:pageBreakBefore w:val="0"/>
        <w:overflowPunct/>
        <w:topLinePunct w:val="0"/>
        <w:bidi w:val="0"/>
        <w:spacing w:line="360" w:lineRule="auto"/>
        <w:ind w:firstLine="643"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评价标准</w:t>
      </w:r>
    </w:p>
    <w:p w14:paraId="7F30F6A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课堂作业/作文（5分）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配套练习册/活动手册（5分）</w:t>
      </w:r>
    </w:p>
    <w:p w14:paraId="2F83C1F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学生书写干净、工整，字迹规范。（共1分，书写不认真的每次扣0.05分）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教师及时批阅，学生及时改错，教师及时复批；批阅格式规范（作文有眉批或总批）；批改后写日期、有等级、有恰当的批语（小印章或鼓励性评语）。（共2分，漏批、误批每次扣0.1分，批阅不仔细、不到位每次扣0.1分，学生不改错题每次扣0.1分，学生改错题后教师不复批，每次扣0.1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教师及时批阅，学生及时改错，教师及时复批；批改后写日期、等级。（共</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分，漏批、误批每次减0.1分，批阅不仔细、不到位每次减0.1分，学生不改错题每次扣0.1分，学生改错题后教师不复批，每次扣0.1分）</w:t>
      </w:r>
    </w:p>
    <w:p w14:paraId="44D0BD4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3.听课（3分）（下面总分10分，最后按照满分3分折分计入考核）</w:t>
      </w:r>
    </w:p>
    <w:p w14:paraId="798DC31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①听课数量。5分</w:t>
      </w:r>
    </w:p>
    <w:p w14:paraId="0EAF3CB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教师每学期</w:t>
      </w:r>
      <w:r>
        <w:rPr>
          <w:rFonts w:hint="eastAsia" w:ascii="仿宋_GB2312" w:hAnsi="仿宋_GB2312" w:eastAsia="仿宋_GB2312" w:cs="仿宋_GB2312"/>
          <w:color w:val="auto"/>
          <w:sz w:val="32"/>
          <w:szCs w:val="32"/>
          <w:highlight w:val="none"/>
          <w:lang w:val="en-US" w:eastAsia="zh-CN"/>
        </w:rPr>
        <w:t>校内</w:t>
      </w:r>
      <w:r>
        <w:rPr>
          <w:rFonts w:hint="eastAsia" w:ascii="仿宋_GB2312" w:hAnsi="仿宋_GB2312" w:eastAsia="仿宋_GB2312" w:cs="仿宋_GB2312"/>
          <w:color w:val="auto"/>
          <w:sz w:val="32"/>
          <w:szCs w:val="32"/>
          <w:highlight w:val="none"/>
        </w:rPr>
        <w:t>听课不少于20节，中层及以上人员、级部主任、副主任、教研组长、学科组长每学期</w:t>
      </w:r>
      <w:r>
        <w:rPr>
          <w:rFonts w:hint="eastAsia" w:ascii="仿宋_GB2312" w:hAnsi="仿宋_GB2312" w:eastAsia="仿宋_GB2312" w:cs="仿宋_GB2312"/>
          <w:color w:val="auto"/>
          <w:sz w:val="32"/>
          <w:szCs w:val="32"/>
          <w:highlight w:val="none"/>
          <w:lang w:val="en-US" w:eastAsia="zh-CN"/>
        </w:rPr>
        <w:t>校内</w:t>
      </w:r>
      <w:r>
        <w:rPr>
          <w:rFonts w:hint="eastAsia" w:ascii="仿宋_GB2312" w:hAnsi="仿宋_GB2312" w:eastAsia="仿宋_GB2312" w:cs="仿宋_GB2312"/>
          <w:color w:val="auto"/>
          <w:sz w:val="32"/>
          <w:szCs w:val="32"/>
          <w:highlight w:val="none"/>
        </w:rPr>
        <w:t>听课不少于30节，计5分，每少一节扣0.25分。</w:t>
      </w:r>
    </w:p>
    <w:p w14:paraId="3FBC2E2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②听课质量。5分</w:t>
      </w:r>
    </w:p>
    <w:p w14:paraId="4C973D5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听课记录详细，书写工整认真，环节完整，边听边标出优缺点及教学建议。</w:t>
      </w:r>
    </w:p>
    <w:p w14:paraId="0D6D827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评价标准</w:t>
      </w:r>
    </w:p>
    <w:p w14:paraId="5C6CB5D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听课质量（5分）</w:t>
      </w:r>
    </w:p>
    <w:p w14:paraId="2B22014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记录详细，环节完整，能够反映整个教学过程。（共3分，记录不详细、环节不完整的每次扣0.05分，扣完为止）</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记录授课教师成功或失败的教学策略，标出优缺点及教学建议，做好侧评及总评。（共2分，侧评、总评每少一次扣0.05分，扣完为止）</w:t>
      </w:r>
    </w:p>
    <w:p w14:paraId="653C69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1.学校组织的各项听课活动，科研处或教导处做好听课人员记录，同一学科教师无特殊情况必须参加，如遇特殊情况，需提前请假；2.由各教研组、学科组组织的听课活动，教研组长或学科负责人必须上报教导处或科研处，经核查后，即可进行，并在活动后上交听课人员名单；3.由教师自发组织的互相听课，需提前1天上报教务处或科研处；4.参加校外听课活动时，带队组长需填写好听课教师名单，并上报科研处考勤情况。5.如有抄袭、内容虚假，与实际不符，经调查属实者，每一节扣</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分扣完为止）</w:t>
      </w:r>
    </w:p>
    <w:p w14:paraId="7308464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4、上课与课堂成效（7分）</w:t>
      </w:r>
    </w:p>
    <w:p w14:paraId="364C1D1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（1）巡课：（1分）</w:t>
      </w:r>
    </w:p>
    <w:p w14:paraId="5CDD555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1. </w:t>
      </w:r>
      <w:r>
        <w:rPr>
          <w:rFonts w:hint="eastAsia" w:ascii="仿宋_GB2312" w:hAnsi="仿宋_GB2312" w:eastAsia="仿宋_GB2312" w:cs="仿宋_GB2312"/>
          <w:color w:val="auto"/>
          <w:sz w:val="32"/>
          <w:szCs w:val="32"/>
          <w:highlight w:val="none"/>
          <w:lang w:val="en-US" w:eastAsia="zh-CN"/>
        </w:rPr>
        <w:t>候</w:t>
      </w:r>
      <w:r>
        <w:rPr>
          <w:rFonts w:hint="eastAsia" w:ascii="仿宋_GB2312" w:hAnsi="仿宋_GB2312" w:eastAsia="仿宋_GB2312" w:cs="仿宋_GB2312"/>
          <w:color w:val="auto"/>
          <w:sz w:val="32"/>
          <w:szCs w:val="32"/>
          <w:highlight w:val="none"/>
        </w:rPr>
        <w:t>课、上课：教师在上课铃响2分钟前应到达教室门口候课。【未按要求进行侯课者，每发现一次扣0.1分,上课铃响后，未进入教室者每发现一次扣0.2分】</w:t>
      </w:r>
    </w:p>
    <w:p w14:paraId="2053E9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 教师没有特殊情况，不坐着上课，不带手机进课堂。【上课私自接听电话者，发现一次，全校通报，扣0.5分，同时参照《教师职业道德考核办法》进行扣分】</w:t>
      </w:r>
    </w:p>
    <w:p w14:paraId="4914906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 严格按教学计划、课程表上课。【不通过教导处私自代课或调课后未及时上报教导处的，出现空堂或安全事故现象的一次扣0.5分、无故空堂的一次扣1分，出现安全事故者，同时按照安全工作评价进行扣分】</w:t>
      </w:r>
    </w:p>
    <w:p w14:paraId="6A2CCC2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4. 纪律安全：课上及时清点学生人数，有序组织教学活动，确保学生安全。学生上课后在校园内玩耍的每次扣除0.05分。在功能室或操场上课的，学生在上课铃响前到达相应上课地点。若因主观原因迟到，第一次口头警告，第二次视情节轻重及影响扣（0.1-0.5分）。留学生辅导时教师一定关注学生安全，陪伴在场，不可自行留学生在教室补写作业。【凡因教师不在场导致安全事故的，全校通报，扣0.5分，出现安全事故者，同时按照安全工作评价进行扣分。】 </w:t>
      </w:r>
    </w:p>
    <w:p w14:paraId="3A2362F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 学生课堂走神，参与率不高，酌情扣分，5-10人不参与，每次扣0.05分，超过10人不参与每次扣0.1分，扣完本项分数为止</w:t>
      </w:r>
    </w:p>
    <w:p w14:paraId="5C04B0B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（2）随机听课：（2分）</w:t>
      </w:r>
    </w:p>
    <w:p w14:paraId="0DEFB60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由教研组长和包组领导通过日常随机听课打分。</w:t>
      </w:r>
    </w:p>
    <w:p w14:paraId="4611C36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A、上课内容与备课内容相符</w:t>
      </w:r>
    </w:p>
    <w:p w14:paraId="4BF7269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B、教师组织课堂有序，学生课堂参与率高，学生站、立、读、写姿势标准，课堂常规好。</w:t>
      </w:r>
    </w:p>
    <w:p w14:paraId="2A2563B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C、利用学科特点，在教学中渗透德育教育。</w:t>
      </w:r>
    </w:p>
    <w:p w14:paraId="3DC2272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D、课堂教学体现以学生为本，学生学习习惯好，积极参与课堂活动，学习效率高。</w:t>
      </w:r>
    </w:p>
    <w:p w14:paraId="3C7931D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E、核心知识点突破有效，课堂目标达成度高。</w:t>
      </w:r>
    </w:p>
    <w:p w14:paraId="4083DFA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F、在教学中合理运用信息技术辅助教学。</w:t>
      </w:r>
    </w:p>
    <w:p w14:paraId="6B9C6FC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（3）课堂教学评价（4分）</w:t>
      </w:r>
    </w:p>
    <w:p w14:paraId="571F16B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每学年，每位教师出示一节评价课，根据评价课质量计分。</w:t>
      </w:r>
    </w:p>
    <w:p w14:paraId="1AA3E34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5、教研活动（4分）</w:t>
      </w:r>
    </w:p>
    <w:p w14:paraId="7CF1DED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（1）考勤（1分）：按时参加教研活动，【无故缺勤一次扣0.1分，请假一次扣0.05（因公缺席除外），迟到一次扣0.05分，早退一次，扣0.05分扣完为止】</w:t>
      </w:r>
    </w:p>
    <w:p w14:paraId="1DFD138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（2）集体备课（2分）：</w:t>
      </w:r>
    </w:p>
    <w:p w14:paraId="6E42D4B7">
      <w:pPr>
        <w:pStyle w:val="32"/>
        <w:keepNext w:val="0"/>
        <w:keepLines w:val="0"/>
        <w:pageBreakBefore w:val="0"/>
        <w:numPr>
          <w:ilvl w:val="0"/>
          <w:numId w:val="5"/>
        </w:numPr>
        <w:overflowPunct/>
        <w:topLinePunct w:val="0"/>
        <w:bidi w:val="0"/>
        <w:spacing w:line="360" w:lineRule="auto"/>
        <w:ind w:firstLineChars="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学期初按时上交学期教研组学期集体备课计划，无计划者扣组长扣0.2分，组内其他教师扣0</w:t>
      </w:r>
      <w:r>
        <w:rPr>
          <w:rFonts w:ascii="仿宋_GB2312" w:hAnsi="仿宋_GB2312" w:eastAsia="仿宋_GB2312" w:cs="仿宋_GB2312"/>
          <w:color w:val="auto"/>
          <w:sz w:val="32"/>
          <w:szCs w:val="32"/>
          <w:highlight w:val="none"/>
          <w:u w:val="single"/>
        </w:rPr>
        <w:t>.1</w:t>
      </w:r>
      <w:r>
        <w:rPr>
          <w:rFonts w:hint="eastAsia" w:ascii="仿宋_GB2312" w:hAnsi="仿宋_GB2312" w:eastAsia="仿宋_GB2312" w:cs="仿宋_GB2312"/>
          <w:color w:val="auto"/>
          <w:sz w:val="32"/>
          <w:szCs w:val="32"/>
          <w:highlight w:val="none"/>
          <w:u w:val="single"/>
        </w:rPr>
        <w:t>分，计划不实者扣组长扣0.1分，组内教师扣0</w:t>
      </w:r>
      <w:r>
        <w:rPr>
          <w:rFonts w:ascii="仿宋_GB2312" w:hAnsi="仿宋_GB2312" w:eastAsia="仿宋_GB2312" w:cs="仿宋_GB2312"/>
          <w:color w:val="auto"/>
          <w:sz w:val="32"/>
          <w:szCs w:val="32"/>
          <w:highlight w:val="none"/>
          <w:u w:val="single"/>
        </w:rPr>
        <w:t>.05</w:t>
      </w:r>
      <w:r>
        <w:rPr>
          <w:rFonts w:hint="eastAsia" w:ascii="仿宋_GB2312" w:hAnsi="仿宋_GB2312" w:eastAsia="仿宋_GB2312" w:cs="仿宋_GB2312"/>
          <w:color w:val="auto"/>
          <w:sz w:val="32"/>
          <w:szCs w:val="32"/>
          <w:highlight w:val="none"/>
          <w:u w:val="single"/>
        </w:rPr>
        <w:t>分。</w:t>
      </w:r>
    </w:p>
    <w:p w14:paraId="6FCB0970">
      <w:pPr>
        <w:pStyle w:val="32"/>
        <w:keepNext w:val="0"/>
        <w:keepLines w:val="0"/>
        <w:pageBreakBefore w:val="0"/>
        <w:numPr>
          <w:ilvl w:val="0"/>
          <w:numId w:val="5"/>
        </w:numPr>
        <w:overflowPunct/>
        <w:topLinePunct w:val="0"/>
        <w:bidi w:val="0"/>
        <w:spacing w:line="360" w:lineRule="auto"/>
        <w:ind w:firstLineChars="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每周教研组按时上报教研计划，无计划者每次扣组内全体教师每人0.1分，计划不全者每次扣组内全体教师每人0.05分。</w:t>
      </w:r>
    </w:p>
    <w:p w14:paraId="58F2FD4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③每单元开始之前，根据计划安排的单元主备人，要完成单元整体备课，并在教研组活动时进行单元知识梳理。不按时进行单元整体备课的每次扣0.1分，扣完本项分数为止。</w:t>
      </w:r>
    </w:p>
    <w:p w14:paraId="1344673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④集体备课主讲人按照要求进行模拟讲课，不按照要求进行模拟讲课者，一次扣0.1分，扣完此项分数为止。</w:t>
      </w:r>
    </w:p>
    <w:p w14:paraId="2FED17F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⑤主讲人模拟讲课结束，同教研组成员进行集体备课研讨，不参与研讨者每次扣0.05分，形成的集体备课不一致者每次扣0.05分。扣完本项分数为止。</w:t>
      </w:r>
    </w:p>
    <w:p w14:paraId="0ACC0EF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（3）其他教研活动。（1分）</w:t>
      </w:r>
    </w:p>
    <w:p w14:paraId="5FC94E1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①杂志荐读每两周组织一次，荐读每人需上交300字读书收获，教研组长负责统计汇总上报。每少一次扣0.1分，内容空洞无物每次扣0.05分。</w:t>
      </w:r>
    </w:p>
    <w:p w14:paraId="217DD87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②按时完成读书交流活动，读书笔记、读书交流等过程性材料齐全且质量高，读书笔记每少500字扣0.05分，读书交流不参加者扣0.2分，交流质量不高抄袭者扣0.1分。</w:t>
      </w:r>
    </w:p>
    <w:p w14:paraId="71C4F98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③积极参加教研组内示范课、研讨课等活动，无故拒不参与讲课者每次扣0.2 分，本组内研讨课示范课认真参加听、评课，无故不参加听、评课者每次扣0.1分。</w:t>
      </w:r>
    </w:p>
    <w:p w14:paraId="224032C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④按照教研组计划，承担教研活动相关项目，提前做好准备，按时、保质完成任务，不能完成任务每次扣0.1分，认定为应付了事者每次扣0.05分。扣完本项分数为止。</w:t>
      </w:r>
    </w:p>
    <w:p w14:paraId="7BD355A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备注：因公外出培训，无法参加上述活动，在记录上注明公假原因，教导处盖章。</w:t>
      </w:r>
    </w:p>
    <w:p w14:paraId="08A3BC7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6、课题研究（3分）</w:t>
      </w:r>
    </w:p>
    <w:p w14:paraId="54B640C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课题由省、市、区、校的教科院、教研室等主管部门确定，按照省、市、区、校等4级进行分级管理和考核，即校级课题由学校管理，课题负责人参加学校组织的课题申报以及各类汇报活动，并按考核评分标准予以计分；区级课题受区教科研中心管理，市、省级课题受市教科院管理。</w:t>
      </w:r>
    </w:p>
    <w:p w14:paraId="5F03AE4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课题级别由</w:t>
      </w:r>
      <w:r>
        <w:rPr>
          <w:rFonts w:hint="eastAsia" w:ascii="仿宋_GB2312" w:hAnsi="仿宋_GB2312" w:eastAsia="仿宋_GB2312" w:cs="仿宋_GB2312"/>
          <w:color w:val="auto"/>
          <w:sz w:val="32"/>
          <w:szCs w:val="32"/>
          <w:highlight w:val="none"/>
          <w:lang w:val="en-US" w:eastAsia="zh-CN"/>
        </w:rPr>
        <w:t>省市区教科院或教研室主管的</w:t>
      </w:r>
      <w:r>
        <w:rPr>
          <w:rFonts w:hint="eastAsia" w:ascii="仿宋_GB2312" w:hAnsi="仿宋_GB2312" w:eastAsia="仿宋_GB2312" w:cs="仿宋_GB2312"/>
          <w:color w:val="auto"/>
          <w:sz w:val="32"/>
          <w:szCs w:val="32"/>
          <w:highlight w:val="none"/>
        </w:rPr>
        <w:t>课题立项部门确定，</w:t>
      </w:r>
      <w:r>
        <w:rPr>
          <w:rFonts w:hint="eastAsia" w:ascii="仿宋_GB2312" w:hAnsi="仿宋_GB2312" w:eastAsia="仿宋_GB2312" w:cs="仿宋_GB2312"/>
          <w:color w:val="auto"/>
          <w:sz w:val="32"/>
          <w:szCs w:val="32"/>
          <w:highlight w:val="none"/>
          <w:lang w:val="en-US" w:eastAsia="zh-CN"/>
        </w:rPr>
        <w:t>学校根据课题研究周期，按照立项阶段、研究阶段、结题阶段予以考核赋分。省、市级</w:t>
      </w:r>
      <w:r>
        <w:rPr>
          <w:rFonts w:hint="eastAsia" w:ascii="仿宋_GB2312" w:hAnsi="仿宋_GB2312" w:eastAsia="仿宋_GB2312" w:cs="仿宋_GB2312"/>
          <w:color w:val="auto"/>
          <w:sz w:val="32"/>
          <w:szCs w:val="32"/>
          <w:highlight w:val="none"/>
        </w:rPr>
        <w:t>课题</w:t>
      </w:r>
      <w:r>
        <w:rPr>
          <w:rFonts w:hint="eastAsia" w:ascii="仿宋_GB2312" w:hAnsi="仿宋_GB2312" w:eastAsia="仿宋_GB2312" w:cs="仿宋_GB2312"/>
          <w:color w:val="auto"/>
          <w:sz w:val="32"/>
          <w:szCs w:val="32"/>
          <w:highlight w:val="none"/>
          <w:lang w:val="en-US" w:eastAsia="zh-CN"/>
        </w:rPr>
        <w:t>满分3</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val="en-US" w:eastAsia="zh-CN"/>
        </w:rPr>
        <w:t>区级</w:t>
      </w:r>
      <w:r>
        <w:rPr>
          <w:rFonts w:hint="eastAsia" w:ascii="仿宋_GB2312" w:hAnsi="仿宋_GB2312" w:eastAsia="仿宋_GB2312" w:cs="仿宋_GB2312"/>
          <w:color w:val="auto"/>
          <w:sz w:val="32"/>
          <w:szCs w:val="32"/>
          <w:highlight w:val="none"/>
        </w:rPr>
        <w:t>课题</w:t>
      </w:r>
      <w:r>
        <w:rPr>
          <w:rFonts w:hint="eastAsia" w:ascii="仿宋_GB2312" w:hAnsi="仿宋_GB2312" w:eastAsia="仿宋_GB2312" w:cs="仿宋_GB2312"/>
          <w:color w:val="auto"/>
          <w:sz w:val="32"/>
          <w:szCs w:val="32"/>
          <w:highlight w:val="none"/>
          <w:lang w:val="en-US" w:eastAsia="zh-CN"/>
        </w:rPr>
        <w:t>满分2.5</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校级</w:t>
      </w:r>
      <w:r>
        <w:rPr>
          <w:rFonts w:hint="eastAsia" w:ascii="仿宋_GB2312" w:hAnsi="仿宋_GB2312" w:eastAsia="仿宋_GB2312" w:cs="仿宋_GB2312"/>
          <w:color w:val="auto"/>
          <w:sz w:val="32"/>
          <w:szCs w:val="32"/>
          <w:highlight w:val="none"/>
        </w:rPr>
        <w:t>课题</w:t>
      </w:r>
      <w:r>
        <w:rPr>
          <w:rFonts w:hint="eastAsia" w:ascii="仿宋_GB2312" w:hAnsi="仿宋_GB2312" w:eastAsia="仿宋_GB2312" w:cs="仿宋_GB2312"/>
          <w:color w:val="auto"/>
          <w:sz w:val="32"/>
          <w:szCs w:val="32"/>
          <w:highlight w:val="none"/>
          <w:lang w:val="en-US" w:eastAsia="zh-CN"/>
        </w:rPr>
        <w:t>满分2</w:t>
      </w:r>
      <w:r>
        <w:rPr>
          <w:rFonts w:hint="eastAsia" w:ascii="仿宋_GB2312" w:hAnsi="仿宋_GB2312" w:eastAsia="仿宋_GB2312" w:cs="仿宋_GB2312"/>
          <w:color w:val="auto"/>
          <w:sz w:val="32"/>
          <w:szCs w:val="32"/>
          <w:highlight w:val="none"/>
        </w:rPr>
        <w:t>分。</w:t>
      </w:r>
    </w:p>
    <w:p w14:paraId="316DB630">
      <w:pPr>
        <w:keepNext w:val="0"/>
        <w:keepLines w:val="0"/>
        <w:pageBreakBefore w:val="0"/>
        <w:numPr>
          <w:ilvl w:val="0"/>
          <w:numId w:val="6"/>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校级课题</w:t>
      </w:r>
    </w:p>
    <w:p w14:paraId="7929051A">
      <w:pPr>
        <w:keepNext w:val="0"/>
        <w:keepLines w:val="0"/>
        <w:pageBreakBefore w:val="0"/>
        <w:numPr>
          <w:ilvl w:val="0"/>
          <w:numId w:val="0"/>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研究周期为一年。学期初组织课题申报，</w:t>
      </w:r>
      <w:r>
        <w:rPr>
          <w:rFonts w:hint="eastAsia" w:ascii="仿宋_GB2312" w:hAnsi="仿宋_GB2312" w:eastAsia="仿宋_GB2312" w:cs="仿宋_GB2312"/>
          <w:color w:val="auto"/>
          <w:sz w:val="32"/>
          <w:szCs w:val="32"/>
          <w:highlight w:val="none"/>
        </w:rPr>
        <w:t>学期中、学期末组织课题负责人参加课题评审，</w:t>
      </w:r>
      <w:r>
        <w:rPr>
          <w:rFonts w:hint="eastAsia" w:ascii="仿宋_GB2312" w:hAnsi="仿宋_GB2312" w:eastAsia="仿宋_GB2312" w:cs="仿宋_GB2312"/>
          <w:color w:val="auto"/>
          <w:sz w:val="32"/>
          <w:szCs w:val="32"/>
          <w:highlight w:val="none"/>
          <w:lang w:val="en-US" w:eastAsia="zh-CN"/>
        </w:rPr>
        <w:t>课题研究共同体</w:t>
      </w:r>
      <w:r>
        <w:rPr>
          <w:rFonts w:hint="eastAsia" w:ascii="仿宋_GB2312" w:hAnsi="仿宋_GB2312" w:eastAsia="仿宋_GB2312" w:cs="仿宋_GB2312"/>
          <w:color w:val="auto"/>
          <w:sz w:val="32"/>
          <w:szCs w:val="32"/>
          <w:highlight w:val="none"/>
        </w:rPr>
        <w:t>成员进行评议打分</w:t>
      </w:r>
      <w:r>
        <w:rPr>
          <w:rFonts w:hint="eastAsia" w:ascii="仿宋_GB2312" w:hAnsi="仿宋_GB2312" w:eastAsia="仿宋_GB2312" w:cs="仿宋_GB2312"/>
          <w:color w:val="auto"/>
          <w:sz w:val="32"/>
          <w:szCs w:val="32"/>
          <w:highlight w:val="none"/>
          <w:lang w:eastAsia="zh-CN"/>
        </w:rPr>
        <w:t>。</w:t>
      </w:r>
    </w:p>
    <w:p w14:paraId="643EDF41">
      <w:pPr>
        <w:keepNext w:val="0"/>
        <w:keepLines w:val="0"/>
        <w:pageBreakBefore w:val="0"/>
        <w:numPr>
          <w:ilvl w:val="0"/>
          <w:numId w:val="0"/>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评价标准：</w:t>
      </w:r>
    </w:p>
    <w:p w14:paraId="5AB1ADB3">
      <w:pPr>
        <w:keepNext w:val="0"/>
        <w:keepLines w:val="0"/>
        <w:pageBreakBefore w:val="0"/>
        <w:numPr>
          <w:ilvl w:val="0"/>
          <w:numId w:val="7"/>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开题</w:t>
      </w:r>
    </w:p>
    <w:p w14:paraId="2DE4E34F">
      <w:pPr>
        <w:keepNext w:val="0"/>
        <w:keepLines w:val="0"/>
        <w:pageBreakBefore w:val="0"/>
        <w:numPr>
          <w:ilvl w:val="0"/>
          <w:numId w:val="0"/>
        </w:numPr>
        <w:overflowPunct/>
        <w:topLinePunct w:val="0"/>
        <w:bidi w:val="0"/>
        <w:spacing w:line="360" w:lineRule="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评分采取10分制，最终折合</w:t>
      </w:r>
      <w:r>
        <w:rPr>
          <w:rFonts w:hint="eastAsia" w:ascii="仿宋_GB2312" w:hAnsi="仿宋_GB2312" w:eastAsia="仿宋_GB2312" w:cs="仿宋_GB2312"/>
          <w:b/>
          <w:bCs/>
          <w:color w:val="auto"/>
          <w:sz w:val="32"/>
          <w:szCs w:val="32"/>
          <w:highlight w:val="none"/>
          <w:lang w:val="en-US" w:eastAsia="zh-CN"/>
        </w:rPr>
        <w:t>0.5分</w:t>
      </w:r>
      <w:r>
        <w:rPr>
          <w:rFonts w:hint="eastAsia" w:ascii="仿宋_GB2312" w:hAnsi="仿宋_GB2312" w:eastAsia="仿宋_GB2312" w:cs="仿宋_GB2312"/>
          <w:color w:val="auto"/>
          <w:sz w:val="32"/>
          <w:szCs w:val="32"/>
          <w:highlight w:val="none"/>
          <w:lang w:val="en-US" w:eastAsia="zh-CN"/>
        </w:rPr>
        <w:t>。开题报告格式不正确扣1分；问题提出不明晰扣1分；内容框架不明确扣1分，研究方法不准确扣1分；无组织分工扣2分，组织分工不明确扣1分。无故不参加的不计分。</w:t>
      </w:r>
    </w:p>
    <w:p w14:paraId="7F6BB6AA">
      <w:pPr>
        <w:keepNext w:val="0"/>
        <w:keepLines w:val="0"/>
        <w:pageBreakBefore w:val="0"/>
        <w:numPr>
          <w:ilvl w:val="0"/>
          <w:numId w:val="7"/>
        </w:numPr>
        <w:overflowPunct/>
        <w:topLinePunct w:val="0"/>
        <w:bidi w:val="0"/>
        <w:spacing w:line="360" w:lineRule="auto"/>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中期</w:t>
      </w:r>
    </w:p>
    <w:p w14:paraId="059DE2E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评分采取10分制，最终折合</w:t>
      </w:r>
      <w:r>
        <w:rPr>
          <w:rFonts w:hint="eastAsia" w:ascii="仿宋_GB2312" w:hAnsi="仿宋_GB2312" w:eastAsia="仿宋_GB2312" w:cs="仿宋_GB2312"/>
          <w:b/>
          <w:bCs/>
          <w:color w:val="auto"/>
          <w:sz w:val="32"/>
          <w:szCs w:val="32"/>
          <w:highlight w:val="none"/>
          <w:lang w:val="en-US" w:eastAsia="zh-CN"/>
        </w:rPr>
        <w:t>0.5分</w:t>
      </w:r>
      <w:r>
        <w:rPr>
          <w:rFonts w:hint="eastAsia" w:ascii="仿宋_GB2312" w:hAnsi="仿宋_GB2312" w:eastAsia="仿宋_GB2312" w:cs="仿宋_GB2312"/>
          <w:color w:val="auto"/>
          <w:sz w:val="32"/>
          <w:szCs w:val="32"/>
          <w:highlight w:val="none"/>
          <w:lang w:val="en-US" w:eastAsia="zh-CN"/>
        </w:rPr>
        <w:t>。工作主要进展描述不明确扣1分，无工作进展描述扣2分；成果不充实扣3分，无成果扣5分；下一步工作预计不明确的扣1分，无下一步工作计划扣2分</w:t>
      </w:r>
      <w:r>
        <w:rPr>
          <w:rFonts w:hint="eastAsia" w:ascii="仿宋_GB2312" w:hAnsi="仿宋_GB2312" w:eastAsia="仿宋_GB2312" w:cs="仿宋_GB2312"/>
          <w:color w:val="auto"/>
          <w:sz w:val="32"/>
          <w:szCs w:val="32"/>
          <w:highlight w:val="none"/>
        </w:rPr>
        <w:t>。</w:t>
      </w:r>
    </w:p>
    <w:p w14:paraId="2605F647">
      <w:pPr>
        <w:keepNext w:val="0"/>
        <w:keepLines w:val="0"/>
        <w:pageBreakBefore w:val="0"/>
        <w:numPr>
          <w:ilvl w:val="0"/>
          <w:numId w:val="7"/>
        </w:numPr>
        <w:overflowPunct/>
        <w:topLinePunct w:val="0"/>
        <w:bidi w:val="0"/>
        <w:spacing w:line="360" w:lineRule="auto"/>
        <w:ind w:left="0" w:leftChars="0"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结题</w:t>
      </w:r>
    </w:p>
    <w:p w14:paraId="544D43C7">
      <w:pPr>
        <w:keepNext w:val="0"/>
        <w:keepLines w:val="0"/>
        <w:pageBreakBefore w:val="0"/>
        <w:numPr>
          <w:ilvl w:val="0"/>
          <w:numId w:val="8"/>
        </w:numPr>
        <w:overflowPunct/>
        <w:topLinePunct w:val="0"/>
        <w:bidi w:val="0"/>
        <w:spacing w:line="360" w:lineRule="auto"/>
        <w:ind w:leftChars="200" w:firstLine="320" w:firstLineChars="1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参与课题结题汇报。</w:t>
      </w:r>
    </w:p>
    <w:p w14:paraId="59B74387">
      <w:pPr>
        <w:keepNext w:val="0"/>
        <w:keepLines w:val="0"/>
        <w:pageBreakBefore w:val="0"/>
        <w:numPr>
          <w:ilvl w:val="0"/>
          <w:numId w:val="0"/>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评分采取10分制，最终折合</w:t>
      </w:r>
      <w:r>
        <w:rPr>
          <w:rFonts w:hint="eastAsia" w:ascii="仿宋_GB2312" w:hAnsi="仿宋_GB2312" w:eastAsia="仿宋_GB2312" w:cs="仿宋_GB2312"/>
          <w:b/>
          <w:bCs/>
          <w:color w:val="auto"/>
          <w:sz w:val="32"/>
          <w:szCs w:val="32"/>
          <w:highlight w:val="none"/>
          <w:lang w:val="en-US" w:eastAsia="zh-CN"/>
        </w:rPr>
        <w:t>0.5分</w:t>
      </w:r>
      <w:r>
        <w:rPr>
          <w:rFonts w:hint="eastAsia" w:ascii="仿宋_GB2312" w:hAnsi="仿宋_GB2312" w:eastAsia="仿宋_GB2312" w:cs="仿宋_GB2312"/>
          <w:color w:val="auto"/>
          <w:sz w:val="32"/>
          <w:szCs w:val="32"/>
          <w:highlight w:val="none"/>
          <w:lang w:val="en-US" w:eastAsia="zh-CN"/>
        </w:rPr>
        <w:t>。研究报告格式不规范扣1分；字数少于规定字数，1000字以内不扣分，每少1000字扣1分；查重率高于30%的不得分；</w:t>
      </w:r>
      <w:r>
        <w:rPr>
          <w:rFonts w:hint="eastAsia" w:ascii="仿宋_GB2312" w:hAnsi="仿宋_GB2312" w:eastAsia="仿宋_GB2312" w:cs="仿宋_GB2312"/>
          <w:color w:val="auto"/>
          <w:sz w:val="32"/>
          <w:szCs w:val="32"/>
          <w:highlight w:val="none"/>
        </w:rPr>
        <w:t>过程性资料不丰富的扣</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分，无过程性资料的扣</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val="en-US" w:eastAsia="zh-CN"/>
        </w:rPr>
        <w:t>研究成果不充实扣3分，无成果扣5分；无故不参加不得分。</w:t>
      </w:r>
    </w:p>
    <w:p w14:paraId="15C5F227">
      <w:pPr>
        <w:keepNext w:val="0"/>
        <w:keepLines w:val="0"/>
        <w:pageBreakBefore w:val="0"/>
        <w:numPr>
          <w:ilvl w:val="0"/>
          <w:numId w:val="8"/>
        </w:numPr>
        <w:overflowPunct/>
        <w:topLinePunct w:val="0"/>
        <w:bidi w:val="0"/>
        <w:spacing w:line="360" w:lineRule="auto"/>
        <w:ind w:left="420" w:leftChars="200" w:firstLine="320" w:firstLineChars="1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参与教科研论坛。</w:t>
      </w:r>
    </w:p>
    <w:p w14:paraId="7D83AC8D">
      <w:pPr>
        <w:keepNext w:val="0"/>
        <w:keepLines w:val="0"/>
        <w:pageBreakBefore w:val="0"/>
        <w:numPr>
          <w:ilvl w:val="0"/>
          <w:numId w:val="0"/>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评分采取10分制，最终折合</w:t>
      </w:r>
      <w:r>
        <w:rPr>
          <w:rFonts w:hint="eastAsia" w:ascii="仿宋_GB2312" w:hAnsi="仿宋_GB2312" w:eastAsia="仿宋_GB2312" w:cs="仿宋_GB2312"/>
          <w:b/>
          <w:bCs/>
          <w:color w:val="auto"/>
          <w:sz w:val="32"/>
          <w:szCs w:val="32"/>
          <w:highlight w:val="none"/>
          <w:lang w:val="en-US" w:eastAsia="zh-CN"/>
        </w:rPr>
        <w:t>0.5分</w:t>
      </w:r>
      <w:r>
        <w:rPr>
          <w:rFonts w:hint="eastAsia" w:ascii="仿宋_GB2312" w:hAnsi="仿宋_GB2312" w:eastAsia="仿宋_GB2312" w:cs="仿宋_GB2312"/>
          <w:color w:val="auto"/>
          <w:sz w:val="32"/>
          <w:szCs w:val="32"/>
          <w:highlight w:val="none"/>
          <w:lang w:val="en-US" w:eastAsia="zh-CN"/>
        </w:rPr>
        <w:t>。展示不符合课题研究主题扣5分；成果创新性、推广性不足扣3分；不参与不得分。</w:t>
      </w:r>
    </w:p>
    <w:p w14:paraId="61672B90">
      <w:pPr>
        <w:keepNext w:val="0"/>
        <w:keepLines w:val="0"/>
        <w:pageBreakBefore w:val="0"/>
        <w:numPr>
          <w:ilvl w:val="0"/>
          <w:numId w:val="7"/>
        </w:numPr>
        <w:overflowPunct/>
        <w:topLinePunct w:val="0"/>
        <w:bidi w:val="0"/>
        <w:spacing w:line="360" w:lineRule="auto"/>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过程管理</w:t>
      </w:r>
    </w:p>
    <w:p w14:paraId="0590950E">
      <w:pPr>
        <w:keepNext w:val="0"/>
        <w:keepLines w:val="0"/>
        <w:pageBreakBefore w:val="0"/>
        <w:numPr>
          <w:ilvl w:val="0"/>
          <w:numId w:val="0"/>
        </w:numPr>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课题研究共同体每月组织一次研究进度汇报，</w:t>
      </w:r>
      <w:r>
        <w:rPr>
          <w:rFonts w:hint="eastAsia" w:ascii="仿宋_GB2312" w:hAnsi="仿宋_GB2312" w:eastAsia="仿宋_GB2312" w:cs="仿宋_GB2312"/>
          <w:color w:val="auto"/>
          <w:sz w:val="32"/>
          <w:szCs w:val="32"/>
          <w:highlight w:val="none"/>
        </w:rPr>
        <w:t>无故不参加</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每次扣0.1分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研究无进度或进度缓慢的每次扣0.05分</w:t>
      </w:r>
      <w:r>
        <w:rPr>
          <w:rFonts w:hint="eastAsia" w:ascii="仿宋_GB2312" w:hAnsi="仿宋_GB2312" w:eastAsia="仿宋_GB2312" w:cs="仿宋_GB2312"/>
          <w:color w:val="auto"/>
          <w:sz w:val="32"/>
          <w:szCs w:val="32"/>
          <w:highlight w:val="none"/>
        </w:rPr>
        <w:t>。</w:t>
      </w:r>
    </w:p>
    <w:p w14:paraId="4316DB3A">
      <w:pPr>
        <w:keepNext w:val="0"/>
        <w:keepLines w:val="0"/>
        <w:pageBreakBefore w:val="0"/>
        <w:numPr>
          <w:ilvl w:val="0"/>
          <w:numId w:val="6"/>
        </w:numPr>
        <w:overflowPunct/>
        <w:topLinePunct w:val="0"/>
        <w:bidi w:val="0"/>
        <w:spacing w:line="360" w:lineRule="auto"/>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区级及以上课题</w:t>
      </w:r>
    </w:p>
    <w:p w14:paraId="741EC6F5">
      <w:pPr>
        <w:keepNext w:val="0"/>
        <w:keepLines w:val="0"/>
        <w:pageBreakBefore w:val="0"/>
        <w:numPr>
          <w:ilvl w:val="0"/>
          <w:numId w:val="0"/>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区级及以上课题根据研究周期，立项年，按照本级课题计满分；研究年，需根据区级及以上主管部分进行相应中期汇报等，同时按照降一等级计满分；结题年，顺利结题按照本级课题记满分，申请延期结题或者教科研部门认定虽未能结题，但是还可以继续研究并予以结题机会的，本年度不计分，结题后，在结题当年按照相应级别计分，被撤项的计0分同时在撤项年扣除立项年和研究年的得分。只有两年研究周期的按照立项年、结题年计分。</w:t>
      </w:r>
    </w:p>
    <w:p w14:paraId="46142AB0">
      <w:pPr>
        <w:keepNext w:val="0"/>
        <w:keepLines w:val="0"/>
        <w:pageBreakBefore w:val="0"/>
        <w:numPr>
          <w:ilvl w:val="0"/>
          <w:numId w:val="6"/>
        </w:numPr>
        <w:overflowPunct/>
        <w:topLinePunct w:val="0"/>
        <w:bidi w:val="0"/>
        <w:spacing w:line="360" w:lineRule="auto"/>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其他说明</w:t>
      </w:r>
    </w:p>
    <w:p w14:paraId="22A5B560">
      <w:pPr>
        <w:keepNext w:val="0"/>
        <w:keepLines w:val="0"/>
        <w:pageBreakBefore w:val="0"/>
        <w:numPr>
          <w:ilvl w:val="0"/>
          <w:numId w:val="0"/>
        </w:numPr>
        <w:overflowPunct/>
        <w:topLinePunct w:val="0"/>
        <w:bidi w:val="0"/>
        <w:spacing w:line="360" w:lineRule="auto"/>
        <w:ind w:leftChars="200" w:firstLine="320" w:firstLineChars="1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1、参与外校课题的不计分。</w:t>
      </w:r>
    </w:p>
    <w:p w14:paraId="17CDD2D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2、多人承担课题研究的，课题成员不分等级，全部按照课题主持人得分的50%计分。</w:t>
      </w:r>
    </w:p>
    <w:p w14:paraId="2EB6C8E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3、既是课题负责人，又是课题参与人的不重复计分，按照高一级得分计分。</w:t>
      </w:r>
    </w:p>
    <w:p w14:paraId="4755883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7.学习强国（2分）：</w:t>
      </w:r>
    </w:p>
    <w:p w14:paraId="1F2F7C3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活跃度考核(1分)：教师要每天登陆学习强国进行学习，学校将每周对登陆情况进行检查，每半年三次未登陆不扣分，三次以上每次未登陆扣0.05分。（2）年度积分考核(1分)：年度积分达到日均10分者，得1分。日均每低于1分，扣0.1分。</w:t>
      </w:r>
    </w:p>
    <w:p w14:paraId="564146F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8.社团（3分）（下面总分100分，最后按照满分3分折分计入考核）</w:t>
      </w:r>
    </w:p>
    <w:p w14:paraId="2A677B5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（1）计划（10分）</w:t>
      </w:r>
    </w:p>
    <w:p w14:paraId="04B78C1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计划必须明确每次社团活动的具体内容和学习要点，不明确的计划发回重写。</w:t>
      </w:r>
    </w:p>
    <w:p w14:paraId="740F4EB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A级（10分）：社团开设内容符合学生实际，凸显社团特点，目标、内容明确、具体，措施可操作性强，活动安排合理、有层次。</w:t>
      </w:r>
    </w:p>
    <w:p w14:paraId="3658A23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B级（8分）：社团开设内容丰富但与学生实际有脱节；目标、内容不够明确具体；措施操作性弱，活动安排层次性不强。（出现一项划为B级）</w:t>
      </w:r>
    </w:p>
    <w:p w14:paraId="20686CB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C级（6分）：计划制订不符合学生实际，出现下载现象。</w:t>
      </w:r>
    </w:p>
    <w:p w14:paraId="06FDD13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（2）考勤（10分）</w:t>
      </w:r>
    </w:p>
    <w:p w14:paraId="4061261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按照学校规定活动时间按时开展教学，无迟到，早退现象得满分；若有事与活动时间冲突要做出书面申请，经同意后每次扣0.2分，无故旷课一次扣1分。</w:t>
      </w:r>
    </w:p>
    <w:p w14:paraId="7311E73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（3）活动记录（15分）</w:t>
      </w:r>
    </w:p>
    <w:p w14:paraId="508FC6C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①学生名单根据要求建立完整，缺一项扣0.5分。</w:t>
      </w:r>
    </w:p>
    <w:p w14:paraId="0FEE4DD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②活动记录详实，能够充分反应社团活动内容。若存在应付现象一次扣0.5分。</w:t>
      </w:r>
    </w:p>
    <w:p w14:paraId="329F132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③活动反思符合实际，能够发现问题，总结经验。若存在应付现象一次扣0.5分。</w:t>
      </w:r>
    </w:p>
    <w:p w14:paraId="2A0BB74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（4）常规管理（20分）</w:t>
      </w:r>
    </w:p>
    <w:p w14:paraId="331833D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①学生无迟到、早退现象；若有事不能到者要有书面假条，原因要清晰。若学生旷课出现辅导教师不知原因的情况，每次每人次扣0.5分。</w:t>
      </w:r>
    </w:p>
    <w:p w14:paraId="186D438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②社团活动时间辅导教师要维持好学生纪律，认真活动。出现纪律混乱现象每次扣1分。</w:t>
      </w:r>
    </w:p>
    <w:p w14:paraId="28CF089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③辅导教师引导学生保持活动场所整洁、卫生，定期打扫卫生。卫生较差每次扣0.5分。</w:t>
      </w:r>
    </w:p>
    <w:p w14:paraId="50F848C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④教师讲解、指导到位，出现教师不负责任，学生无组织、无指导自由活动、教师不按照设计内容和规划上课，每次扣0.5分。</w:t>
      </w:r>
    </w:p>
    <w:p w14:paraId="24104E9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⑤注重学生作品、实践作业的收集与整理。</w:t>
      </w:r>
    </w:p>
    <w:p w14:paraId="7C77BAF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⑥定期对学生进行品德教育。</w:t>
      </w:r>
    </w:p>
    <w:p w14:paraId="4FB2E52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（5）总结（5分）</w:t>
      </w:r>
    </w:p>
    <w:p w14:paraId="05DA56A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内容能够体现一学期工作的得失，真正发现问题，反思问题，并做好下学期的工作思路。若出现下载、应付、不符合课程实际等现象，一项扣0.3分。</w:t>
      </w:r>
    </w:p>
    <w:p w14:paraId="47EC713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（6）成果展示：（35分）</w:t>
      </w:r>
    </w:p>
    <w:p w14:paraId="6A30D35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①每学期组织社团成果展示，形式不限，要凸显课程特点，有新意，有考核小组考核。（34分）</w:t>
      </w:r>
    </w:p>
    <w:p w14:paraId="372D024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②期末每社团精选3张照片上传指定位置。（1分）</w:t>
      </w:r>
    </w:p>
    <w:p w14:paraId="135961A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（7）宣传（5分）</w:t>
      </w:r>
    </w:p>
    <w:p w14:paraId="7D9BE94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如有宣传本社团工作或活动的稿件在正规报刊发表，按国家、省级、市级、区级分别得5分、3分、4分、1分，在其它宣传媒体上进行宣传将视情况酌情加分。</w:t>
      </w:r>
    </w:p>
    <w:p w14:paraId="10B3814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（8）社团最终考核得分</w:t>
      </w:r>
    </w:p>
    <w:p w14:paraId="0C9D2D1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①社团分别按照评价得分排序，学期末按着一等占30%，计（100分）；二等占40%，计（95分）；三等占30%，计（90分）。</w:t>
      </w:r>
    </w:p>
    <w:p w14:paraId="19C0A92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②非考试学科教师社团按照上述分数计入考核，考试学科教师带社团，把上述分数按照0.2分折分。 计入工作量中“考试学科教师开设社团”的绩效部分。</w:t>
      </w:r>
    </w:p>
    <w:p w14:paraId="1C80B38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9.教学成绩（16分）</w:t>
      </w:r>
    </w:p>
    <w:p w14:paraId="38273DF8">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A：考试学科：</w:t>
      </w:r>
    </w:p>
    <w:p w14:paraId="6E2C2F7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考核范围</w:t>
      </w:r>
    </w:p>
    <w:p w14:paraId="4BA04AE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小学：每学期期末考试</w:t>
      </w:r>
    </w:p>
    <w:p w14:paraId="141D093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初中：每学期期中考试（占总分</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0%）、期末考试（占总分</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0%）</w:t>
      </w:r>
    </w:p>
    <w:p w14:paraId="0CB4990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以任教班级成绩（任教多个班级的，以多个班级的平均成绩作为考核依据，任教不同学段的，不同学段分别计算得分后，取平均分）按照下面计分办法，计入教师考核成绩中。</w:t>
      </w:r>
    </w:p>
    <w:p w14:paraId="03BBAC2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）分值记录办法</w:t>
      </w:r>
    </w:p>
    <w:p w14:paraId="153CBA44">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①小学考试学科计分办法</w:t>
      </w:r>
    </w:p>
    <w:p w14:paraId="7C9E05F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a.平均分（8分）</w:t>
      </w:r>
    </w:p>
    <w:p w14:paraId="64F691F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班级平均成绩高于级部平均成绩或是低于平均成绩2分以内，记8分，低于级部平均成绩2分以后，每少0.1扣0.</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分，高于级部平均成绩2分以后，每高出0.1奖0.</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分。奖惩分均</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分封顶。</w:t>
      </w:r>
    </w:p>
    <w:p w14:paraId="15ABE55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b.合格率（3分）</w:t>
      </w:r>
    </w:p>
    <w:p w14:paraId="68737A1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班级合格率高于级部合格率或是低于合格率3%以内,记3分，低于级部合格率3%以后，每少1%扣0.1分，高于级部合格率3%以后，每高出1%奖0.1分。奖惩分均2分封顶。</w:t>
      </w:r>
    </w:p>
    <w:p w14:paraId="6EEE6FF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c.优秀率（3分）</w:t>
      </w:r>
    </w:p>
    <w:p w14:paraId="037C372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班级优秀率高于级部优秀率或是低于优秀率5%以内,记3分，低于级部优秀率5%以后，每少1%扣0.1分，高于级部优秀率5%以后，每高出1%奖0.1分。奖惩分均2分封顶。</w:t>
      </w:r>
    </w:p>
    <w:p w14:paraId="01B75EE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d.合作分（2分）</w:t>
      </w:r>
    </w:p>
    <w:p w14:paraId="6D10782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期末考试同备课组所有班级平均分与经开区</w:t>
      </w:r>
      <w:r>
        <w:rPr>
          <w:rFonts w:hint="eastAsia" w:ascii="仿宋_GB2312" w:hAnsi="仿宋_GB2312" w:eastAsia="仿宋_GB2312" w:cs="仿宋_GB2312"/>
          <w:color w:val="auto"/>
          <w:sz w:val="32"/>
          <w:szCs w:val="32"/>
          <w:highlight w:val="none"/>
          <w:lang w:val="en-US" w:eastAsia="zh-CN"/>
        </w:rPr>
        <w:t>各校</w:t>
      </w:r>
      <w:r>
        <w:rPr>
          <w:rFonts w:hint="eastAsia" w:ascii="仿宋_GB2312" w:hAnsi="仿宋_GB2312" w:eastAsia="仿宋_GB2312" w:cs="仿宋_GB2312"/>
          <w:color w:val="auto"/>
          <w:sz w:val="32"/>
          <w:szCs w:val="32"/>
          <w:highlight w:val="none"/>
        </w:rPr>
        <w:t>同年级同学科比较位次计分。第一名计2分，第二名计1.8分，第三名计1.6分，第四名计1.2分，第五名计1分。</w:t>
      </w:r>
      <w:r>
        <w:rPr>
          <w:rFonts w:hint="eastAsia" w:ascii="宋体" w:hAnsi="宋体" w:eastAsia="宋体"/>
          <w:color w:val="auto"/>
          <w:sz w:val="32"/>
          <w:szCs w:val="32"/>
          <w:highlight w:val="none"/>
        </w:rPr>
        <w:t>（如学校能获得全区成绩，则以全区成绩为依据计算合作分，如学校不能获得全区成绩，则该项不计分）</w:t>
      </w:r>
    </w:p>
    <w:p w14:paraId="74009311">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ascii="Calibri" w:hAnsi="Calibri" w:eastAsia="仿宋_GB2312" w:cs="Calibri"/>
          <w:b/>
          <w:bCs/>
          <w:color w:val="auto"/>
          <w:sz w:val="32"/>
          <w:szCs w:val="32"/>
          <w:highlight w:val="none"/>
        </w:rPr>
        <w:t>②</w:t>
      </w:r>
      <w:r>
        <w:rPr>
          <w:rFonts w:hint="eastAsia" w:ascii="仿宋_GB2312" w:hAnsi="仿宋_GB2312" w:eastAsia="仿宋_GB2312" w:cs="仿宋_GB2312"/>
          <w:b/>
          <w:bCs/>
          <w:color w:val="auto"/>
          <w:sz w:val="32"/>
          <w:szCs w:val="32"/>
          <w:highlight w:val="none"/>
        </w:rPr>
        <w:t>中学考试学科计分办法</w:t>
      </w:r>
    </w:p>
    <w:p w14:paraId="3E91359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a.平均分（</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w:t>
      </w:r>
    </w:p>
    <w:p w14:paraId="7C4AAFE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班级平均成绩高于经开区各学校同年级平均成绩或是低于平均成绩2分以内，记</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分，低于经开区各学校同年级平均成绩2分以后，每少0.1扣</w:t>
      </w:r>
      <w:r>
        <w:rPr>
          <w:rFonts w:hint="eastAsia" w:ascii="仿宋_GB2312" w:hAnsi="仿宋_GB2312" w:eastAsia="仿宋_GB2312" w:cs="仿宋_GB2312"/>
          <w:color w:val="auto"/>
          <w:sz w:val="32"/>
          <w:szCs w:val="32"/>
          <w:highlight w:val="none"/>
          <w:lang w:val="en-US" w:eastAsia="zh-CN"/>
        </w:rPr>
        <w:t>0.05</w:t>
      </w:r>
      <w:r>
        <w:rPr>
          <w:rFonts w:hint="eastAsia" w:ascii="仿宋_GB2312" w:hAnsi="仿宋_GB2312" w:eastAsia="仿宋_GB2312" w:cs="仿宋_GB2312"/>
          <w:color w:val="auto"/>
          <w:sz w:val="32"/>
          <w:szCs w:val="32"/>
          <w:highlight w:val="none"/>
        </w:rPr>
        <w:t>分，高于经开区各学校同年级平均成绩2分以后，每高出0.1奖</w:t>
      </w:r>
      <w:r>
        <w:rPr>
          <w:rFonts w:hint="eastAsia" w:ascii="仿宋_GB2312" w:hAnsi="仿宋_GB2312" w:eastAsia="仿宋_GB2312" w:cs="仿宋_GB2312"/>
          <w:color w:val="auto"/>
          <w:sz w:val="32"/>
          <w:szCs w:val="32"/>
          <w:highlight w:val="none"/>
          <w:lang w:val="en-US" w:eastAsia="zh-CN"/>
        </w:rPr>
        <w:t>0.05</w:t>
      </w:r>
      <w:r>
        <w:rPr>
          <w:rFonts w:hint="eastAsia" w:ascii="仿宋_GB2312" w:hAnsi="仿宋_GB2312" w:eastAsia="仿宋_GB2312" w:cs="仿宋_GB2312"/>
          <w:color w:val="auto"/>
          <w:sz w:val="32"/>
          <w:szCs w:val="32"/>
          <w:highlight w:val="none"/>
        </w:rPr>
        <w:t>分。奖惩分均</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分封顶。</w:t>
      </w:r>
    </w:p>
    <w:p w14:paraId="6834FC6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b.合格率（3分）</w:t>
      </w:r>
    </w:p>
    <w:p w14:paraId="7C80132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班级合格率高于经开区各学校同年级合格率或是低于合格率3%以内,记3分，低于经开区各学校同年级合格率3%以后，每少1%扣0.1分，高于经开区各学校同年级合格率3%以后，每高出1%奖0.1分。奖惩分均2分封顶。</w:t>
      </w:r>
    </w:p>
    <w:p w14:paraId="47F66A9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c.优秀率（3分）</w:t>
      </w:r>
    </w:p>
    <w:p w14:paraId="61EAED0B">
      <w:pPr>
        <w:keepNext w:val="0"/>
        <w:keepLines w:val="0"/>
        <w:pageBreakBefore w:val="0"/>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经开区五所学校本年级本学科成绩前30%最后一名分数为基准分。教师所任班级大于等于基准分的学生人数比率与30%比较计算个人得分。个人得分=3+（个人所教班级达到基准分的人数比率-30%）</w:t>
      </w:r>
      <w:r>
        <w:rPr>
          <w:rFonts w:hint="default"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10，个人得分在3分基础上，向上2分封顶，向下2分封底。任教多班级教师，按每个班级计算后，求平均分。</w:t>
      </w:r>
    </w:p>
    <w:p w14:paraId="7997990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d.合作分（</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w:t>
      </w:r>
    </w:p>
    <w:p w14:paraId="48AA7E4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期中、期末考试同年级同学科备课组所有班级平均分与经开区</w:t>
      </w:r>
      <w:r>
        <w:rPr>
          <w:rFonts w:hint="eastAsia" w:ascii="仿宋_GB2312" w:hAnsi="仿宋_GB2312" w:eastAsia="仿宋_GB2312" w:cs="仿宋_GB2312"/>
          <w:color w:val="auto"/>
          <w:sz w:val="32"/>
          <w:szCs w:val="32"/>
          <w:highlight w:val="none"/>
          <w:lang w:val="en-US" w:eastAsia="zh-CN"/>
        </w:rPr>
        <w:t>各校</w:t>
      </w:r>
      <w:r>
        <w:rPr>
          <w:rFonts w:hint="eastAsia" w:ascii="仿宋_GB2312" w:hAnsi="仿宋_GB2312" w:eastAsia="仿宋_GB2312" w:cs="仿宋_GB2312"/>
          <w:color w:val="auto"/>
          <w:sz w:val="32"/>
          <w:szCs w:val="32"/>
          <w:highlight w:val="none"/>
        </w:rPr>
        <w:t>同年级同学科比较位次计分。第一名计</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分，第二名计</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w:t>
      </w:r>
    </w:p>
    <w:p w14:paraId="45F8E0B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e.高中自主招生</w:t>
      </w:r>
    </w:p>
    <w:p w14:paraId="5849FB2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淄博市实验中学自主招生，每升入1人，参与辅导教师每人加1分。</w:t>
      </w:r>
    </w:p>
    <w:p w14:paraId="3E8BDA2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f.高中指标完成情况</w:t>
      </w:r>
    </w:p>
    <w:p w14:paraId="0ADB60D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淄博市实验中学指标生录取，在学校分配名额基础上，每多考入一名学生，初四所有参与中考考试学科教师每人加1分，少考入一名学生，初四所有参与中考考试学科教师每人扣0.5分。</w:t>
      </w:r>
    </w:p>
    <w:p w14:paraId="72F86FB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其他公办高中指标生录取，在学校分配名额基础上，每多考入一名学生，初四所有参与中考考试学科教师每人加0.5分，少考入一名学生，初四所有参与中考考试学科教师每人扣0.3分。</w:t>
      </w:r>
    </w:p>
    <w:p w14:paraId="006C532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（指标外学生，如果是艺体特长生，文化课教师按照上面分值减半计分）</w:t>
      </w:r>
    </w:p>
    <w:p w14:paraId="3A3C950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g.</w:t>
      </w:r>
      <w:r>
        <w:rPr>
          <w:rFonts w:hint="eastAsia" w:ascii="仿宋_GB2312" w:hAnsi="仿宋_GB2312" w:eastAsia="仿宋_GB2312" w:cs="仿宋_GB2312"/>
          <w:color w:val="auto"/>
          <w:sz w:val="32"/>
          <w:szCs w:val="32"/>
          <w:highlight w:val="none"/>
        </w:rPr>
        <w:t>会考科目结业考试学期的</w:t>
      </w:r>
      <w:r>
        <w:rPr>
          <w:rFonts w:hint="eastAsia" w:ascii="仿宋_GB2312" w:hAnsi="仿宋_GB2312" w:eastAsia="仿宋_GB2312" w:cs="仿宋_GB2312"/>
          <w:color w:val="auto"/>
          <w:sz w:val="32"/>
          <w:szCs w:val="32"/>
          <w:highlight w:val="none"/>
          <w:lang w:val="en-US" w:eastAsia="zh-CN"/>
        </w:rPr>
        <w:t>成绩计分按照</w:t>
      </w:r>
      <w:r>
        <w:rPr>
          <w:rFonts w:hint="eastAsia" w:ascii="仿宋_GB2312" w:hAnsi="仿宋_GB2312" w:eastAsia="仿宋_GB2312" w:cs="仿宋_GB2312"/>
          <w:color w:val="auto"/>
          <w:sz w:val="32"/>
          <w:szCs w:val="32"/>
          <w:highlight w:val="none"/>
        </w:rPr>
        <w:t>达C率、达B率</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合作分</w:t>
      </w:r>
      <w:r>
        <w:rPr>
          <w:rFonts w:hint="eastAsia" w:ascii="仿宋_GB2312" w:hAnsi="仿宋_GB2312" w:eastAsia="仿宋_GB2312" w:cs="仿宋_GB2312"/>
          <w:color w:val="auto"/>
          <w:sz w:val="32"/>
          <w:szCs w:val="32"/>
          <w:highlight w:val="none"/>
        </w:rPr>
        <w:t xml:space="preserve">考核，计算办法如下： </w:t>
      </w:r>
    </w:p>
    <w:p w14:paraId="1E2B9EF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C率计算办法：个人得分=基本分（</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分）+（个人所教班级平均达C率-参比学校总平均达C率）×100； （教师本项得分在基本分</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分的基础上向上</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分封顶，向下</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分封底）</w:t>
      </w:r>
    </w:p>
    <w:p w14:paraId="6EC1492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B率计算办法：个人得分=基本分（</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分）+（个人所教班级平均达B率-参比学校总平均达B率）×100。（教师本项得分在基本分</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分的基础上向上</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分封顶，向下</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分封底）</w:t>
      </w:r>
    </w:p>
    <w:p w14:paraId="58DE5BB0">
      <w:pPr>
        <w:keepNext w:val="0"/>
        <w:keepLines w:val="0"/>
        <w:pageBreakBefore w:val="0"/>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合作分按照达C率排名，</w:t>
      </w:r>
      <w:r>
        <w:rPr>
          <w:rFonts w:hint="eastAsia" w:ascii="仿宋_GB2312" w:hAnsi="仿宋_GB2312" w:eastAsia="仿宋_GB2312" w:cs="仿宋_GB2312"/>
          <w:color w:val="auto"/>
          <w:sz w:val="32"/>
          <w:szCs w:val="32"/>
          <w:highlight w:val="none"/>
        </w:rPr>
        <w:t>同年级同学科备课组所有班级平均</w:t>
      </w:r>
      <w:r>
        <w:rPr>
          <w:rFonts w:hint="eastAsia" w:ascii="仿宋_GB2312" w:hAnsi="仿宋_GB2312" w:eastAsia="仿宋_GB2312" w:cs="仿宋_GB2312"/>
          <w:color w:val="auto"/>
          <w:sz w:val="32"/>
          <w:szCs w:val="32"/>
          <w:highlight w:val="none"/>
          <w:lang w:val="en-US" w:eastAsia="zh-CN"/>
        </w:rPr>
        <w:t>达C率</w:t>
      </w:r>
      <w:r>
        <w:rPr>
          <w:rFonts w:hint="eastAsia" w:ascii="仿宋_GB2312" w:hAnsi="仿宋_GB2312" w:eastAsia="仿宋_GB2312" w:cs="仿宋_GB2312"/>
          <w:color w:val="auto"/>
          <w:sz w:val="32"/>
          <w:szCs w:val="32"/>
          <w:highlight w:val="none"/>
        </w:rPr>
        <w:t>与经开区</w:t>
      </w:r>
      <w:r>
        <w:rPr>
          <w:rFonts w:hint="eastAsia" w:ascii="仿宋_GB2312" w:hAnsi="仿宋_GB2312" w:eastAsia="仿宋_GB2312" w:cs="仿宋_GB2312"/>
          <w:color w:val="auto"/>
          <w:sz w:val="32"/>
          <w:szCs w:val="32"/>
          <w:highlight w:val="none"/>
          <w:lang w:val="en-US" w:eastAsia="zh-CN"/>
        </w:rPr>
        <w:t>各校</w:t>
      </w:r>
      <w:r>
        <w:rPr>
          <w:rFonts w:hint="eastAsia" w:ascii="仿宋_GB2312" w:hAnsi="仿宋_GB2312" w:eastAsia="仿宋_GB2312" w:cs="仿宋_GB2312"/>
          <w:color w:val="auto"/>
          <w:sz w:val="32"/>
          <w:szCs w:val="32"/>
          <w:highlight w:val="none"/>
        </w:rPr>
        <w:t>同年级同学科</w:t>
      </w:r>
      <w:r>
        <w:rPr>
          <w:rFonts w:hint="eastAsia" w:ascii="仿宋_GB2312" w:hAnsi="仿宋_GB2312" w:eastAsia="仿宋_GB2312" w:cs="仿宋_GB2312"/>
          <w:color w:val="auto"/>
          <w:sz w:val="32"/>
          <w:szCs w:val="32"/>
          <w:highlight w:val="none"/>
          <w:lang w:val="en-US" w:eastAsia="zh-CN"/>
        </w:rPr>
        <w:t>达C率</w:t>
      </w:r>
      <w:r>
        <w:rPr>
          <w:rFonts w:hint="eastAsia" w:ascii="仿宋_GB2312" w:hAnsi="仿宋_GB2312" w:eastAsia="仿宋_GB2312" w:cs="仿宋_GB2312"/>
          <w:color w:val="auto"/>
          <w:sz w:val="32"/>
          <w:szCs w:val="32"/>
          <w:highlight w:val="none"/>
        </w:rPr>
        <w:t>比较位次计分。第一名计</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分，第二名计</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w:t>
      </w:r>
    </w:p>
    <w:p w14:paraId="3153D3C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w:t>
      </w:r>
    </w:p>
    <w:p w14:paraId="34B511E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a.</w:t>
      </w:r>
      <w:r>
        <w:rPr>
          <w:rFonts w:hint="eastAsia" w:ascii="仿宋_GB2312" w:hAnsi="仿宋_GB2312" w:eastAsia="仿宋_GB2312" w:cs="仿宋_GB2312"/>
          <w:color w:val="auto"/>
          <w:sz w:val="32"/>
          <w:szCs w:val="32"/>
          <w:highlight w:val="none"/>
        </w:rPr>
        <w:t>中途接班，接班时平均分低于级部平均分的老师，教学成绩与原来比看提高幅度。只要不再拉大差距，原则上不扣分，若</w:t>
      </w:r>
      <w:r>
        <w:rPr>
          <w:rFonts w:hint="eastAsia" w:ascii="宋体" w:hAnsi="宋体" w:eastAsia="宋体"/>
          <w:color w:val="auto"/>
          <w:sz w:val="32"/>
          <w:szCs w:val="32"/>
          <w:highlight w:val="none"/>
        </w:rPr>
        <w:t>考试平均分与级部平均分差距在接班时差距基础上</w:t>
      </w:r>
      <w:r>
        <w:rPr>
          <w:rFonts w:hint="eastAsia" w:ascii="仿宋_GB2312" w:hAnsi="仿宋_GB2312" w:eastAsia="仿宋_GB2312" w:cs="仿宋_GB2312"/>
          <w:color w:val="auto"/>
          <w:sz w:val="32"/>
          <w:szCs w:val="32"/>
          <w:highlight w:val="none"/>
        </w:rPr>
        <w:t>较原水平又下降，则每多下降0.1扣0.1，与年级平均分差距缩小，每上升0.1奖0.</w:t>
      </w:r>
      <w:r>
        <w:rPr>
          <w:rFonts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rPr>
        <w:t>分（本条目适用时限至本班级平均分不低于级部平均分为止，在此过程中，每次考试计分，以接班后历次考试最高分数为依据比较）。</w:t>
      </w:r>
    </w:p>
    <w:p w14:paraId="589064F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b.</w:t>
      </w:r>
      <w:r>
        <w:rPr>
          <w:rFonts w:hint="eastAsia" w:ascii="仿宋_GB2312" w:hAnsi="仿宋_GB2312" w:eastAsia="仿宋_GB2312" w:cs="仿宋_GB2312"/>
          <w:color w:val="auto"/>
          <w:sz w:val="32"/>
          <w:szCs w:val="32"/>
          <w:highlight w:val="none"/>
        </w:rPr>
        <w:t>所有成绩，均去掉班级内最后2个学生成绩进行考核。</w:t>
      </w:r>
    </w:p>
    <w:p w14:paraId="7BE2310C">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B、非考试学科：</w:t>
      </w:r>
    </w:p>
    <w:p w14:paraId="4344A30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（1）非考试学科教师对学生学习要有过程性评价记录。每学期末要组织一次检测。</w:t>
      </w:r>
    </w:p>
    <w:p w14:paraId="6DC5928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（2）非考试学科每学期末在教师自行检测的基础上由学校统一组织随机抽测，合格率在90%以上的计满分，每降低1%扣0.1分。学年结束计算平均得分计入考核。</w:t>
      </w:r>
    </w:p>
    <w:p w14:paraId="635CCF2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（3）初四体育学科第二学期成绩依据所任班级体育中考成绩满分率和平均分计算考核，计算办法如下：</w:t>
      </w:r>
    </w:p>
    <w:p w14:paraId="0E869D6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平均分计算办法：基本分8分，在基本分基础上，个人所任班级平均分高于全区学校平均分1分，加0.</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分；低于全区学校平均分1分，扣0.</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分。 奖惩分均</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分封顶</w:t>
      </w:r>
      <w:r>
        <w:rPr>
          <w:rFonts w:hint="eastAsia" w:ascii="仿宋_GB2312" w:hAnsi="仿宋_GB2312" w:eastAsia="仿宋_GB2312" w:cs="仿宋_GB2312"/>
          <w:color w:val="auto"/>
          <w:sz w:val="32"/>
          <w:szCs w:val="32"/>
          <w:highlight w:val="none"/>
          <w:lang w:eastAsia="zh-CN"/>
        </w:rPr>
        <w:t>。</w:t>
      </w:r>
    </w:p>
    <w:p w14:paraId="7B55D1B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满分率计算办法：个人得分=基本分（8分）+（个人所教班级满分率-参比学校总平均满分率）×100。奖惩分均</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分封顶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（4）初四毕业班艺体特长生被高中录取，淄博实验中学每生给</w:t>
      </w:r>
      <w:r>
        <w:rPr>
          <w:rFonts w:hint="eastAsia" w:ascii="仿宋_GB2312" w:hAnsi="仿宋_GB2312" w:eastAsia="仿宋_GB2312" w:cs="仿宋_GB2312"/>
          <w:color w:val="auto"/>
          <w:sz w:val="32"/>
          <w:szCs w:val="32"/>
          <w:highlight w:val="none"/>
          <w:lang w:val="en-US" w:eastAsia="zh-CN"/>
        </w:rPr>
        <w:t>专业指导</w:t>
      </w:r>
      <w:r>
        <w:rPr>
          <w:rFonts w:hint="eastAsia" w:ascii="仿宋_GB2312" w:hAnsi="仿宋_GB2312" w:eastAsia="仿宋_GB2312" w:cs="仿宋_GB2312"/>
          <w:color w:val="auto"/>
          <w:sz w:val="32"/>
          <w:szCs w:val="32"/>
          <w:highlight w:val="none"/>
        </w:rPr>
        <w:t>教师加1分、齐盛高中、淄博十一中、淄博五中、淄博中学录取，每生给</w:t>
      </w:r>
      <w:r>
        <w:rPr>
          <w:rFonts w:hint="eastAsia" w:ascii="仿宋_GB2312" w:hAnsi="仿宋_GB2312" w:eastAsia="仿宋_GB2312" w:cs="仿宋_GB2312"/>
          <w:color w:val="auto"/>
          <w:sz w:val="32"/>
          <w:szCs w:val="32"/>
          <w:highlight w:val="none"/>
          <w:lang w:val="en-US" w:eastAsia="zh-CN"/>
        </w:rPr>
        <w:t>专业指导</w:t>
      </w:r>
      <w:r>
        <w:rPr>
          <w:rFonts w:hint="eastAsia" w:ascii="仿宋_GB2312" w:hAnsi="仿宋_GB2312" w:eastAsia="仿宋_GB2312" w:cs="仿宋_GB2312"/>
          <w:color w:val="auto"/>
          <w:sz w:val="32"/>
          <w:szCs w:val="32"/>
          <w:highlight w:val="none"/>
        </w:rPr>
        <w:t>教师加0.5分。</w:t>
      </w:r>
    </w:p>
    <w:p w14:paraId="04F20A8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 荣誉及各项成果(8分)</w:t>
      </w:r>
    </w:p>
    <w:p w14:paraId="5C6BB77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分为：荣誉称号、文稿类、课类和其他类。</w:t>
      </w:r>
    </w:p>
    <w:p w14:paraId="3618B1E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①教学业务表彰（满分2分）：</w:t>
      </w:r>
    </w:p>
    <w:p w14:paraId="72B135D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名师、学科带头人、教学能手、科研能手、骨干教师、教坛新秀，省级2分、市级1.5分、区级1分。</w:t>
      </w:r>
    </w:p>
    <w:p w14:paraId="3E51900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②其它荣誉称号（满分1分）</w:t>
      </w:r>
    </w:p>
    <w:p w14:paraId="52D5EAC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单项表彰，省级1分，市级0.8分，区级0.5分，校级0.2分，综合表彰累加0.2记分。限报两项。</w:t>
      </w:r>
    </w:p>
    <w:p w14:paraId="6EC6494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③文稿类（满分1分）</w:t>
      </w:r>
    </w:p>
    <w:p w14:paraId="5416E77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文稿类分论文类、课题类、其他类。论文（文章）类，分发表论文和获奖论文。</w:t>
      </w:r>
    </w:p>
    <w:p w14:paraId="47DFD45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发表论文：</w:t>
      </w:r>
    </w:p>
    <w:p w14:paraId="2FBF7E7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必须是在正式刊号的教育教学报刊上发表的、有关教育教学的论文。教师在提交期刊发表论文时同时必须提供国家新闻总署刊物查询证明，同时提供通过“中国知网”（http://www.cnki.net）、“万方数据知识服务平台” （http://www.wanfangdata. com.cn）或“维普网”（http://www.cqvip.com）对提交的论文进行检索结果，检索页面截图应包含网站、刊物名称、论文标题、作者姓名及排名、期刊刊号、工作单位等信息。如果不能提供上述证明，则不计分。</w:t>
      </w:r>
    </w:p>
    <w:p w14:paraId="22C25BB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分标准：国家CN级刊物每篇1分，省级CN级刊物每篇0.8分，市级CN级刊物(增刊号除外)每篇0.5分，区级刊物每篇0.3分，校级刊物每篇0.1分（校级刊物0.5分封顶）。在相应级别有正式刊号的教育教学类报纸上发表的论文，按照相应级别减半计分。相同内容不同级别的论文，以最高级别计分。在论文集、增刊内收录的论文不记分。发表论文如有两个或两个以上作者，第一作者分值占60%，第二作者占40%，第二作者以后的作者不计分。发表的散文或其他文体的文章，按照相应级别论文标准的50%计分。</w:t>
      </w:r>
    </w:p>
    <w:p w14:paraId="028DAC6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获奖论文：</w:t>
      </w:r>
    </w:p>
    <w:p w14:paraId="60DCAAB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必须是由学校组织参加教育行政部门、教育业务部门组织的论文评奖。如果获奖论文有两个及以上作者，第一作者分值占60%，第二作者分值占40%，第二作者以后的作者不计分。计分标准：</w:t>
      </w:r>
    </w:p>
    <w:p w14:paraId="5C72976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级别</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等  次</w:t>
      </w:r>
    </w:p>
    <w:p w14:paraId="33B7CD6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一等</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二等</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三等</w:t>
      </w:r>
    </w:p>
    <w:p w14:paraId="2E7B352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国家级</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0.8</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0.7</w:t>
      </w:r>
    </w:p>
    <w:p w14:paraId="27DDDCE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省  级</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0.8</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0.6</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0.5</w:t>
      </w:r>
    </w:p>
    <w:p w14:paraId="188110D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市  级</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0.6</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0.4</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0.3</w:t>
      </w:r>
    </w:p>
    <w:p w14:paraId="19C216B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区  级</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0.5</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0.3</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0.2</w:t>
      </w:r>
    </w:p>
    <w:p w14:paraId="75F69DC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其他类</w:t>
      </w:r>
    </w:p>
    <w:p w14:paraId="7758973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正式刊物发表的教学随笔、教案设计、优秀案例、读书心得及参与编写教材、教辅，按照发表论文相应级别计分。</w:t>
      </w:r>
    </w:p>
    <w:p w14:paraId="6E6D48C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备注：以上得分在1分内累计加分，1分封顶。论文级别按照主办单位级别认定，不明确级别或有争议由学校考核小组集体研究决定。网络媒体发稿要提供网络链接网址。</w:t>
      </w:r>
    </w:p>
    <w:p w14:paraId="0AC4004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④课题类（结题证书）（2分）</w:t>
      </w:r>
    </w:p>
    <w:p w14:paraId="287D946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由学校组织申报或者经学校同意申报，由学校或者教师承担的教育、教研部门立项的各级课题，完成研究任务，顺利结题，以结题证书为准。</w:t>
      </w:r>
    </w:p>
    <w:p w14:paraId="6BF8EC2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国家级课题2分、省级课题1.8分、市级课题1.5分、区级课题1分。</w:t>
      </w:r>
    </w:p>
    <w:p w14:paraId="1BE3DC0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（课题级别由课题立项部门确定，多人承担课题，以相应级别课题得分为基准，集体课题成员</w:t>
      </w:r>
      <w:r>
        <w:rPr>
          <w:rFonts w:hint="eastAsia" w:ascii="仿宋_GB2312" w:hAnsi="仿宋_GB2312" w:eastAsia="仿宋_GB2312" w:cs="仿宋_GB2312"/>
          <w:color w:val="auto"/>
          <w:sz w:val="32"/>
          <w:szCs w:val="32"/>
          <w:highlight w:val="none"/>
          <w:lang w:val="en-US" w:eastAsia="zh-CN"/>
        </w:rPr>
        <w:t>不区分顺序，</w:t>
      </w:r>
      <w:r>
        <w:rPr>
          <w:rFonts w:hint="eastAsia" w:ascii="仿宋_GB2312" w:hAnsi="仿宋_GB2312" w:eastAsia="仿宋_GB2312" w:cs="仿宋_GB2312"/>
          <w:color w:val="auto"/>
          <w:sz w:val="32"/>
          <w:szCs w:val="32"/>
          <w:highlight w:val="none"/>
        </w:rPr>
        <w:t>分值为主持人一半分数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1A78BE0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参加科研成果、教学成果评选，一等奖按照国家级2分，省级1.8，市级1.6分，区级1.4分，校级1分计分，二、三等奖依次降低0.2分计分。</w:t>
      </w:r>
    </w:p>
    <w:p w14:paraId="30B2047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⑤课类（满分2分）</w:t>
      </w:r>
    </w:p>
    <w:p w14:paraId="646B923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a.参加省市区教研室组织的优质课、班主任基本功大赛评选，一等奖按省级2分，市级1.5分，区级1.2分，省、市、区级二等奖依次降低0.2个分值。</w:t>
      </w:r>
    </w:p>
    <w:p w14:paraId="1F21DC4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b.执教省市区片区公开课，按照省级1.5分，市级1.2分，区级0.5分、片区0.3分记录分值。</w:t>
      </w:r>
    </w:p>
    <w:p w14:paraId="38964FA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c.执教省市区级电教课、录像课，学科类按省级一等奖1分，省级二等奖、市级一等奖0.8分，市级二等奖、区级一等奖0.5分记录分值。非学科类省级0.3分、市级0.2分、区级0.1分记录分值。</w:t>
      </w:r>
    </w:p>
    <w:p w14:paraId="773FBF7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d.校级公开课比武，按一等奖0.6分、二等奖0.4分、三等0.2分，校级大型研讨活动出示研讨课按0.5分记录分值。</w:t>
      </w:r>
    </w:p>
    <w:p w14:paraId="450836D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参加“一师一优课”活动，获得各级优课（没有获奖等次）的教师，按照国家级2分，省级1.5分、市级1.2分、区级1分记录分值。如果各级别优课有获奖等次，各级别一等奖按照上述分值记分，二三等奖依次递减0.2分。</w:t>
      </w:r>
    </w:p>
    <w:p w14:paraId="0B79B08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f.全国中小学信息技术创新与实践活动（NOC）,按特等奖1分、一等奖0.8分、优秀成果奖0.5分。</w:t>
      </w:r>
    </w:p>
    <w:p w14:paraId="37E73C2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备注：上述各项内容相同、级别不同的，按最高级别记分，直至2分封顶。</w:t>
      </w:r>
    </w:p>
    <w:p w14:paraId="4AF1D48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④其它类（满分2分）</w:t>
      </w:r>
    </w:p>
    <w:p w14:paraId="2FF5734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所有计分项目必须是学校组织参加或者是经学校允许参加，否则不予计分。</w:t>
      </w:r>
    </w:p>
    <w:p w14:paraId="48AE8FC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a.参加省、市、区课件、自制教具、微课、作业设计、案例、基本功等，一等奖按照省级1分、市级0.8分、区级0.5分，省市二、三等奖依次降低0.2个分值，区级二、三等奖依次降低0.2个分值。</w:t>
      </w:r>
    </w:p>
    <w:p w14:paraId="20DC988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b.参加上级部门组织的活动成果评选，一等奖按照省级0.8分，市级0.5分，区级0.3分，二三等奖依次降低0.1个分值。</w:t>
      </w:r>
    </w:p>
    <w:p w14:paraId="11AAAD6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c.校级组织的各项教学业务比赛（面向全体教师），依次按照一等奖0.6分，二等奖0.4分，三等奖0.2分记录分值。</w:t>
      </w:r>
    </w:p>
    <w:p w14:paraId="1897B12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d.参加省、市、区教研活动（经验介绍或教材培训）主讲，依次按照1.5分、1分、0.5分计分。</w:t>
      </w:r>
    </w:p>
    <w:p w14:paraId="7EEF966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e.因辅导学生被上级教育主管部门表彰为优秀辅导教师或优秀教练员，而参加比赛没有比赛成绩等次的，按省级0.8分，市级0.5分，区级0.3分计分。</w:t>
      </w:r>
      <w:r>
        <w:rPr>
          <w:rFonts w:hint="eastAsia" w:ascii="仿宋_GB2312" w:hAnsi="仿宋_GB2312" w:eastAsia="仿宋_GB2312" w:cs="仿宋_GB2312"/>
          <w:color w:val="auto"/>
          <w:sz w:val="32"/>
          <w:szCs w:val="32"/>
          <w:highlight w:val="none"/>
        </w:rPr>
        <w:tab/>
      </w:r>
    </w:p>
    <w:p w14:paraId="31EEB5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在上级教育主管部门组织的比赛中担任评委或裁判并被评为优秀评委或优秀裁判的，按省级0.3分，市级0.2分，区级0.1分计分。</w:t>
      </w:r>
    </w:p>
    <w:p w14:paraId="77CBCB1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参加区级以上教育主管部门组织的各类学生比赛，有集体奖的按照集体奖计分，按区级一等奖1分，二等奖0.8分，三等奖0.5分计分，市级比赛在区级比赛计分基础上依次累加0.2分，省级比赛在区级比赛计分基础上依次累加0.5分（若比赛没有集体奖只有个人奖，同一比赛按个人奖最高分值记录，不重复累计。），在比赛中若被评为优秀辅导教师或优秀教练员再加0.2分。</w:t>
      </w:r>
    </w:p>
    <w:p w14:paraId="1D36DF6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教师指导学生参加上级教育主管部门组织的体育比赛，获得名次为总参赛队数25%以内的，按同级别一等奖计分；为参赛队数26%—50%的，按同级别二等奖计分；为参赛队数51%以后的，按同级别三等奖计分。</w:t>
      </w:r>
    </w:p>
    <w:p w14:paraId="0BAE7BA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辅导学生作品（小学生作文、数学日记、绘画等）在教育主管部门或正规刊物是上发表的，每人次按照省级0.2分，市级0.1分记录，（0.6分封顶）。学校组织或经学校允许参与上级活动或评选，学生作品在网络发表的每人次按照省级0.1分，市级0.05分记录分值，（0.3分封顶）。</w:t>
      </w:r>
    </w:p>
    <w:p w14:paraId="045A024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g.区教育局相关科室组织的抽测或实验操作中取得优异成绩，被上级部门通报，榜上有名者记1分。</w:t>
      </w:r>
    </w:p>
    <w:p w14:paraId="002925D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如果上级抽测或者实验操作上级部门公布的是全区各校成绩，按照我校成绩名次给任课教师记分，小学在1-2名，记1.5分，3-4名，记1分，初中第一名记1.5分，第二名记1分。 </w:t>
      </w:r>
    </w:p>
    <w:p w14:paraId="4D93763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代表区里参加市及以上抽测的，按榜上有名办法计分。</w:t>
      </w:r>
    </w:p>
    <w:p w14:paraId="662D351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w:t>
      </w:r>
    </w:p>
    <w:p w14:paraId="4095B8C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e</w:t>
      </w:r>
      <w:r>
        <w:rPr>
          <w:rFonts w:hint="eastAsia" w:ascii="仿宋_GB2312" w:hAnsi="仿宋_GB2312" w:eastAsia="仿宋_GB2312" w:cs="仿宋_GB2312"/>
          <w:color w:val="auto"/>
          <w:sz w:val="32"/>
          <w:szCs w:val="32"/>
          <w:highlight w:val="none"/>
        </w:rPr>
        <w:t>与</w:t>
      </w:r>
      <w:r>
        <w:rPr>
          <w:rFonts w:ascii="仿宋_GB2312" w:hAnsi="仿宋_GB2312" w:eastAsia="仿宋_GB2312" w:cs="仿宋_GB2312"/>
          <w:color w:val="auto"/>
          <w:sz w:val="32"/>
          <w:szCs w:val="32"/>
          <w:highlight w:val="none"/>
        </w:rPr>
        <w:t>f</w:t>
      </w:r>
      <w:r>
        <w:rPr>
          <w:rFonts w:hint="eastAsia" w:ascii="仿宋_GB2312" w:hAnsi="仿宋_GB2312" w:eastAsia="仿宋_GB2312" w:cs="仿宋_GB2312"/>
          <w:color w:val="auto"/>
          <w:sz w:val="32"/>
          <w:szCs w:val="32"/>
          <w:highlight w:val="none"/>
        </w:rPr>
        <w:t>中所有学生参加的比赛必须是通过学校认可参加的上级教育主管部门组织的比赛中获得的奖项或被评为优秀辅导教师、优秀裁判员予以计分，否则不予计分。</w:t>
      </w:r>
    </w:p>
    <w:p w14:paraId="7EE6EC3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e</w:t>
      </w:r>
      <w:r>
        <w:rPr>
          <w:rFonts w:hint="eastAsia" w:ascii="仿宋_GB2312" w:hAnsi="仿宋_GB2312" w:eastAsia="仿宋_GB2312" w:cs="仿宋_GB2312"/>
          <w:color w:val="auto"/>
          <w:sz w:val="32"/>
          <w:szCs w:val="32"/>
          <w:highlight w:val="none"/>
        </w:rPr>
        <w:t>与</w:t>
      </w:r>
      <w:r>
        <w:rPr>
          <w:rFonts w:ascii="仿宋_GB2312" w:hAnsi="仿宋_GB2312" w:eastAsia="仿宋_GB2312" w:cs="仿宋_GB2312"/>
          <w:color w:val="auto"/>
          <w:sz w:val="32"/>
          <w:szCs w:val="32"/>
          <w:highlight w:val="none"/>
        </w:rPr>
        <w:t>f</w:t>
      </w:r>
      <w:r>
        <w:rPr>
          <w:rFonts w:hint="eastAsia" w:ascii="仿宋_GB2312" w:hAnsi="仿宋_GB2312" w:eastAsia="仿宋_GB2312" w:cs="仿宋_GB2312"/>
          <w:color w:val="auto"/>
          <w:sz w:val="32"/>
          <w:szCs w:val="32"/>
          <w:highlight w:val="none"/>
        </w:rPr>
        <w:t>中被评为优秀评委、优秀裁判员等称号，必须是通过学校上报或是上级教育主管部门从学校抽调担任评委或裁判的予以计分，否则不予计分。</w:t>
      </w:r>
    </w:p>
    <w:p w14:paraId="2DEE35D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e</w:t>
      </w:r>
      <w:r>
        <w:rPr>
          <w:rFonts w:hint="eastAsia" w:ascii="仿宋_GB2312" w:hAnsi="仿宋_GB2312" w:eastAsia="仿宋_GB2312" w:cs="仿宋_GB2312"/>
          <w:color w:val="auto"/>
          <w:sz w:val="32"/>
          <w:szCs w:val="32"/>
          <w:highlight w:val="none"/>
        </w:rPr>
        <w:t>与</w:t>
      </w:r>
      <w:r>
        <w:rPr>
          <w:rFonts w:ascii="仿宋_GB2312" w:hAnsi="仿宋_GB2312" w:eastAsia="仿宋_GB2312" w:cs="仿宋_GB2312"/>
          <w:color w:val="auto"/>
          <w:sz w:val="32"/>
          <w:szCs w:val="32"/>
          <w:highlight w:val="none"/>
        </w:rPr>
        <w:t>f</w:t>
      </w:r>
      <w:r>
        <w:rPr>
          <w:rFonts w:hint="eastAsia" w:ascii="仿宋_GB2312" w:hAnsi="仿宋_GB2312" w:eastAsia="仿宋_GB2312" w:cs="仿宋_GB2312"/>
          <w:color w:val="auto"/>
          <w:sz w:val="32"/>
          <w:szCs w:val="32"/>
          <w:highlight w:val="none"/>
        </w:rPr>
        <w:t>不重复加分。</w:t>
      </w:r>
    </w:p>
    <w:p w14:paraId="55C79E1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教师个人参加学校组织的非教学主管部门的各级各类比赛，在考核方案中，没有相应的分值对应。可以按照省级0.3市级0.2区级0.1的标准计入考核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如有获奖等次的一等奖按照上面分数计分，二等、三等依次减上面分数的三分之一计分</w:t>
      </w:r>
      <w:r>
        <w:rPr>
          <w:rFonts w:hint="eastAsia" w:ascii="仿宋_GB2312" w:hAnsi="仿宋_GB2312" w:eastAsia="仿宋_GB2312" w:cs="仿宋_GB2312"/>
          <w:color w:val="auto"/>
          <w:sz w:val="32"/>
          <w:szCs w:val="32"/>
          <w:highlight w:val="none"/>
        </w:rPr>
        <w:t>。</w:t>
      </w:r>
    </w:p>
    <w:p w14:paraId="42D7F1F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w:t>
      </w:r>
    </w:p>
    <w:p w14:paraId="5228B4E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A教师所有论文、成果及荣誉表彰等均须在证书到达后第一时间</w:t>
      </w:r>
    </w:p>
    <w:p w14:paraId="38386F1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向学校相关科室和负责人提供文件或证书原件。若属于个人原因未及时提交者，则在考核中不予计分，以后也不再追加计分。若属于客观原因导致证书或文件在考核结束前未到者，则延续到下一学期计分。</w:t>
      </w:r>
    </w:p>
    <w:p w14:paraId="36E965C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B学校组织参与或者经学校同意以班级为单位参与的各种活动，在班级考核中计分，在本方案中不计分。</w:t>
      </w:r>
    </w:p>
    <w:p w14:paraId="19136C4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（五）安全工作（2分）</w:t>
      </w:r>
    </w:p>
    <w:p w14:paraId="6F6AEC7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按照《经开区实验学校教师安全工作考核细则》考核成绩按照满分2分折分计分。</w:t>
      </w:r>
    </w:p>
    <w:p w14:paraId="68EFB9D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（六）办公室纪律卫生（1分）</w:t>
      </w:r>
    </w:p>
    <w:p w14:paraId="7232960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按照《经开区实验学校办公室纪律卫生检查细则》考核成绩按照满分1分折分计分。</w:t>
      </w:r>
    </w:p>
    <w:p w14:paraId="796C3E2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八、职员系列考核内容及分值（满分为100分）。</w:t>
      </w:r>
    </w:p>
    <w:p w14:paraId="1E1E32D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（一）师德（10分）：依据学校师德评议结果，按照满分10分折分计入。</w:t>
      </w:r>
    </w:p>
    <w:p w14:paraId="4C067EF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对政治思想表现、职业道德和工作态度、岗位工作能力、工作绩效等进行评议，根据评议结果按照满分10分折分计分。</w:t>
      </w:r>
    </w:p>
    <w:p w14:paraId="69E6D2F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综合评议得分=领导小组评议得分×70%+教师评议得分×30%。</w:t>
      </w:r>
    </w:p>
    <w:p w14:paraId="50EFCF0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（二）考勤（15分）：依据办公室考勤结果，按照满分15分折分计入。</w:t>
      </w:r>
    </w:p>
    <w:p w14:paraId="283FE20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（三）工作量（15分）：依据学校学期初工作量认定结果，两学期工作量求平均数，按照满分15分折分计入。</w:t>
      </w:r>
    </w:p>
    <w:p w14:paraId="028EE1F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工作综合评价（48分）：政治思想表现、工作态度、岗位工作能力、工作成绩、服务满意度等，根据评议结果计分。干部职员评议分=教师评议分×20%+组内成员互评×10%+考核小组评议分×70%。（增加过程性评议，按等级赋分，一年两次，工作计划与总结、质量情况，学习）</w:t>
      </w:r>
    </w:p>
    <w:p w14:paraId="4DD6496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（五）安全工作（5分）：依据安办制定的《安全工作检查计分标准》，按照满分5分折分计入。</w:t>
      </w:r>
    </w:p>
    <w:p w14:paraId="3595967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（六）办公室纪律卫生（2分）：依据工会制定的《办公室纪律卫生检查计分标准》，按照满分2分折分计入。</w:t>
      </w:r>
    </w:p>
    <w:p w14:paraId="07AB401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（七）荣誉及各项成果（3分）：</w:t>
      </w:r>
    </w:p>
    <w:p w14:paraId="43F8D51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1.集体荣誉（1.5分）</w:t>
      </w:r>
    </w:p>
    <w:p w14:paraId="29673AE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个人所分管</w:t>
      </w:r>
      <w:r>
        <w:rPr>
          <w:rFonts w:hint="eastAsia" w:ascii="仿宋_GB2312" w:hAnsi="仿宋_GB2312" w:eastAsia="仿宋_GB2312" w:cs="仿宋_GB2312"/>
          <w:color w:val="auto"/>
          <w:sz w:val="32"/>
          <w:szCs w:val="32"/>
          <w:highlight w:val="none"/>
          <w:lang w:val="en-US" w:eastAsia="zh-CN"/>
        </w:rPr>
        <w:t>或主管</w:t>
      </w:r>
      <w:r>
        <w:rPr>
          <w:rFonts w:hint="eastAsia" w:ascii="仿宋_GB2312" w:hAnsi="仿宋_GB2312" w:eastAsia="仿宋_GB2312" w:cs="仿宋_GB2312"/>
          <w:color w:val="auto"/>
          <w:sz w:val="32"/>
          <w:szCs w:val="32"/>
          <w:highlight w:val="none"/>
        </w:rPr>
        <w:t>工作，通过学校途径参评，获得国家级荣誉1.5分，省级荣誉1分，市级荣誉0.6分，区级荣誉0.3分。同一项目称号，按照最高级别计分，本项1.5分封顶。</w:t>
      </w:r>
    </w:p>
    <w:p w14:paraId="3617117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2.个人荣誉（1.5分）</w:t>
      </w:r>
    </w:p>
    <w:p w14:paraId="31AC93F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依据教学一线教师《荣誉及各项成果》计分标准计分，1.5分封顶。</w:t>
      </w:r>
    </w:p>
    <w:p w14:paraId="782A278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学习强国（2分）：（1）活跃度考核(1分)：教师要每天登陆学习强国进行学习，在学校每周登录情况检查中，发现一次未登陆扣0.1分。（2）年度积分考核(1分)：年度积分达到日均10分者，得1分。日均每低于1分，扣0.1分。</w:t>
      </w:r>
    </w:p>
    <w:p w14:paraId="38CC16D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九、考核结果的确定</w:t>
      </w:r>
    </w:p>
    <w:p w14:paraId="0A331A1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（一）考核优秀等级产生</w:t>
      </w:r>
    </w:p>
    <w:p w14:paraId="44BA3EE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1.师德考核优秀者。</w:t>
      </w:r>
    </w:p>
    <w:p w14:paraId="1E2918D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2.考核优秀按得分从高到低产生。</w:t>
      </w:r>
    </w:p>
    <w:p w14:paraId="4405F9F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3.下列情况当年度考核不能评为优秀：</w:t>
      </w:r>
    </w:p>
    <w:p w14:paraId="747F0BF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（1）造成重大安全责任事故影响恶劣。</w:t>
      </w:r>
    </w:p>
    <w:p w14:paraId="42955A9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（2）出现严重师德问题，学校给予处分者。</w:t>
      </w:r>
    </w:p>
    <w:p w14:paraId="5A39880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（二）相关说明</w:t>
      </w:r>
    </w:p>
    <w:p w14:paraId="36630E1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1.对于不服从学校安排，不履行学校决议者，视情节分别给予如下等次处理：</w:t>
      </w:r>
    </w:p>
    <w:p w14:paraId="3E758E1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（1）年度考核不合格；</w:t>
      </w:r>
    </w:p>
    <w:p w14:paraId="326D65E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（2）年度考核成绩扣10分；</w:t>
      </w:r>
    </w:p>
    <w:p w14:paraId="125EB18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（3）年度考核扣5分。</w:t>
      </w:r>
    </w:p>
    <w:p w14:paraId="6B231E7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2.连续请病事假满30天及以上者或者请病、事假累计超过三个月者不参加年度过程考核，考核成绩由考核小组商议并报区教育局组织人事科批准。</w:t>
      </w:r>
    </w:p>
    <w:p w14:paraId="11F1773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3.因师德问题或安全事故造成家长上访、投诉，影响恶劣，严重损害学校形象者，考核结果上报区教育局审核后确定。</w:t>
      </w:r>
    </w:p>
    <w:p w14:paraId="52B2BFD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 对无正当理由不参加考核，经教育后仍然拒绝参加的人员，可以直接确定其考核结果为不称职等次。</w:t>
      </w:r>
    </w:p>
    <w:p w14:paraId="723D28B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十、备注</w:t>
      </w:r>
    </w:p>
    <w:p w14:paraId="3E7A50D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（一）本考核细则解释权归学校考核领导小组。</w:t>
      </w:r>
    </w:p>
    <w:p w14:paraId="3F2279A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3A6A07E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075AC19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5AD972FA">
      <w:pPr>
        <w:keepNext w:val="0"/>
        <w:keepLines w:val="0"/>
        <w:pageBreakBefore w:val="0"/>
        <w:overflowPunct/>
        <w:topLinePunct w:val="0"/>
        <w:bidi w:val="0"/>
        <w:spacing w:line="360" w:lineRule="auto"/>
        <w:ind w:firstLine="5760" w:firstLineChars="18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日</w:t>
      </w:r>
    </w:p>
    <w:p w14:paraId="45700C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0C162B46">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color w:val="auto"/>
          <w:sz w:val="44"/>
          <w:szCs w:val="44"/>
          <w:highlight w:val="none"/>
        </w:rPr>
      </w:pPr>
      <w:bookmarkStart w:id="17" w:name="_Toc27937"/>
      <w:r>
        <w:rPr>
          <w:rFonts w:hint="eastAsia" w:ascii="方正小标宋简体" w:hAnsi="方正小标宋简体" w:eastAsia="方正小标宋简体" w:cs="方正小标宋简体"/>
          <w:color w:val="auto"/>
          <w:sz w:val="44"/>
          <w:szCs w:val="44"/>
          <w:highlight w:val="none"/>
        </w:rPr>
        <w:t>淄博</w:t>
      </w:r>
      <w:r>
        <w:rPr>
          <w:rFonts w:hint="eastAsia" w:ascii="方正小标宋简体" w:hAnsi="方正小标宋简体" w:eastAsia="方正小标宋简体" w:cs="方正小标宋简体"/>
          <w:color w:val="auto"/>
          <w:sz w:val="44"/>
          <w:szCs w:val="44"/>
          <w:highlight w:val="none"/>
          <w:lang w:val="en-US" w:eastAsia="zh-CN"/>
        </w:rPr>
        <w:t>经济开发</w:t>
      </w:r>
      <w:r>
        <w:rPr>
          <w:rFonts w:hint="eastAsia" w:ascii="方正小标宋简体" w:hAnsi="方正小标宋简体" w:eastAsia="方正小标宋简体" w:cs="方正小标宋简体"/>
          <w:color w:val="auto"/>
          <w:sz w:val="44"/>
          <w:szCs w:val="44"/>
          <w:highlight w:val="none"/>
        </w:rPr>
        <w:t>区实验学校教职工考勤制度</w:t>
      </w:r>
      <w:bookmarkEnd w:id="17"/>
    </w:p>
    <w:p w14:paraId="3E1B91A6">
      <w:pPr>
        <w:keepNext w:val="0"/>
        <w:keepLines w:val="0"/>
        <w:pageBreakBefore w:val="0"/>
        <w:overflowPunct/>
        <w:topLinePunct w:val="0"/>
        <w:bidi w:val="0"/>
        <w:snapToGrid w:val="0"/>
        <w:spacing w:line="360" w:lineRule="auto"/>
        <w:jc w:val="center"/>
        <w:rPr>
          <w:rFonts w:hint="eastAsia" w:ascii="仿宋" w:hAnsi="仿宋" w:eastAsia="仿宋" w:cs="宋体"/>
          <w:color w:val="auto"/>
          <w:kern w:val="0"/>
          <w:sz w:val="28"/>
          <w:szCs w:val="28"/>
          <w:highlight w:val="none"/>
          <w:lang w:eastAsia="zh-CN"/>
        </w:rPr>
      </w:pPr>
      <w:r>
        <w:rPr>
          <w:rFonts w:hint="eastAsia" w:ascii="仿宋" w:hAnsi="仿宋" w:eastAsia="仿宋" w:cs="宋体"/>
          <w:color w:val="auto"/>
          <w:kern w:val="0"/>
          <w:sz w:val="28"/>
          <w:szCs w:val="28"/>
          <w:highlight w:val="none"/>
          <w:lang w:val="en-US" w:eastAsia="zh-CN"/>
        </w:rPr>
        <w:t xml:space="preserve"> </w:t>
      </w:r>
    </w:p>
    <w:p w14:paraId="52A79D0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为完善学校管理制度，严肃学校工作纪律，维护正常工作秩序，规范学校考勤管理，根据国家相关法律法规及学校实际状况，制定本制度。</w:t>
      </w:r>
    </w:p>
    <w:p w14:paraId="7984FF40">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一、考勤范围</w:t>
      </w:r>
    </w:p>
    <w:p w14:paraId="2A3FB8A3">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（一）考勤人员：学校全体教职工</w:t>
      </w:r>
    </w:p>
    <w:p w14:paraId="3DDA01DC">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（二）考勤时间：</w:t>
      </w:r>
    </w:p>
    <w:p w14:paraId="05B37E3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1.依据规定正常工作时间。</w:t>
      </w:r>
    </w:p>
    <w:p w14:paraId="46B8456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2.节假日学校安排的集中学习、集体培训、考试阅卷、志愿服务活动等集体活动时间。</w:t>
      </w:r>
    </w:p>
    <w:p w14:paraId="53619FE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3.非节假日学校组织的大型集体活动时间。</w:t>
      </w:r>
    </w:p>
    <w:p w14:paraId="2AED63FF">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二、工作日考勤时间、考勤方式</w:t>
      </w:r>
    </w:p>
    <w:p w14:paraId="7A832425">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秋冬春季：上午7:30——11:40    下午1:30——5:00</w:t>
      </w:r>
    </w:p>
    <w:p w14:paraId="2BA21E30">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夏季：上午7:30——11:40    下午2:00——5:30</w:t>
      </w:r>
    </w:p>
    <w:p w14:paraId="6AB6EA81">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说明：具体时间按上级要求调整。</w:t>
      </w:r>
    </w:p>
    <w:p w14:paraId="68EFB6B4">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工作日考勤利用钉钉考勤系统打卡，在上午上班、上午下班、下午上班、下午下班时自觉打卡，以打卡记录作为考勤依据。</w:t>
      </w:r>
      <w:r>
        <w:rPr>
          <w:rFonts w:hint="eastAsia" w:ascii="方正仿宋_GB2312" w:hAnsi="方正仿宋_GB2312" w:eastAsia="方正仿宋_GB2312" w:cs="方正仿宋_GB2312"/>
          <w:strike w:val="0"/>
          <w:dstrike w:val="0"/>
          <w:color w:val="auto"/>
          <w:sz w:val="32"/>
          <w:szCs w:val="32"/>
          <w:highlight w:val="none"/>
        </w:rPr>
        <w:t>没有在规定时间内打卡，也要打迟到卡或外勤卡，故意不打卡形成的缺勤记录，即认定为旷工。</w:t>
      </w:r>
      <w:r>
        <w:rPr>
          <w:rFonts w:hint="eastAsia" w:ascii="方正仿宋_GB2312" w:hAnsi="方正仿宋_GB2312" w:eastAsia="方正仿宋_GB2312" w:cs="方正仿宋_GB2312"/>
          <w:color w:val="auto"/>
          <w:sz w:val="32"/>
          <w:szCs w:val="32"/>
          <w:highlight w:val="none"/>
        </w:rPr>
        <w:t>不再实行补卡单制度</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rPr>
        <w:t>非工作日及会议、集体活动等根据实际采用点名、签到、考勤系统等方式。</w:t>
      </w:r>
    </w:p>
    <w:p w14:paraId="695C8DF8">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三、考勤规定</w:t>
      </w:r>
    </w:p>
    <w:p w14:paraId="0EE8E23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（一）全校教职工应按学校考勤时间上、下班，</w:t>
      </w:r>
      <w:r>
        <w:rPr>
          <w:rFonts w:hint="eastAsia" w:ascii="仿宋_GB2312" w:hAnsi="仿宋_GB2312" w:eastAsia="仿宋_GB2312" w:cs="仿宋_GB2312"/>
          <w:strike w:val="0"/>
          <w:dstrike w:val="0"/>
          <w:color w:val="auto"/>
          <w:sz w:val="32"/>
          <w:szCs w:val="32"/>
          <w:highlight w:val="none"/>
        </w:rPr>
        <w:t>未请假而晚到校30分钟内为迟到，未请假而提前30分钟内离校者为早退，</w:t>
      </w:r>
      <w:r>
        <w:rPr>
          <w:rFonts w:hint="eastAsia" w:ascii="仿宋_GB2312" w:hAnsi="仿宋_GB2312" w:eastAsia="仿宋_GB2312" w:cs="仿宋_GB2312"/>
          <w:strike w:val="0"/>
          <w:dstrike w:val="0"/>
          <w:color w:val="auto"/>
          <w:sz w:val="32"/>
          <w:szCs w:val="32"/>
          <w:highlight w:val="none"/>
          <w:lang w:val="en-US" w:eastAsia="zh-CN"/>
        </w:rPr>
        <w:t>迟到</w:t>
      </w:r>
      <w:r>
        <w:rPr>
          <w:rFonts w:hint="eastAsia" w:ascii="仿宋_GB2312" w:hAnsi="仿宋_GB2312" w:eastAsia="仿宋_GB2312" w:cs="仿宋_GB2312"/>
          <w:color w:val="auto"/>
          <w:sz w:val="32"/>
          <w:szCs w:val="32"/>
          <w:highlight w:val="none"/>
        </w:rPr>
        <w:t>超过30分钟为旷工，中间因事外出未履行请假或补假手续者为旷工。注意事项：教职工迟到，进入学校的时候也务必打卡，否则找不到记录，按旷工处理。</w:t>
      </w:r>
    </w:p>
    <w:p w14:paraId="25B1505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（二）学校组织的有关会议、活动、考试、值勤等均应按要求到达，未请假晚到</w:t>
      </w:r>
      <w:r>
        <w:rPr>
          <w:rFonts w:ascii="仿宋_GB2312" w:hAnsi="仿宋_GB2312" w:eastAsia="仿宋_GB2312" w:cs="仿宋_GB2312"/>
          <w:color w:val="auto"/>
          <w:sz w:val="32"/>
          <w:szCs w:val="32"/>
          <w:highlight w:val="none"/>
        </w:rPr>
        <w:t>10分钟内</w:t>
      </w:r>
      <w:r>
        <w:rPr>
          <w:rFonts w:hint="eastAsia" w:ascii="仿宋_GB2312" w:hAnsi="仿宋_GB2312" w:eastAsia="仿宋_GB2312" w:cs="仿宋_GB2312"/>
          <w:color w:val="auto"/>
          <w:sz w:val="32"/>
          <w:szCs w:val="32"/>
          <w:highlight w:val="none"/>
        </w:rPr>
        <w:t>为迟到，提前</w:t>
      </w:r>
      <w:r>
        <w:rPr>
          <w:rFonts w:ascii="仿宋_GB2312" w:hAnsi="仿宋_GB2312" w:eastAsia="仿宋_GB2312" w:cs="仿宋_GB2312"/>
          <w:color w:val="auto"/>
          <w:sz w:val="32"/>
          <w:szCs w:val="32"/>
          <w:highlight w:val="none"/>
        </w:rPr>
        <w:t>10分钟内</w:t>
      </w:r>
      <w:r>
        <w:rPr>
          <w:rFonts w:hint="eastAsia" w:ascii="仿宋_GB2312" w:hAnsi="仿宋_GB2312" w:eastAsia="仿宋_GB2312" w:cs="仿宋_GB2312"/>
          <w:color w:val="auto"/>
          <w:sz w:val="32"/>
          <w:szCs w:val="32"/>
          <w:highlight w:val="none"/>
        </w:rPr>
        <w:t>离开为早退，迟到或早退超过</w:t>
      </w:r>
      <w:r>
        <w:rPr>
          <w:rFonts w:ascii="仿宋_GB2312" w:hAnsi="仿宋_GB2312" w:eastAsia="仿宋_GB2312" w:cs="仿宋_GB2312"/>
          <w:color w:val="auto"/>
          <w:sz w:val="32"/>
          <w:szCs w:val="32"/>
          <w:highlight w:val="none"/>
        </w:rPr>
        <w:t>10分钟为旷工</w:t>
      </w:r>
      <w:r>
        <w:rPr>
          <w:rFonts w:hint="eastAsia" w:ascii="仿宋_GB2312" w:hAnsi="仿宋_GB2312" w:eastAsia="仿宋_GB2312" w:cs="仿宋_GB2312"/>
          <w:color w:val="auto"/>
          <w:sz w:val="32"/>
          <w:szCs w:val="32"/>
          <w:highlight w:val="none"/>
        </w:rPr>
        <w:t>，未请假不到者为旷工。</w:t>
      </w:r>
    </w:p>
    <w:p w14:paraId="69AC2FF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（三）请假由本人提出申请，批准后方可；未办理任何请假手续不到校或擅离职守者为旷工。</w:t>
      </w:r>
    </w:p>
    <w:p w14:paraId="078CDFDE">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（四）请假期满，而不按时到校者为旷工。本人请假或续假，未经批准而不到校者为旷工。</w:t>
      </w:r>
    </w:p>
    <w:p w14:paraId="25099EDC">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（五）本人申请调动，在办理相关手续期间，未经批准不到校者为旷工。不服从学校分配，消极怠工或闹情绪不到校者为旷工。</w:t>
      </w:r>
    </w:p>
    <w:p w14:paraId="471F2516">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说明：节假日如遇上级或学校安排工作，均按正常工作日的办法记入考勤。以上旷工现象，半天以内的按半天计算，半天以上、1天以内的按1天计算。由考勤系统反馈出的恶意违规使用情况，每出现一次计旷工半天。</w:t>
      </w:r>
    </w:p>
    <w:p w14:paraId="7F02748F">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四、请假类别及请假时限</w:t>
      </w:r>
    </w:p>
    <w:p w14:paraId="5A593AB4">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（一）不计考勤假</w:t>
      </w:r>
    </w:p>
    <w:p w14:paraId="19294B1E">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公假：教职工根据上级有关部门通知或本单位指派参加教育教学活动，可凭文件或通知向学校申请，由学校领导审批。</w:t>
      </w:r>
      <w:r>
        <w:rPr>
          <w:rFonts w:hint="eastAsia" w:ascii="仿宋_GB2312" w:hAnsi="仿宋_GB2312" w:eastAsia="仿宋_GB2312" w:cs="仿宋_GB2312"/>
          <w:color w:val="auto"/>
          <w:sz w:val="32"/>
          <w:szCs w:val="32"/>
          <w:highlight w:val="none"/>
          <w:lang w:val="en-US" w:eastAsia="zh-CN"/>
        </w:rPr>
        <w:t>钉钉提交须同步上传文件或通知的截图。</w:t>
      </w:r>
      <w:r>
        <w:rPr>
          <w:rFonts w:hint="eastAsia" w:ascii="仿宋_GB2312" w:hAnsi="仿宋_GB2312" w:eastAsia="仿宋_GB2312" w:cs="仿宋_GB2312"/>
          <w:color w:val="auto"/>
          <w:sz w:val="32"/>
          <w:szCs w:val="32"/>
          <w:highlight w:val="none"/>
        </w:rPr>
        <w:t>没有文件通知的，由用人部门与学校领导</w:t>
      </w:r>
      <w:r>
        <w:rPr>
          <w:rFonts w:hint="eastAsia" w:ascii="仿宋_GB2312" w:hAnsi="仿宋_GB2312" w:eastAsia="仿宋_GB2312" w:cs="仿宋_GB2312"/>
          <w:b w:val="0"/>
          <w:bCs w:val="0"/>
          <w:color w:val="auto"/>
          <w:sz w:val="32"/>
          <w:szCs w:val="32"/>
          <w:highlight w:val="none"/>
        </w:rPr>
        <w:t>电话</w:t>
      </w:r>
      <w:r>
        <w:rPr>
          <w:rFonts w:hint="eastAsia" w:ascii="仿宋_GB2312" w:hAnsi="仿宋_GB2312" w:eastAsia="仿宋_GB2312" w:cs="仿宋_GB2312"/>
          <w:color w:val="auto"/>
          <w:sz w:val="32"/>
          <w:szCs w:val="32"/>
          <w:highlight w:val="none"/>
        </w:rPr>
        <w:t>联系沟通，由学校通知本人方可参加。</w:t>
      </w:r>
    </w:p>
    <w:p w14:paraId="6416FAEB">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婚假：教职工本人结婚，假期3天。</w:t>
      </w:r>
    </w:p>
    <w:p w14:paraId="3CDBCBA6">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产假：</w:t>
      </w:r>
      <w:r>
        <w:rPr>
          <w:rFonts w:hint="default" w:ascii="仿宋_GB2312" w:hAnsi="仿宋_GB2312" w:eastAsia="仿宋_GB2312" w:cs="仿宋_GB2312"/>
          <w:color w:val="auto"/>
          <w:sz w:val="32"/>
          <w:szCs w:val="32"/>
          <w:highlight w:val="none"/>
          <w:lang w:val="en-US" w:eastAsia="zh-CN"/>
        </w:rPr>
        <w:t>女职工生育享受</w:t>
      </w:r>
      <w:r>
        <w:rPr>
          <w:rFonts w:hint="eastAsia" w:ascii="仿宋_GB2312" w:hAnsi="仿宋_GB2312" w:eastAsia="仿宋_GB2312" w:cs="仿宋_GB2312"/>
          <w:color w:val="auto"/>
          <w:sz w:val="32"/>
          <w:szCs w:val="32"/>
          <w:highlight w:val="none"/>
          <w:lang w:val="en-US" w:eastAsia="zh-CN"/>
        </w:rPr>
        <w:t>158</w:t>
      </w:r>
      <w:r>
        <w:rPr>
          <w:rFonts w:hint="default" w:ascii="仿宋_GB2312" w:hAnsi="仿宋_GB2312" w:eastAsia="仿宋_GB2312" w:cs="仿宋_GB2312"/>
          <w:color w:val="auto"/>
          <w:sz w:val="32"/>
          <w:szCs w:val="32"/>
          <w:highlight w:val="none"/>
          <w:lang w:val="en-US" w:eastAsia="zh-CN"/>
        </w:rPr>
        <w:t>天产假，其中产前可以休假15天；难产的</w:t>
      </w:r>
      <w:r>
        <w:rPr>
          <w:rFonts w:hint="eastAsia" w:ascii="仿宋_GB2312" w:hAnsi="仿宋_GB2312" w:eastAsia="仿宋_GB2312" w:cs="仿宋_GB2312"/>
          <w:color w:val="auto"/>
          <w:sz w:val="32"/>
          <w:szCs w:val="32"/>
          <w:highlight w:val="none"/>
          <w:lang w:val="en-US" w:eastAsia="zh-CN"/>
        </w:rPr>
        <w:t>，由生产医院开具证明</w:t>
      </w:r>
      <w:r>
        <w:rPr>
          <w:rFonts w:hint="default" w:ascii="仿宋_GB2312" w:hAnsi="仿宋_GB2312" w:eastAsia="仿宋_GB2312" w:cs="仿宋_GB2312"/>
          <w:color w:val="auto"/>
          <w:sz w:val="32"/>
          <w:szCs w:val="32"/>
          <w:highlight w:val="none"/>
          <w:lang w:val="en-US" w:eastAsia="zh-CN"/>
        </w:rPr>
        <w:t>，增加产假15天；生育多胞胎的，每多生育1个婴儿，增加产假15天。女职工怀孕流产的，享受15天产假。</w:t>
      </w:r>
    </w:p>
    <w:p w14:paraId="6F7E88F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哺乳假：女教工在其婴儿一周岁以内，学校每天给予</w:t>
      </w:r>
      <w:r>
        <w:rPr>
          <w:rFonts w:ascii="仿宋_GB2312" w:hAnsi="仿宋_GB2312" w:eastAsia="仿宋_GB2312" w:cs="仿宋_GB2312"/>
          <w:color w:val="auto"/>
          <w:sz w:val="32"/>
          <w:szCs w:val="32"/>
          <w:highlight w:val="none"/>
        </w:rPr>
        <w:t>1小时</w:t>
      </w:r>
      <w:r>
        <w:rPr>
          <w:rFonts w:hint="eastAsia" w:ascii="仿宋_GB2312" w:hAnsi="仿宋_GB2312" w:eastAsia="仿宋_GB2312" w:cs="仿宋_GB2312"/>
          <w:color w:val="auto"/>
          <w:sz w:val="32"/>
          <w:szCs w:val="32"/>
          <w:highlight w:val="none"/>
        </w:rPr>
        <w:t>哺乳时间。哺乳时间段自己申请，并报学校批准，时间确定后原则不作修改。</w:t>
      </w:r>
    </w:p>
    <w:p w14:paraId="79B2E07B">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丧假：教职工直系亲属（指父母、配偶和子女）死亡的给假3天，其他亲属（同胞兄弟姐妹、岳父母、公婆、爷爷、奶奶、外公、外婆）死亡的给假1天。</w:t>
      </w:r>
    </w:p>
    <w:p w14:paraId="7DD710CC">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助考假：子女正常中、高考期间，教职工可请假陪孩子参加考试。请假须提前3天告知学校，并妥善安排好各项工作。</w:t>
      </w:r>
    </w:p>
    <w:p w14:paraId="3DD78949">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陪产假：本校男教师家属生产者，学校给予</w:t>
      </w:r>
      <w:r>
        <w:rPr>
          <w:rFonts w:ascii="仿宋_GB2312" w:hAnsi="仿宋_GB2312" w:eastAsia="仿宋_GB2312" w:cs="仿宋_GB2312"/>
          <w:color w:val="auto"/>
          <w:sz w:val="32"/>
          <w:szCs w:val="32"/>
          <w:highlight w:val="none"/>
        </w:rPr>
        <w:t>2</w:t>
      </w:r>
      <w:r>
        <w:rPr>
          <w:rFonts w:ascii="宋体" w:hAnsi="宋体" w:cs="宋体"/>
          <w:color w:val="auto"/>
          <w:sz w:val="32"/>
          <w:szCs w:val="32"/>
          <w:highlight w:val="none"/>
        </w:rPr>
        <w:t>天</w:t>
      </w:r>
      <w:r>
        <w:rPr>
          <w:rFonts w:hint="eastAsia" w:ascii="仿宋_GB2312" w:hAnsi="仿宋_GB2312" w:eastAsia="仿宋_GB2312" w:cs="仿宋_GB2312"/>
          <w:color w:val="auto"/>
          <w:sz w:val="32"/>
          <w:szCs w:val="32"/>
          <w:highlight w:val="none"/>
        </w:rPr>
        <w:t>假期。</w:t>
      </w:r>
    </w:p>
    <w:p w14:paraId="6DD4CAE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（二）计考勤假</w:t>
      </w:r>
    </w:p>
    <w:p w14:paraId="3305CBAD">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病假：教职工疾病诊疗、因病不能坚持正常工作的，可请病假。</w:t>
      </w:r>
    </w:p>
    <w:p w14:paraId="1700F60C">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事假：教职工因个人事项必须请假时，可请事假。</w:t>
      </w:r>
    </w:p>
    <w:p w14:paraId="280A01E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说明：以上假期如遇寒暑假、公休假日和法定假日，则寒暑假、公休假日和法定假日时间计算在所休假期时间之内，以实际工作日计入考勤。</w:t>
      </w:r>
    </w:p>
    <w:p w14:paraId="53FE2DFC">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五、假期待遇</w:t>
      </w:r>
    </w:p>
    <w:p w14:paraId="57292BAB">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w:t>
      </w:r>
      <w:r>
        <w:rPr>
          <w:rFonts w:ascii="仿宋_GB2312" w:hAnsi="仿宋_GB2312" w:eastAsia="仿宋_GB2312" w:cs="仿宋_GB2312"/>
          <w:color w:val="auto"/>
          <w:sz w:val="32"/>
          <w:szCs w:val="32"/>
          <w:highlight w:val="none"/>
        </w:rPr>
        <w:t>公假：</w:t>
      </w:r>
      <w:r>
        <w:rPr>
          <w:rFonts w:hint="eastAsia" w:ascii="仿宋_GB2312" w:hAnsi="仿宋_GB2312" w:eastAsia="仿宋_GB2312" w:cs="仿宋_GB2312"/>
          <w:color w:val="auto"/>
          <w:sz w:val="32"/>
          <w:szCs w:val="32"/>
          <w:highlight w:val="none"/>
        </w:rPr>
        <w:t>经学校认定的公假不计入考勤，未经学校批准而擅自离开岗位外出，按旷工处理。请假前</w:t>
      </w:r>
      <w:r>
        <w:rPr>
          <w:rFonts w:ascii="仿宋_GB2312" w:hAnsi="仿宋_GB2312" w:eastAsia="仿宋_GB2312" w:cs="仿宋_GB2312"/>
          <w:color w:val="auto"/>
          <w:sz w:val="32"/>
          <w:szCs w:val="32"/>
          <w:highlight w:val="none"/>
        </w:rPr>
        <w:t>须协调相关部门妥善安排好各项工作</w:t>
      </w:r>
      <w:r>
        <w:rPr>
          <w:rFonts w:hint="eastAsia" w:ascii="仿宋_GB2312" w:hAnsi="仿宋_GB2312" w:eastAsia="仿宋_GB2312" w:cs="仿宋_GB2312"/>
          <w:color w:val="auto"/>
          <w:sz w:val="32"/>
          <w:szCs w:val="32"/>
          <w:highlight w:val="none"/>
        </w:rPr>
        <w:t>。</w:t>
      </w:r>
    </w:p>
    <w:p w14:paraId="05F1F16E">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（二）病事假：教职工病事假每学期累计不超过</w:t>
      </w:r>
      <w:r>
        <w:rPr>
          <w:rFonts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rPr>
        <w:t>天（含</w:t>
      </w:r>
      <w:r>
        <w:rPr>
          <w:rFonts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rPr>
        <w:t>天）（年满50周岁及以上教职工每学期病、事假累计不超过5天（含5天））不计入教职工考核，超过</w:t>
      </w:r>
      <w:r>
        <w:rPr>
          <w:rFonts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rPr>
        <w:t>天（年满50周岁及以上教职工超过5天），计入教职工考核。长期病假：按照上级主管部门有关文件执行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具体见《国家机关工作人员病假期间生活待遇的规定》。</w:t>
      </w:r>
    </w:p>
    <w:p w14:paraId="25B87C7C">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（三）婚假：在批准的婚假期间，发给全工资。</w:t>
      </w:r>
    </w:p>
    <w:p w14:paraId="090309A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（四）产假：正常产假期间发给全工资。1</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产前15天请假部分按产假对待。</w:t>
      </w:r>
      <w:r>
        <w:rPr>
          <w:rFonts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产前请假多于15天部分按病假对待。</w:t>
      </w:r>
    </w:p>
    <w:p w14:paraId="0CCAA235">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（五）哺乳假：按规定执行哺乳假，发给全工资。</w:t>
      </w:r>
    </w:p>
    <w:p w14:paraId="3F115AB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（六）陪产假：正常陪产假期间，发给全工资。</w:t>
      </w:r>
    </w:p>
    <w:p w14:paraId="5378CE6E">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（七）助考假：在批准的助考假期间，发给全工资。</w:t>
      </w:r>
    </w:p>
    <w:p w14:paraId="3B5C3891">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（八）丧假：在批准的丧假期间发给全工资。</w:t>
      </w:r>
    </w:p>
    <w:p w14:paraId="4F46E342">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六、请假审批</w:t>
      </w:r>
    </w:p>
    <w:p w14:paraId="60D1791A">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（一）请假半天内，需经部门领导</w:t>
      </w:r>
      <w:r>
        <w:rPr>
          <w:rFonts w:hint="eastAsia" w:ascii="仿宋_GB2312" w:hAnsi="仿宋_GB2312" w:eastAsia="仿宋_GB2312" w:cs="仿宋_GB2312"/>
          <w:color w:val="auto"/>
          <w:sz w:val="32"/>
          <w:szCs w:val="32"/>
          <w:highlight w:val="none"/>
          <w:lang w:val="en-US" w:eastAsia="zh-CN"/>
        </w:rPr>
        <w:t>和级部主任</w:t>
      </w:r>
      <w:r>
        <w:rPr>
          <w:rFonts w:hint="eastAsia" w:ascii="仿宋_GB2312" w:hAnsi="仿宋_GB2312" w:eastAsia="仿宋_GB2312" w:cs="仿宋_GB2312"/>
          <w:color w:val="auto"/>
          <w:sz w:val="32"/>
          <w:szCs w:val="32"/>
          <w:highlight w:val="none"/>
        </w:rPr>
        <w:t>批准，1天以内（含1天）需经部门领导、分管副校长批准</w:t>
      </w:r>
      <w:r>
        <w:rPr>
          <w:rFonts w:hint="eastAsia" w:ascii="仿宋_GB2312" w:hAnsi="仿宋_GB2312" w:eastAsia="仿宋_GB2312" w:cs="仿宋_GB2312"/>
          <w:color w:val="auto"/>
          <w:sz w:val="32"/>
          <w:szCs w:val="32"/>
          <w:highlight w:val="none"/>
          <w:lang w:val="en-US" w:eastAsia="zh-CN"/>
        </w:rPr>
        <w:t>并报级部主任和级部包组领导</w:t>
      </w:r>
      <w:r>
        <w:rPr>
          <w:rFonts w:hint="eastAsia" w:ascii="仿宋_GB2312" w:hAnsi="仿宋_GB2312" w:eastAsia="仿宋_GB2312" w:cs="仿宋_GB2312"/>
          <w:color w:val="auto"/>
          <w:sz w:val="32"/>
          <w:szCs w:val="32"/>
          <w:highlight w:val="none"/>
        </w:rPr>
        <w:t>，一日以上需经校长批准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报级部主任和级部包组领导和分管领导</w:t>
      </w:r>
      <w:r>
        <w:rPr>
          <w:rFonts w:hint="eastAsia" w:ascii="仿宋_GB2312" w:hAnsi="仿宋_GB2312" w:eastAsia="仿宋_GB2312" w:cs="仿宋_GB2312"/>
          <w:color w:val="auto"/>
          <w:sz w:val="32"/>
          <w:szCs w:val="32"/>
          <w:highlight w:val="none"/>
        </w:rPr>
        <w:t>；中层及以上领导请假需校长审批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并报级部主任和分管领导</w:t>
      </w:r>
      <w:r>
        <w:rPr>
          <w:rFonts w:hint="eastAsia" w:ascii="仿宋_GB2312" w:hAnsi="仿宋_GB2312" w:eastAsia="仿宋_GB2312" w:cs="仿宋_GB2312"/>
          <w:color w:val="auto"/>
          <w:sz w:val="32"/>
          <w:szCs w:val="32"/>
          <w:highlight w:val="none"/>
        </w:rPr>
        <w:t>。</w:t>
      </w:r>
    </w:p>
    <w:p w14:paraId="7ECB9B5E">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（二）所有请假必须填写假条并在考勤系统平台上履行请假手续，由领导根据权限审批备查。</w:t>
      </w:r>
      <w:r>
        <w:rPr>
          <w:rFonts w:hint="eastAsia" w:ascii="仿宋_GB2312" w:eastAsia="仿宋_GB2312"/>
          <w:color w:val="auto"/>
          <w:sz w:val="32"/>
          <w:szCs w:val="32"/>
          <w:highlight w:val="none"/>
          <w:lang w:val="en-US" w:eastAsia="zh-CN"/>
        </w:rPr>
        <w:t>教职工请假签字的假条留到课程部。</w:t>
      </w:r>
      <w:r>
        <w:rPr>
          <w:rFonts w:hint="eastAsia" w:ascii="仿宋_GB2312" w:hAnsi="仿宋_GB2312" w:eastAsia="仿宋_GB2312" w:cs="仿宋_GB2312"/>
          <w:color w:val="auto"/>
          <w:sz w:val="32"/>
          <w:szCs w:val="32"/>
          <w:highlight w:val="none"/>
        </w:rPr>
        <w:t>假条和考勤系统考勤相对应，如果考勤系统考勤请假时间多于假条请假时间，按照考勤系统考勤请假时间记录。</w:t>
      </w:r>
    </w:p>
    <w:p w14:paraId="0DA646F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val="en-US" w:eastAsia="zh-CN"/>
        </w:rPr>
        <w:t>1天以上的请假或</w:t>
      </w:r>
      <w:r>
        <w:rPr>
          <w:rFonts w:hint="eastAsia" w:ascii="仿宋_GB2312" w:hAnsi="仿宋_GB2312" w:eastAsia="仿宋_GB2312" w:cs="仿宋_GB2312"/>
          <w:color w:val="auto"/>
          <w:sz w:val="32"/>
          <w:szCs w:val="32"/>
          <w:highlight w:val="none"/>
        </w:rPr>
        <w:t>遇学校重大活动的请假，首先要当面向校长请假，校长批准后再履行请假手续。</w:t>
      </w:r>
    </w:p>
    <w:p w14:paraId="37F38806">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val="en-US" w:eastAsia="zh-CN"/>
        </w:rPr>
        <w:t>请假3天及以上的教职工，</w:t>
      </w:r>
      <w:r>
        <w:rPr>
          <w:rFonts w:hint="eastAsia" w:ascii="仿宋_GB2312" w:hAnsi="仿宋_GB2312" w:eastAsia="仿宋_GB2312" w:cs="仿宋_GB2312"/>
          <w:color w:val="auto"/>
          <w:sz w:val="32"/>
          <w:szCs w:val="32"/>
          <w:highlight w:val="none"/>
        </w:rPr>
        <w:t>请假期满，返校后须自觉及时销假</w:t>
      </w:r>
      <w:r>
        <w:rPr>
          <w:rFonts w:hint="eastAsia" w:ascii="仿宋_GB2312" w:hAnsi="仿宋_GB2312" w:eastAsia="仿宋_GB2312" w:cs="仿宋_GB2312"/>
          <w:color w:val="auto"/>
          <w:sz w:val="32"/>
          <w:szCs w:val="32"/>
          <w:highlight w:val="none"/>
          <w:lang w:val="en-US" w:eastAsia="zh-CN"/>
        </w:rPr>
        <w:t>汇报校长、分管校长和级部主任</w:t>
      </w:r>
      <w:r>
        <w:rPr>
          <w:rFonts w:hint="eastAsia" w:ascii="仿宋_GB2312" w:hAnsi="仿宋_GB2312" w:eastAsia="仿宋_GB2312" w:cs="仿宋_GB2312"/>
          <w:color w:val="auto"/>
          <w:sz w:val="32"/>
          <w:szCs w:val="32"/>
          <w:highlight w:val="none"/>
        </w:rPr>
        <w:t>。请假期满仍不能到校者，应本人主动办理续假，否则按旷工对待。</w:t>
      </w:r>
    </w:p>
    <w:p w14:paraId="0A3328F5">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（五）教职工病假需提供区级及以上医疗机构的检查材料（如化验单、X光片等）、诊断证明</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医嘱</w:t>
      </w:r>
      <w:r>
        <w:rPr>
          <w:rFonts w:hint="eastAsia" w:ascii="仿宋_GB2312" w:hAnsi="仿宋_GB2312" w:eastAsia="仿宋_GB2312" w:cs="仿宋_GB2312"/>
          <w:color w:val="auto"/>
          <w:sz w:val="32"/>
          <w:szCs w:val="32"/>
          <w:highlight w:val="none"/>
        </w:rPr>
        <w:t>等证明材料。学校可随时查阅病假者的病历、检查等有关证明，到医院了解情况，如发现有弄虚作假者，已休假的天数，按旷工论，并视情节轻重对其进行批评教育、纪律处分、辞退。</w:t>
      </w:r>
    </w:p>
    <w:p w14:paraId="7BF1404D">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开学初教职工报到、考试监考阅卷、考试后正式放假前上班、外接考试监考、双休日及假期学校安排的工作，一般不予准假。若确实特殊情况需请假的应事先提出，向校长写出书面申请，并提供相关证明材料，待学校研究批准后方可请假。</w:t>
      </w:r>
    </w:p>
    <w:p w14:paraId="6336C258">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七、请假程序</w:t>
      </w:r>
    </w:p>
    <w:p w14:paraId="6DCF2AD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（一）非突发紧急情况，至少要提前半天办理请假程序。</w:t>
      </w:r>
    </w:p>
    <w:p w14:paraId="6C6E051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第一步：向部门领导填写请假条，并在考勤系统平台履行请假手续。请假时要向</w:t>
      </w:r>
      <w:r>
        <w:rPr>
          <w:rFonts w:hint="eastAsia" w:ascii="仿宋_GB2312" w:hAnsi="仿宋_GB2312" w:eastAsia="仿宋_GB2312" w:cs="仿宋_GB2312"/>
          <w:color w:val="auto"/>
          <w:sz w:val="32"/>
          <w:szCs w:val="32"/>
          <w:highlight w:val="none"/>
          <w:lang w:val="en-US" w:eastAsia="zh-CN"/>
        </w:rPr>
        <w:t>级部主任或分管领导</w:t>
      </w:r>
      <w:r>
        <w:rPr>
          <w:rFonts w:hint="eastAsia" w:ascii="仿宋_GB2312" w:hAnsi="仿宋_GB2312" w:eastAsia="仿宋_GB2312" w:cs="仿宋_GB2312"/>
          <w:color w:val="auto"/>
          <w:sz w:val="32"/>
          <w:szCs w:val="32"/>
          <w:highlight w:val="none"/>
        </w:rPr>
        <w:t>说明调课及其他工作安排情况。</w:t>
      </w:r>
    </w:p>
    <w:p w14:paraId="6E159EC9">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第二步：部门领导、分管校长或校长批假或驳回请假。</w:t>
      </w:r>
    </w:p>
    <w:p w14:paraId="042721C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第三步：带着请假条跟级部主任报备，并将请假条交至分管部门。</w:t>
      </w:r>
    </w:p>
    <w:p w14:paraId="757FAD2B">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仿宋_GB2312" w:hAnsi="仿宋_GB2312" w:eastAsia="仿宋_GB2312" w:cs="仿宋_GB2312"/>
          <w:color w:val="auto"/>
          <w:sz w:val="32"/>
          <w:szCs w:val="32"/>
          <w:highlight w:val="none"/>
        </w:rPr>
        <w:t>第四步：请假返校后立即向批假领导、考勤系统销假。</w:t>
      </w:r>
    </w:p>
    <w:p w14:paraId="6B1505E5">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（二）如遇突发紧急情况，不能当面请假的必须将请假时长以</w:t>
      </w:r>
      <w:r>
        <w:rPr>
          <w:rFonts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rPr>
        <w:t>形式告知分管校长或校长，</w:t>
      </w:r>
      <w:r>
        <w:rPr>
          <w:rFonts w:ascii="仿宋_GB2312" w:hAnsi="仿宋_GB2312" w:eastAsia="仿宋_GB2312" w:cs="仿宋_GB2312"/>
          <w:color w:val="auto"/>
          <w:sz w:val="32"/>
          <w:szCs w:val="32"/>
          <w:highlight w:val="none"/>
        </w:rPr>
        <w:t>得到明确回复“准假”者，视为</w:t>
      </w:r>
      <w:r>
        <w:rPr>
          <w:rFonts w:hint="eastAsia" w:ascii="仿宋_GB2312" w:hAnsi="仿宋_GB2312" w:eastAsia="仿宋_GB2312" w:cs="仿宋_GB2312"/>
          <w:color w:val="auto"/>
          <w:sz w:val="32"/>
          <w:szCs w:val="32"/>
          <w:highlight w:val="none"/>
        </w:rPr>
        <w:t>请假，返校后须</w:t>
      </w:r>
      <w:r>
        <w:rPr>
          <w:rFonts w:ascii="仿宋_GB2312" w:hAnsi="仿宋_GB2312" w:eastAsia="仿宋_GB2312" w:cs="仿宋_GB2312"/>
          <w:color w:val="auto"/>
          <w:sz w:val="32"/>
          <w:szCs w:val="32"/>
          <w:highlight w:val="none"/>
        </w:rPr>
        <w:t>办理补假手续。未得到明确回复“准假”者，而不</w:t>
      </w:r>
      <w:r>
        <w:rPr>
          <w:rFonts w:hint="eastAsia" w:ascii="仿宋_GB2312" w:hAnsi="仿宋_GB2312" w:eastAsia="仿宋_GB2312" w:cs="仿宋_GB2312"/>
          <w:color w:val="auto"/>
          <w:sz w:val="32"/>
          <w:szCs w:val="32"/>
          <w:highlight w:val="none"/>
        </w:rPr>
        <w:t>出勤</w:t>
      </w:r>
      <w:r>
        <w:rPr>
          <w:rFonts w:ascii="仿宋_GB2312" w:hAnsi="仿宋_GB2312" w:eastAsia="仿宋_GB2312" w:cs="仿宋_GB2312"/>
          <w:color w:val="auto"/>
          <w:sz w:val="32"/>
          <w:szCs w:val="32"/>
          <w:highlight w:val="none"/>
        </w:rPr>
        <w:t>的视为旷工。</w:t>
      </w:r>
    </w:p>
    <w:p w14:paraId="7D990206">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八、考勤结果处理</w:t>
      </w:r>
    </w:p>
    <w:p w14:paraId="5C58DC0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（一）考勤结果纳入教职工学期考核，考核分值15分。</w:t>
      </w:r>
    </w:p>
    <w:p w14:paraId="29A0AA6A">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1.每学期全勤教职工，在考核分15分基础上奖励1分。</w:t>
      </w:r>
    </w:p>
    <w:p w14:paraId="050F99E3">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2.每学期请病假、事假累计3天以下（含3天）者记</w:t>
      </w:r>
      <w:r>
        <w:rPr>
          <w:rFonts w:ascii="仿宋_GB2312" w:hAnsi="仿宋_GB2312" w:eastAsia="仿宋_GB2312" w:cs="仿宋_GB2312"/>
          <w:color w:val="auto"/>
          <w:sz w:val="32"/>
          <w:szCs w:val="32"/>
          <w:highlight w:val="none"/>
        </w:rPr>
        <w:t>15</w:t>
      </w:r>
      <w:r>
        <w:rPr>
          <w:rFonts w:hint="eastAsia" w:ascii="仿宋_GB2312" w:hAnsi="仿宋_GB2312" w:eastAsia="仿宋_GB2312" w:cs="仿宋_GB2312"/>
          <w:color w:val="auto"/>
          <w:sz w:val="32"/>
          <w:szCs w:val="32"/>
          <w:highlight w:val="none"/>
        </w:rPr>
        <w:t>分；超过3天，不足10天者，每天扣0.1分；10天及以上者每天扣0.2分，扣完为止。凡年满50周岁及以上者在此基础上增加2天计算。</w:t>
      </w:r>
    </w:p>
    <w:p w14:paraId="070B088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3.上班及参加活动期间出现无故迟到、早退等现象，每次扣0.1分。</w:t>
      </w:r>
    </w:p>
    <w:p w14:paraId="622165B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4.认定为旷工情况，1天扣2分，扣完为止，且本年度师德考核不合格。</w:t>
      </w:r>
    </w:p>
    <w:p w14:paraId="5B38966D">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rPr>
        <w:t>.每学期病事假超过规定天数（年满50周岁以上5天，50岁以下3天），每天按5</w:t>
      </w:r>
      <w:r>
        <w:rPr>
          <w:rFonts w:ascii="仿宋_GB2312" w:hAnsi="仿宋_GB2312" w:eastAsia="仿宋_GB2312" w:cs="仿宋_GB2312"/>
          <w:color w:val="auto"/>
          <w:sz w:val="32"/>
          <w:szCs w:val="32"/>
          <w:highlight w:val="none"/>
        </w:rPr>
        <w:t>0元扣款</w:t>
      </w:r>
      <w:r>
        <w:rPr>
          <w:rFonts w:hint="eastAsia" w:ascii="仿宋_GB2312" w:hAnsi="仿宋_GB2312" w:eastAsia="仿宋_GB2312" w:cs="仿宋_GB2312"/>
          <w:color w:val="auto"/>
          <w:sz w:val="32"/>
          <w:szCs w:val="32"/>
          <w:highlight w:val="none"/>
        </w:rPr>
        <w:t>。旷工按每天2</w:t>
      </w:r>
      <w:r>
        <w:rPr>
          <w:rFonts w:ascii="仿宋_GB2312" w:hAnsi="仿宋_GB2312" w:eastAsia="仿宋_GB2312" w:cs="仿宋_GB2312"/>
          <w:color w:val="auto"/>
          <w:sz w:val="32"/>
          <w:szCs w:val="32"/>
          <w:highlight w:val="none"/>
        </w:rPr>
        <w:t>00</w:t>
      </w:r>
      <w:r>
        <w:rPr>
          <w:rFonts w:hint="eastAsia" w:ascii="仿宋_GB2312" w:hAnsi="仿宋_GB2312" w:eastAsia="仿宋_GB2312" w:cs="仿宋_GB2312"/>
          <w:color w:val="auto"/>
          <w:sz w:val="32"/>
          <w:szCs w:val="32"/>
          <w:highlight w:val="none"/>
        </w:rPr>
        <w:t>元扣款。特殊情况经校务会研究决定后执行。</w:t>
      </w:r>
    </w:p>
    <w:p w14:paraId="72EEB7A1">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6.全年累计请病假</w:t>
      </w:r>
      <w:r>
        <w:rPr>
          <w:rFonts w:hint="eastAsia" w:ascii="仿宋_GB2312" w:hAnsi="仿宋_GB2312" w:eastAsia="仿宋_GB2312" w:cs="仿宋_GB2312"/>
          <w:color w:val="auto"/>
          <w:sz w:val="32"/>
          <w:szCs w:val="32"/>
          <w:highlight w:val="none"/>
          <w:lang w:val="en-US" w:eastAsia="zh-CN"/>
        </w:rPr>
        <w:t>超过30天或</w:t>
      </w:r>
      <w:r>
        <w:rPr>
          <w:rFonts w:hint="eastAsia" w:ascii="仿宋_GB2312" w:hAnsi="仿宋_GB2312" w:eastAsia="仿宋_GB2312" w:cs="仿宋_GB2312"/>
          <w:color w:val="auto"/>
          <w:sz w:val="32"/>
          <w:szCs w:val="32"/>
          <w:highlight w:val="none"/>
        </w:rPr>
        <w:t>事假超过</w:t>
      </w:r>
      <w:r>
        <w:rPr>
          <w:rFonts w:hint="eastAsia" w:ascii="仿宋_GB2312" w:hAnsi="仿宋_GB2312" w:eastAsia="仿宋_GB2312" w:cs="仿宋_GB2312"/>
          <w:color w:val="auto"/>
          <w:sz w:val="32"/>
          <w:szCs w:val="32"/>
          <w:highlight w:val="none"/>
          <w:lang w:val="en-US" w:eastAsia="zh-CN"/>
        </w:rPr>
        <w:t>10天</w:t>
      </w:r>
      <w:r>
        <w:rPr>
          <w:rFonts w:hint="eastAsia" w:ascii="仿宋_GB2312" w:hAnsi="仿宋_GB2312" w:eastAsia="仿宋_GB2312" w:cs="仿宋_GB2312"/>
          <w:color w:val="auto"/>
          <w:sz w:val="32"/>
          <w:szCs w:val="32"/>
          <w:highlight w:val="none"/>
        </w:rPr>
        <w:t>者，在专业教师分级聘任时，按照学校《专业技术职务聘任方案》“同级人员聘任完毕后，有空岗聘同级最低档，否则低聘一级”执行。</w:t>
      </w:r>
    </w:p>
    <w:p w14:paraId="0309BD2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（二）所有考勤结果纳入教职工绩效工资。</w:t>
      </w:r>
    </w:p>
    <w:p w14:paraId="512BA57E">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九、补充说明</w:t>
      </w:r>
    </w:p>
    <w:p w14:paraId="56BDA620">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（一）学校办公室负责教职工考勤管理。工作日考勤由办公室根据考勤系统汇总结果（各口需要补充说明的要在周五前提报），各种活动考勤由组织者提报办公室，办公室每周对考勤进行公布。</w:t>
      </w:r>
    </w:p>
    <w:p w14:paraId="41AAD24B">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（二）学校财务室负责教工请假期间工资手续的办理，负责兑现相关扣款事宜。</w:t>
      </w:r>
    </w:p>
    <w:p w14:paraId="7956CC98">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p>
    <w:p w14:paraId="2BA9ABD1">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p>
    <w:p w14:paraId="6F4089E0">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p>
    <w:p w14:paraId="2889BCC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05502450">
      <w:pPr>
        <w:keepNext w:val="0"/>
        <w:keepLines w:val="0"/>
        <w:pageBreakBefore w:val="0"/>
        <w:overflowPunct/>
        <w:topLinePunct w:val="0"/>
        <w:bidi w:val="0"/>
        <w:snapToGrid w:val="0"/>
        <w:spacing w:line="360" w:lineRule="auto"/>
        <w:ind w:firstLine="5760" w:firstLineChars="1800"/>
        <w:jc w:val="left"/>
        <w:rPr>
          <w:rFonts w:hint="eastAsia" w:ascii="仿宋_GB2312" w:hAnsi="仿宋_GB2312" w:eastAsia="仿宋_GB2312" w:cs="仿宋_GB2312"/>
          <w:color w:val="auto"/>
          <w:sz w:val="32"/>
          <w:szCs w:val="32"/>
          <w:highlight w:val="none"/>
        </w:rPr>
      </w:pPr>
    </w:p>
    <w:p w14:paraId="703B7154">
      <w:pPr>
        <w:keepNext w:val="0"/>
        <w:keepLines w:val="0"/>
        <w:pageBreakBefore w:val="0"/>
        <w:overflowPunct/>
        <w:topLinePunct w:val="0"/>
        <w:bidi w:val="0"/>
        <w:spacing w:line="360" w:lineRule="auto"/>
        <w:rPr>
          <w:rFonts w:hint="eastAsia"/>
          <w:color w:val="auto"/>
          <w:highlight w:val="none"/>
        </w:rPr>
      </w:pPr>
      <w:r>
        <w:rPr>
          <w:rFonts w:hint="eastAsia"/>
          <w:color w:val="auto"/>
          <w:highlight w:val="none"/>
        </w:rPr>
        <w:br w:type="page"/>
      </w:r>
    </w:p>
    <w:p w14:paraId="4D915F24">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rPr>
      </w:pPr>
      <w:bookmarkStart w:id="18" w:name="_Toc31874"/>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学业检测制度</w:t>
      </w:r>
      <w:bookmarkEnd w:id="18"/>
    </w:p>
    <w:p w14:paraId="60E141BB">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color w:val="auto"/>
          <w:kern w:val="2"/>
          <w:sz w:val="32"/>
          <w:szCs w:val="32"/>
          <w:highlight w:val="none"/>
          <w:lang w:val="en-US" w:eastAsia="zh-CN" w:bidi="ar-SA"/>
        </w:rPr>
        <w:t>一、学业检测的时间</w:t>
      </w:r>
    </w:p>
    <w:p w14:paraId="1CD25F9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每学期小学部组织期末一次学业水平检测，初中部组织期中和期末两次学业水平检测，时间由区里统一安排。课程部负责考试的组织、实施和评价分析。期中（初中部）、期末（小学部、初中部）考试分别计入教师个人考核。另外根据每学期具体情况，适当安排阶段性学业水平检测。</w:t>
      </w:r>
    </w:p>
    <w:p w14:paraId="0949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二、教学质量分析制度</w:t>
      </w:r>
    </w:p>
    <w:p w14:paraId="2FC599E4">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每次期末（期中）考试后，每位教师都要对所任学科进行教学质量分析，要求如下：</w:t>
      </w:r>
    </w:p>
    <w:p w14:paraId="1D909C7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完成教学任务情况。</w:t>
      </w:r>
    </w:p>
    <w:p w14:paraId="01EE220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学生学习成绩，按项分别填好各种统计表。</w:t>
      </w:r>
    </w:p>
    <w:p w14:paraId="760B396A">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分析试题，对试题做出</w:t>
      </w:r>
      <w:r>
        <w:rPr>
          <w:rFonts w:hint="eastAsia" w:ascii="仿宋_GB2312" w:hAnsi="仿宋_GB2312" w:eastAsia="仿宋_GB2312" w:cs="仿宋_GB2312"/>
          <w:b w:val="0"/>
          <w:bCs w:val="0"/>
          <w:sz w:val="32"/>
          <w:szCs w:val="32"/>
          <w:lang w:val="en-US" w:eastAsia="zh-CN"/>
        </w:rPr>
        <w:t>合理的</w:t>
      </w:r>
      <w:r>
        <w:rPr>
          <w:rFonts w:hint="eastAsia" w:ascii="仿宋_GB2312" w:hAnsi="仿宋_GB2312" w:eastAsia="仿宋_GB2312" w:cs="仿宋_GB2312"/>
          <w:b w:val="0"/>
          <w:bCs w:val="0"/>
          <w:sz w:val="32"/>
          <w:szCs w:val="32"/>
        </w:rPr>
        <w:t>评价，提出合理的建议。</w:t>
      </w:r>
    </w:p>
    <w:p w14:paraId="67DF409E">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分析学生试卷，逐题分析，学生答</w:t>
      </w:r>
      <w:r>
        <w:rPr>
          <w:rFonts w:hint="eastAsia" w:ascii="仿宋_GB2312" w:hAnsi="仿宋_GB2312" w:eastAsia="仿宋_GB2312" w:cs="仿宋_GB2312"/>
          <w:b w:val="0"/>
          <w:bCs w:val="0"/>
          <w:sz w:val="32"/>
          <w:szCs w:val="32"/>
          <w:lang w:eastAsia="zh-CN"/>
        </w:rPr>
        <w:t>得</w:t>
      </w:r>
      <w:r>
        <w:rPr>
          <w:rFonts w:hint="eastAsia" w:ascii="仿宋_GB2312" w:hAnsi="仿宋_GB2312" w:eastAsia="仿宋_GB2312" w:cs="仿宋_GB2312"/>
          <w:b w:val="0"/>
          <w:bCs w:val="0"/>
          <w:sz w:val="32"/>
          <w:szCs w:val="32"/>
        </w:rPr>
        <w:t>好的，有创造性</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要出实例说明。总结经验，提出改进意见，提出努力措施。</w:t>
      </w:r>
    </w:p>
    <w:p w14:paraId="36DC390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用数据进行质量评价，及对策措施</w:t>
      </w:r>
    </w:p>
    <w:p w14:paraId="62AE4AF2">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每次期末（期中）考试后，年级组、教研组、备课组要召开质量分析会，行政参加，总结经验，找出不足，</w:t>
      </w:r>
    </w:p>
    <w:p w14:paraId="1111A600">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rPr>
        <w:t>制定切实可行的改进措施。最后学校进行质量分析。</w:t>
      </w:r>
    </w:p>
    <w:p w14:paraId="5C68ED57">
      <w:pPr>
        <w:keepNext w:val="0"/>
        <w:keepLines w:val="0"/>
        <w:pageBreakBefore w:val="0"/>
        <w:widowControl/>
        <w:kinsoku/>
        <w:wordWrap/>
        <w:overflowPunct/>
        <w:topLinePunct w:val="0"/>
        <w:autoSpaceDE/>
        <w:autoSpaceDN/>
        <w:bidi w:val="0"/>
        <w:adjustRightInd/>
        <w:snapToGrid/>
        <w:spacing w:line="300" w:lineRule="auto"/>
        <w:jc w:val="center"/>
        <w:textAlignment w:val="auto"/>
        <w:outlineLvl w:val="0"/>
        <w:rPr>
          <w:rFonts w:hint="eastAsia" w:ascii="方正小标宋简体" w:eastAsia="方正小标宋简体"/>
          <w:color w:val="auto"/>
          <w:sz w:val="44"/>
          <w:szCs w:val="44"/>
          <w:highlight w:val="none"/>
        </w:rPr>
      </w:pPr>
      <w:bookmarkStart w:id="19" w:name="_Toc13317"/>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听课、作业检查制度</w:t>
      </w:r>
      <w:bookmarkEnd w:id="19"/>
    </w:p>
    <w:p w14:paraId="4EE0F5E9">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课堂教学是学校教育教学的主阵地。课程部主要职责之一是扎实抓好课堂教学。积极听课是教师专业成长的基础，是上好课的必要保障。作业是课堂学习效果的必要保障。为了更好地督促教师专业发展，保障课堂教学质量，课程部每学期将对教师的听课和作业批改进行检查。具体检查制度如下：</w:t>
      </w:r>
    </w:p>
    <w:p w14:paraId="6F059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一、听课制度</w:t>
      </w:r>
    </w:p>
    <w:p w14:paraId="5792AABD">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新教师原则上先听课再上课，力争做到听一节上一节。</w:t>
      </w:r>
    </w:p>
    <w:p w14:paraId="362F7B31">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教师每学期听课不少于20节，中层及以上人员、级部主任、副主任、教研组长、学科组长每学期听课不少于30节</w:t>
      </w:r>
      <w:r>
        <w:rPr>
          <w:rFonts w:hint="eastAsia" w:ascii="仿宋_GB2312" w:hAnsi="仿宋_GB2312" w:eastAsia="仿宋_GB2312" w:cs="仿宋_GB2312"/>
          <w:b w:val="0"/>
          <w:bCs w:val="0"/>
          <w:sz w:val="32"/>
          <w:szCs w:val="32"/>
          <w:lang w:val="en-US" w:eastAsia="zh-CN"/>
        </w:rPr>
        <w:t>。</w:t>
      </w:r>
    </w:p>
    <w:p w14:paraId="413C0FE5">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听课记录详细，书写工整认真，环节完整，边听边标出优缺点及教学建议。</w:t>
      </w:r>
    </w:p>
    <w:p w14:paraId="74822D20">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4.学科组、教研组、课程部等组织的听课活动务必保证按时参加，不能参加的需要向组织方请假。</w:t>
      </w:r>
    </w:p>
    <w:p w14:paraId="1B95C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 二、作业制度</w:t>
      </w:r>
    </w:p>
    <w:p w14:paraId="712A3759">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作业和课时内容一样，是集体备课时需要集体研讨的内容</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统一备课组必须统一作业。</w:t>
      </w:r>
    </w:p>
    <w:p w14:paraId="443DC602">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作业分为课堂作业和家庭作业。课堂作业是课堂效果落实情况的检测，各备课组要充分研讨课时作业，精选习题，全批全改，及时反馈。家庭作业数量和质量要符合相关规定。课程部定期对课堂作业和家庭作业要求和落实情况进行检查。</w:t>
      </w:r>
    </w:p>
    <w:p w14:paraId="32D14EED">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355AB0E6">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7D0ACA1B">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D3C6196">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38043FBE">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2965D323">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DCF4EF2">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4C43D19">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8DF294F">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7AF74494">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36826CB3">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31B5ED85">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3FC3D272">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7B120E45">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A53D29F">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7BA769C0">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6648CC4">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B065E57">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1FAE362">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lang w:val="en-US" w:eastAsia="zh-CN"/>
        </w:rPr>
      </w:pPr>
      <w:bookmarkStart w:id="20" w:name="_Toc11769"/>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作业三级监管制度</w:t>
      </w:r>
      <w:bookmarkEnd w:id="20"/>
    </w:p>
    <w:p w14:paraId="434663E4">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作业是检测教师教学与学生学习效果的中介，是师生交流的工具，是教师常规教学工作的重要组成部分。减轻学生过重的课业负担是课改的重要举措，其目的是实现个体素质的全面提升。学校为了使双减工作真正落到实处，制定了作业安检监管制度。</w:t>
      </w:r>
    </w:p>
    <w:p w14:paraId="60064900">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一、指导思想</w:t>
      </w:r>
    </w:p>
    <w:p w14:paraId="196C6D23">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 xml:space="preserve">    全面贯彻党的教育方针，落实立德树人根本任务，着眼建设高质量教育体系，强化学校教育主阵地作用，构建教育良好生态，有效缓解家长焦虑情绪，促进学生全面发展、健康成长。</w:t>
      </w:r>
    </w:p>
    <w:p w14:paraId="07975071">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二、工作原则</w:t>
      </w:r>
    </w:p>
    <w:p w14:paraId="061CD0EC">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坚持学生为本、回应关切，遵循教育规律，着眼学生身心健康成长，保障学生休息权利，整体提升学校教育教学质量，积极回应社会关切与期盼，减轻家长负担；</w:t>
      </w:r>
    </w:p>
    <w:p w14:paraId="43DCB006">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三、具体措施</w:t>
      </w:r>
    </w:p>
    <w:p w14:paraId="593EE8F9">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完善作业管理办法，加强学科组、年级组作业统筹，坚持作业进教研，合理调控作业结构，确保难度不超国家课标。建立作业校内公示制度，加强质量监督。严禁给家长布置或变相布置作业，严禁要求家长检查、批改作业。学校作业三级监管规定如下：</w:t>
      </w:r>
    </w:p>
    <w:p w14:paraId="0204839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实行学生家庭作业班级、级部、学校三级监管制度，同时建立学生作业调控记录，各班各科作业教室公示，班主任、级部主任负责班级作业总量控制及调控，课程部不定期抽查，并于每学期期中、期末对各班各科作业进行检查。从以下内容对作业进行三级监控和调整：</w:t>
      </w:r>
    </w:p>
    <w:p w14:paraId="760E1224">
      <w:pPr>
        <w:pStyle w:val="20"/>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学生家庭书面作业总量：</w:t>
      </w:r>
      <w:r>
        <w:rPr>
          <w:rFonts w:hint="eastAsia" w:ascii="仿宋_GB2312" w:hAnsi="仿宋_GB2312" w:eastAsia="仿宋_GB2312" w:cs="仿宋_GB2312"/>
          <w:b w:val="0"/>
          <w:bCs w:val="0"/>
          <w:kern w:val="0"/>
          <w:sz w:val="32"/>
          <w:szCs w:val="32"/>
          <w:lang w:val="en-US" w:eastAsia="zh-CN" w:bidi="ar-SA"/>
        </w:rPr>
        <w:t>严格执行上级规定，初中阶段书面作业不得超过90分钟。</w:t>
      </w:r>
    </w:p>
    <w:p w14:paraId="64AC0EC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2．作业内容：</w:t>
      </w:r>
      <w:r>
        <w:rPr>
          <w:rFonts w:hint="eastAsia" w:ascii="仿宋_GB2312" w:hAnsi="仿宋_GB2312" w:eastAsia="仿宋_GB2312" w:cs="仿宋_GB2312"/>
          <w:b w:val="0"/>
          <w:bCs w:val="0"/>
          <w:kern w:val="0"/>
          <w:sz w:val="32"/>
          <w:szCs w:val="32"/>
          <w:lang w:val="en-US" w:eastAsia="zh-CN" w:bidi="ar-SA"/>
        </w:rPr>
        <w:t>教师布置的作业要紧密围绕教材重点和难点进行精选，既要有基础知识，又要有基本技能训练题目，可分层布置作业。避免机械重复性作业，禁止惩罚性作业。作业布置要有目的性、针对性、趣味性和活动性。</w:t>
      </w:r>
    </w:p>
    <w:p w14:paraId="726935D0">
      <w:pPr>
        <w:keepNext w:val="0"/>
        <w:keepLines w:val="0"/>
        <w:pageBreakBefore w:val="0"/>
        <w:widowControl/>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3．作业形式：</w:t>
      </w:r>
      <w:r>
        <w:rPr>
          <w:rFonts w:hint="eastAsia" w:ascii="仿宋_GB2312" w:hAnsi="仿宋_GB2312" w:eastAsia="仿宋_GB2312" w:cs="仿宋_GB2312"/>
          <w:b w:val="0"/>
          <w:bCs w:val="0"/>
          <w:kern w:val="0"/>
          <w:sz w:val="32"/>
          <w:szCs w:val="32"/>
          <w:lang w:val="en-US" w:eastAsia="zh-CN" w:bidi="ar-SA"/>
        </w:rPr>
        <w:t xml:space="preserve">发挥作业诊断、巩固、学情分析等功能，将作业设计纳入教研体系，系统设计符合年龄特点和学习规律、体现素质教育导向的基础性作业。鼓励布置分层、弹性和个性化作业，坚决克服机械、无效作业，杜绝重复性、惩罚性作业。 </w:t>
      </w:r>
    </w:p>
    <w:p w14:paraId="12B996EA">
      <w:pPr>
        <w:keepNext w:val="0"/>
        <w:keepLines w:val="0"/>
        <w:pageBreakBefore w:val="0"/>
        <w:widowControl/>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color w:val="000000"/>
          <w:spacing w:val="-6"/>
          <w:kern w:val="0"/>
          <w:sz w:val="32"/>
          <w:szCs w:val="32"/>
          <w:lang w:eastAsia="zh-CN"/>
        </w:rPr>
      </w:pPr>
      <w:r>
        <w:rPr>
          <w:rFonts w:hint="eastAsia" w:ascii="仿宋_GB2312" w:hAnsi="仿宋_GB2312" w:eastAsia="仿宋_GB2312" w:cs="仿宋_GB2312"/>
          <w:b/>
          <w:bCs/>
          <w:kern w:val="0"/>
          <w:sz w:val="32"/>
          <w:szCs w:val="32"/>
          <w:lang w:val="en-US" w:eastAsia="zh-CN" w:bidi="ar-SA"/>
        </w:rPr>
        <w:t>4.作业完成方式：</w:t>
      </w:r>
      <w:r>
        <w:rPr>
          <w:rFonts w:hint="eastAsia" w:ascii="仿宋_GB2312" w:hAnsi="仿宋_GB2312" w:eastAsia="仿宋_GB2312" w:cs="仿宋_GB2312"/>
          <w:b w:val="0"/>
          <w:bCs w:val="0"/>
          <w:kern w:val="0"/>
          <w:sz w:val="32"/>
          <w:szCs w:val="32"/>
          <w:lang w:val="en-US" w:eastAsia="zh-CN" w:bidi="ar-SA"/>
        </w:rPr>
        <w:t>严禁给家长布置或变相布置作业，不准用手机通过QQ、微信群布置作业，不得要求学生利用手机完成作业，不让学生或者家长批改作业。</w:t>
      </w:r>
    </w:p>
    <w:p w14:paraId="13005E0D">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方正小标宋简体" w:eastAsia="方正小标宋简体"/>
          <w:color w:val="auto"/>
          <w:sz w:val="44"/>
          <w:szCs w:val="44"/>
          <w:highlight w:val="none"/>
        </w:rPr>
      </w:pPr>
    </w:p>
    <w:p w14:paraId="3594A749">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方正小标宋简体" w:eastAsia="方正小标宋简体"/>
          <w:color w:val="auto"/>
          <w:sz w:val="44"/>
          <w:szCs w:val="44"/>
          <w:highlight w:val="none"/>
        </w:rPr>
      </w:pPr>
    </w:p>
    <w:p w14:paraId="54920F83">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方正小标宋简体" w:eastAsia="方正小标宋简体"/>
          <w:color w:val="auto"/>
          <w:sz w:val="44"/>
          <w:szCs w:val="44"/>
          <w:highlight w:val="none"/>
        </w:rPr>
      </w:pPr>
    </w:p>
    <w:p w14:paraId="0D9436E4">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val="0"/>
          <w:bCs w:val="0"/>
          <w:sz w:val="28"/>
          <w:szCs w:val="28"/>
        </w:rPr>
      </w:pPr>
      <w:bookmarkStart w:id="21" w:name="_Toc10833"/>
      <w:r>
        <w:rPr>
          <w:rFonts w:hint="eastAsia" w:ascii="方正小标宋简体" w:eastAsia="方正小标宋简体"/>
          <w:color w:val="auto"/>
          <w:sz w:val="44"/>
          <w:szCs w:val="44"/>
          <w:highlight w:val="none"/>
        </w:rPr>
        <w:t>淄博经济开发区实验学校学生请假制度</w:t>
      </w:r>
      <w:bookmarkEnd w:id="21"/>
    </w:p>
    <w:p w14:paraId="532D30BC">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为加强对学生的管理，保障学生的安全，规范学生出入校门的手续，特制定本请假制度，要求全体学生遵照执行。</w:t>
      </w:r>
    </w:p>
    <w:p w14:paraId="6904177D">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一、学生因事（病）请假时，必须出具家长签名的请假条。超过一周的请假手续要向教导处提出。</w:t>
      </w:r>
    </w:p>
    <w:p w14:paraId="2F717A5A">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二、学生在校期间，因急事（或病）在请假离校前，凭班主任签名的假条出门，出校门时把班主任签名的假条交门卫，回校时到门卫处销假。门卫将记录请假学生的出、入时间，供班主任查对学生是否按批准的时间按时返校；对不按时返校的学生，门卫有义务及时向班主任反映。</w:t>
      </w:r>
    </w:p>
    <w:p w14:paraId="76C3E9D3">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三、需续假或疾病、特殊情况来不及办理请假手续时，可电话向班主任请假，过后到班主任处补齐请假手续。</w:t>
      </w:r>
    </w:p>
    <w:p w14:paraId="15F23460">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四、各班每天上午、下午第一节课前对学生进行点名，如有未请假不到校的学生，班主任应立即与家长联系，弄清原因。与家长联系不上的，应向学校报告。</w:t>
      </w:r>
    </w:p>
    <w:p w14:paraId="0C1B7F45">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五、期中期末考试时间原则上不允许请假。特殊情况，如因病请假，需学校出具诊断证明，说明不能考试。其他情况确需请假，由家长提交申请，学校课程部审批。</w:t>
      </w:r>
    </w:p>
    <w:p w14:paraId="2F79915A">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六、各班应切实加强学生的组织纪律性教育，要求学生严格遵守请假、销假制度。</w:t>
      </w:r>
    </w:p>
    <w:p w14:paraId="7C2A8704">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 </w:t>
      </w:r>
      <w:bookmarkStart w:id="22" w:name="_Toc21410"/>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课堂教学基本规范</w:t>
      </w:r>
      <w:bookmarkEnd w:id="22"/>
    </w:p>
    <w:p w14:paraId="51B2253F">
      <w:pPr>
        <w:keepNext w:val="0"/>
        <w:keepLines w:val="0"/>
        <w:pageBreakBefore w:val="0"/>
        <w:widowControl/>
        <w:numPr>
          <w:ilvl w:val="0"/>
          <w:numId w:val="1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候课、上课：教师在上课铃响2分钟前应到达教室门口候课。</w:t>
      </w:r>
    </w:p>
    <w:p w14:paraId="4726260E">
      <w:pPr>
        <w:keepNext w:val="0"/>
        <w:keepLines w:val="0"/>
        <w:pageBreakBefore w:val="0"/>
        <w:widowControl/>
        <w:numPr>
          <w:ilvl w:val="0"/>
          <w:numId w:val="1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教师没有特殊情况，不坐着上课，不带手机进课堂。</w:t>
      </w:r>
    </w:p>
    <w:p w14:paraId="0180D4F4">
      <w:pPr>
        <w:keepNext w:val="0"/>
        <w:keepLines w:val="0"/>
        <w:pageBreakBefore w:val="0"/>
        <w:widowControl/>
        <w:numPr>
          <w:ilvl w:val="0"/>
          <w:numId w:val="1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严格按教学计划、课程表上课。</w:t>
      </w:r>
    </w:p>
    <w:p w14:paraId="0A056321">
      <w:pPr>
        <w:keepNext w:val="0"/>
        <w:keepLines w:val="0"/>
        <w:pageBreakBefore w:val="0"/>
        <w:widowControl/>
        <w:numPr>
          <w:ilvl w:val="0"/>
          <w:numId w:val="1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纪律安全：课上及时清点学生人数，有序组织教学活动，确保学生安全。</w:t>
      </w:r>
    </w:p>
    <w:p w14:paraId="78527874">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五、留学生辅导时教师一定关注学生安全，陪伴在场，不可自行留学生在教室补写作业。</w:t>
      </w:r>
    </w:p>
    <w:p w14:paraId="20B63D18">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六、 保证课堂学生参与率。不允许出现学生课堂睡觉、不听讲等情况。</w:t>
      </w:r>
    </w:p>
    <w:p w14:paraId="68FAAF03">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七、精心备课，保证上课内容与备课内容相符。</w:t>
      </w:r>
    </w:p>
    <w:p w14:paraId="6B5C0959">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八、教师组织课堂有序，学生课堂参与率高，学生站、立、读、写姿势标准，课堂常规好。</w:t>
      </w:r>
    </w:p>
    <w:p w14:paraId="24019A2F">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九、坚持五育并举，积极落实学生核心素养。利用学科特点，在教学中渗透德育教育。</w:t>
      </w:r>
    </w:p>
    <w:p w14:paraId="7D1E0C30">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十、课堂教学体现以学生为本，学生学习习惯好，积极参与课堂活动，学习效率高。</w:t>
      </w:r>
    </w:p>
    <w:p w14:paraId="185F2C24">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十一、核心知识点突破有效，课堂目标达成度高。</w:t>
      </w:r>
    </w:p>
    <w:p w14:paraId="5FE8823C">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bCs w:val="0"/>
          <w:sz w:val="28"/>
          <w:szCs w:val="28"/>
        </w:rPr>
      </w:pPr>
      <w:r>
        <w:rPr>
          <w:rFonts w:hint="eastAsia" w:ascii="仿宋_GB2312" w:hAnsi="仿宋_GB2312" w:eastAsia="仿宋_GB2312" w:cs="仿宋_GB2312"/>
          <w:b w:val="0"/>
          <w:bCs w:val="0"/>
          <w:kern w:val="0"/>
          <w:sz w:val="32"/>
          <w:szCs w:val="32"/>
          <w:lang w:val="en-US" w:eastAsia="zh-CN" w:bidi="ar-SA"/>
        </w:rPr>
        <w:t>十二、积极主动在教学中合理运用信息技术辅助教学。</w:t>
      </w:r>
      <w:r>
        <w:rPr>
          <w:rFonts w:hint="eastAsia" w:ascii="宋体" w:hAnsi="宋体" w:eastAsia="宋体" w:cs="宋体"/>
          <w:b w:val="0"/>
          <w:bCs w:val="0"/>
          <w:sz w:val="28"/>
          <w:szCs w:val="28"/>
        </w:rPr>
        <w:t xml:space="preserve"> </w:t>
      </w:r>
    </w:p>
    <w:p w14:paraId="0333F393">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rPr>
      </w:pPr>
      <w:bookmarkStart w:id="23" w:name="_Toc9685"/>
      <w:r>
        <w:rPr>
          <w:rFonts w:hint="eastAsia" w:ascii="方正小标宋简体" w:eastAsia="方正小标宋简体"/>
          <w:color w:val="auto"/>
          <w:sz w:val="44"/>
          <w:szCs w:val="44"/>
          <w:highlight w:val="none"/>
        </w:rPr>
        <w:t>淄博经济开发区实验学校</w:t>
      </w:r>
      <w:bookmarkEnd w:id="23"/>
    </w:p>
    <w:p w14:paraId="2AA5043F">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rPr>
      </w:pPr>
      <w:bookmarkStart w:id="24" w:name="_Toc2640"/>
      <w:bookmarkStart w:id="25" w:name="_Toc2362"/>
      <w:r>
        <w:rPr>
          <w:rFonts w:hint="eastAsia" w:ascii="方正小标宋简体" w:eastAsia="方正小标宋简体"/>
          <w:color w:val="auto"/>
          <w:sz w:val="44"/>
          <w:szCs w:val="44"/>
          <w:highlight w:val="none"/>
        </w:rPr>
        <w:t>学生</w:t>
      </w:r>
      <w:r>
        <w:rPr>
          <w:rFonts w:hint="eastAsia" w:ascii="方正小标宋简体" w:eastAsia="方正小标宋简体"/>
          <w:color w:val="auto"/>
          <w:sz w:val="44"/>
          <w:szCs w:val="44"/>
          <w:highlight w:val="none"/>
          <w:lang w:val="en-US" w:eastAsia="zh-CN"/>
        </w:rPr>
        <w:t>休学、复学、转学管理</w:t>
      </w:r>
      <w:r>
        <w:rPr>
          <w:rFonts w:hint="eastAsia" w:ascii="方正小标宋简体" w:eastAsia="方正小标宋简体"/>
          <w:color w:val="auto"/>
          <w:sz w:val="44"/>
          <w:szCs w:val="44"/>
          <w:highlight w:val="none"/>
        </w:rPr>
        <w:t>制度</w:t>
      </w:r>
      <w:bookmarkEnd w:id="24"/>
      <w:bookmarkEnd w:id="25"/>
    </w:p>
    <w:p w14:paraId="3B6D20D6">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为保障学生身心健康、教育</w:t>
      </w:r>
      <w:r>
        <w:rPr>
          <w:rFonts w:hint="eastAsia" w:ascii="仿宋_GB2312" w:hAnsi="仿宋_GB2312" w:eastAsia="仿宋_GB2312" w:cs="仿宋_GB2312"/>
          <w:b w:val="0"/>
          <w:bCs w:val="0"/>
          <w:kern w:val="0"/>
          <w:sz w:val="32"/>
          <w:szCs w:val="32"/>
          <w:lang w:val="en-US" w:eastAsia="zh-CN" w:bidi="ar-SA"/>
        </w:rPr>
        <w:t>事业顺利开展，根据国家和地区相关规定，特制定以下的休学、复学、转学管理</w:t>
      </w:r>
      <w:r>
        <w:rPr>
          <w:rFonts w:hint="eastAsia" w:ascii="仿宋_GB2312" w:hAnsi="仿宋_GB2312" w:eastAsia="仿宋_GB2312" w:cs="仿宋_GB2312"/>
          <w:b w:val="0"/>
          <w:bCs w:val="0"/>
          <w:sz w:val="32"/>
          <w:szCs w:val="32"/>
          <w:lang w:val="en-US" w:eastAsia="zh-CN"/>
        </w:rPr>
        <w:t xml:space="preserve">制度。    </w:t>
      </w:r>
    </w:p>
    <w:p w14:paraId="6F64A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sz w:val="32"/>
          <w:szCs w:val="32"/>
          <w:lang w:val="en-US" w:eastAsia="zh-CN"/>
        </w:rPr>
        <w:t>一、休学</w:t>
      </w:r>
      <w:r>
        <w:rPr>
          <w:rFonts w:hint="eastAsia" w:ascii="黑体" w:hAnsi="黑体" w:eastAsia="黑体" w:cs="黑体"/>
          <w:b w:val="0"/>
          <w:bCs w:val="0"/>
          <w:kern w:val="0"/>
          <w:sz w:val="32"/>
          <w:szCs w:val="32"/>
          <w:lang w:val="en-US" w:eastAsia="zh-CN" w:bidi="ar-SA"/>
        </w:rPr>
        <w:t>管理制度</w:t>
      </w:r>
    </w:p>
    <w:p w14:paraId="6768F0DA">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（一）需要休学的同学需向学校提出书面申请</w:t>
      </w:r>
    </w:p>
    <w:p w14:paraId="6478A690">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休学时间为一年，学生休学期间保留学籍，休学结束后按时到校跟原班级上课，没有蹲级、留级政策。</w:t>
      </w:r>
    </w:p>
    <w:p w14:paraId="159979CD">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（二）休学提供材料</w:t>
      </w:r>
    </w:p>
    <w:p w14:paraId="547B5574">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1.休学申请表。学校打印，家长填写申请并签字，学校审核材料由班主任及学籍管理员签字后盖学校章（一式三份，原件，手续办理后学校留一份，教育局留一份）。</w:t>
      </w:r>
    </w:p>
    <w:p w14:paraId="6056CFD3">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2.区级或区级以上医院出具近期诊断证明原件一份、复印件两份。</w:t>
      </w:r>
    </w:p>
    <w:p w14:paraId="2B2329EE">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3.所有医院病历原件一份、复印件两份。</w:t>
      </w:r>
    </w:p>
    <w:p w14:paraId="0A5A26AD">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4.所有持续治疗过程中的药费单据及检查单据等相关材料原件一份、复印件两份。</w:t>
      </w:r>
    </w:p>
    <w:p w14:paraId="61A37A15">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5.休学材料体现持续治疗90日以上。不足90日的按请假处理。</w:t>
      </w:r>
    </w:p>
    <w:p w14:paraId="269E7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二、复学管理制度</w:t>
      </w:r>
    </w:p>
    <w:p w14:paraId="78B866D2">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（一）复学基本流程</w:t>
      </w:r>
    </w:p>
    <w:p w14:paraId="1FF556B9">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1.学生休学期满需要复学的，由家长向学校提出书面复学申请，并提交区级或区级以上医院康复证明。</w:t>
      </w:r>
    </w:p>
    <w:p w14:paraId="3D87E3C7">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2.学校接到学生复学申请并初步审查通过后，由校长在已审批休学的休复学申请表上签字，并加盖学校公章。</w:t>
      </w:r>
    </w:p>
    <w:p w14:paraId="3C2A2422">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3.休复学申请表、有关证明材料收齐后经学校初审后交学生科审核、通过后，由学校向家长反馈结果。</w:t>
      </w:r>
    </w:p>
    <w:p w14:paraId="3FD83395">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（二）复学需提供材料</w:t>
      </w:r>
    </w:p>
    <w:p w14:paraId="630AB833">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1.休复学申请表。由家长向学校提出书面复学申请，由校长在两份已审批休学的休复学申请表上签字，盖章。</w:t>
      </w:r>
    </w:p>
    <w:p w14:paraId="540D87AA">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2.区级或区级以上医院出具的康复证明等材料原件1份、复印件1份。</w:t>
      </w:r>
    </w:p>
    <w:p w14:paraId="18A46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三、转学</w:t>
      </w:r>
    </w:p>
    <w:p w14:paraId="07AD0800">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（一）学生转入我校申请流程</w:t>
      </w:r>
    </w:p>
    <w:p w14:paraId="7924D70F">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1.每年8月15日左右开始办理，家长到学生科提交材料。</w:t>
      </w:r>
    </w:p>
    <w:p w14:paraId="5DF2F0BB">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转学需提供材料：张店户口簿、结婚证、出生证原件及复印件一份。房产证原件及复印件一份（房产已交工但未办理房产证的提供购房合同、购房发票及水电物业单据）。学籍表（盖原就读学校公章）原件及复印件一份。</w:t>
      </w:r>
    </w:p>
    <w:p w14:paraId="2A299258">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3.转学全区统筹调剂安排，不划片。转学需年级对应。同镇域内、毕业年级学生一般不予办理转学。</w:t>
      </w:r>
    </w:p>
    <w:p w14:paraId="27464F34">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（二）学生转出我校申请流程</w:t>
      </w:r>
    </w:p>
    <w:p w14:paraId="158D174A">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1.由学生家长向学校提出转出申请，并填写转学申请表，一式两份。</w:t>
      </w:r>
    </w:p>
    <w:p w14:paraId="7A758243">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2.2份转学申请表需要班主任、业务校长、后勤校长、校长分别签字。</w:t>
      </w:r>
    </w:p>
    <w:p w14:paraId="122BC543">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3.将2份签字后的转学申请表和学生户口本复印件2份交至学校课程部。</w:t>
      </w:r>
    </w:p>
    <w:p w14:paraId="2B74D5E2">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4.预留转出押金300元给班主任老师，用于支付未收取的各种费用，一年后进行费用清算，多退少补。</w:t>
      </w:r>
    </w:p>
    <w:p w14:paraId="403E1259">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5.学籍平台办理转出手续。（转入学校提交申请）</w:t>
      </w:r>
    </w:p>
    <w:p w14:paraId="6494F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7A4C6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79344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721B5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61BE8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7211DE7D">
      <w:pPr>
        <w:keepNext w:val="0"/>
        <w:keepLines w:val="0"/>
        <w:pageBreakBefore w:val="0"/>
        <w:widowControl/>
        <w:kinsoku/>
        <w:wordWrap/>
        <w:overflowPunct/>
        <w:topLinePunct w:val="0"/>
        <w:autoSpaceDE/>
        <w:autoSpaceDN/>
        <w:bidi w:val="0"/>
        <w:adjustRightInd/>
        <w:spacing w:line="360" w:lineRule="auto"/>
        <w:jc w:val="center"/>
        <w:textAlignment w:val="auto"/>
        <w:outlineLvl w:val="0"/>
        <w:rPr>
          <w:rFonts w:ascii="方正小标宋简体" w:hAnsi="Times New Roman" w:eastAsia="方正小标宋简体" w:cs="Times New Roman"/>
          <w:color w:val="auto"/>
          <w:sz w:val="44"/>
          <w:szCs w:val="44"/>
          <w:lang w:bidi="ar-SA"/>
        </w:rPr>
      </w:pPr>
      <w:bookmarkStart w:id="26" w:name="_Toc17348"/>
      <w:r>
        <w:rPr>
          <w:rFonts w:ascii="方正小标宋简体" w:hAnsi="Times New Roman" w:eastAsia="方正小标宋简体" w:cs="Times New Roman"/>
          <w:color w:val="auto"/>
          <w:sz w:val="44"/>
          <w:szCs w:val="44"/>
          <w:lang w:bidi="ar-SA"/>
        </w:rPr>
        <w:t>淄博经济开发区实验学校调课、代课制度</w:t>
      </w:r>
      <w:bookmarkEnd w:id="26"/>
    </w:p>
    <w:p w14:paraId="4C1C7CC7">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ascii="仿宋_GB2312" w:hAnsi="仿宋_GB2312" w:eastAsia="仿宋_GB2312" w:cs="仿宋_GB2312"/>
          <w:b w:val="0"/>
          <w:bCs w:val="0"/>
          <w:kern w:val="0"/>
          <w:sz w:val="32"/>
          <w:szCs w:val="32"/>
          <w:lang w:bidi="ar-SA"/>
        </w:rPr>
      </w:pPr>
      <w:r>
        <w:rPr>
          <w:rFonts w:ascii="仿宋_GB2312" w:hAnsi="仿宋_GB2312" w:eastAsia="仿宋_GB2312" w:cs="仿宋_GB2312"/>
          <w:b w:val="0"/>
          <w:bCs w:val="0"/>
          <w:kern w:val="0"/>
          <w:sz w:val="32"/>
          <w:szCs w:val="32"/>
          <w:lang w:bidi="ar-SA"/>
        </w:rPr>
        <w:t>为了确保教学活动的有序进行，确保学生能够做好充分的课前准备，从而保障课堂教学的质量，特制定以下调课、代课制度。</w:t>
      </w:r>
    </w:p>
    <w:p w14:paraId="7BBDB3E1">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ascii="仿宋_GB2312" w:hAnsi="仿宋_GB2312" w:eastAsia="仿宋_GB2312" w:cs="仿宋_GB2312"/>
          <w:b w:val="0"/>
          <w:bCs w:val="0"/>
          <w:kern w:val="0"/>
          <w:sz w:val="32"/>
          <w:szCs w:val="32"/>
          <w:lang w:bidi="ar-SA"/>
        </w:rPr>
      </w:pPr>
      <w:r>
        <w:rPr>
          <w:rFonts w:ascii="仿宋_GB2312" w:hAnsi="仿宋_GB2312" w:eastAsia="仿宋_GB2312" w:cs="仿宋_GB2312"/>
          <w:b w:val="0"/>
          <w:bCs w:val="0"/>
          <w:kern w:val="0"/>
          <w:sz w:val="32"/>
          <w:szCs w:val="32"/>
          <w:lang w:bidi="ar-SA"/>
        </w:rPr>
        <w:t>1.若教师因个人私事需要调课，请务必确保调课后不会出现空堂的情况。</w:t>
      </w:r>
    </w:p>
    <w:p w14:paraId="22CEBE09">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ascii="仿宋_GB2312" w:hAnsi="仿宋_GB2312" w:eastAsia="仿宋_GB2312" w:cs="仿宋_GB2312"/>
          <w:b w:val="0"/>
          <w:bCs w:val="0"/>
          <w:kern w:val="0"/>
          <w:sz w:val="32"/>
          <w:szCs w:val="32"/>
          <w:lang w:bidi="ar-SA"/>
        </w:rPr>
      </w:pPr>
      <w:r>
        <w:rPr>
          <w:rFonts w:ascii="仿宋_GB2312" w:hAnsi="仿宋_GB2312" w:eastAsia="仿宋_GB2312" w:cs="仿宋_GB2312"/>
          <w:b w:val="0"/>
          <w:bCs w:val="0"/>
          <w:kern w:val="0"/>
          <w:sz w:val="32"/>
          <w:szCs w:val="32"/>
          <w:lang w:bidi="ar-SA"/>
        </w:rPr>
        <w:t>2.教师在调课之后，应立即通知学生以及班主任老师，以便学生能够及时做好课前准备，</w:t>
      </w:r>
      <w:r>
        <w:rPr>
          <w:rFonts w:hint="eastAsia" w:ascii="仿宋_GB2312" w:hAnsi="仿宋_GB2312" w:eastAsia="仿宋_GB2312" w:cs="仿宋_GB2312"/>
          <w:b w:val="0"/>
          <w:bCs w:val="0"/>
          <w:kern w:val="0"/>
          <w:sz w:val="32"/>
          <w:szCs w:val="32"/>
          <w:lang w:val="en-US" w:eastAsia="zh-CN" w:bidi="ar-SA"/>
        </w:rPr>
        <w:t>同时防止遗忘</w:t>
      </w:r>
      <w:r>
        <w:rPr>
          <w:rFonts w:ascii="仿宋_GB2312" w:hAnsi="仿宋_GB2312" w:eastAsia="仿宋_GB2312" w:cs="仿宋_GB2312"/>
          <w:b w:val="0"/>
          <w:bCs w:val="0"/>
          <w:kern w:val="0"/>
          <w:sz w:val="32"/>
          <w:szCs w:val="32"/>
          <w:lang w:bidi="ar-SA"/>
        </w:rPr>
        <w:t>。</w:t>
      </w:r>
    </w:p>
    <w:p w14:paraId="653A8CFB">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ascii="仿宋_GB2312" w:hAnsi="仿宋_GB2312" w:eastAsia="仿宋_GB2312" w:cs="仿宋_GB2312"/>
          <w:b w:val="0"/>
          <w:bCs w:val="0"/>
          <w:kern w:val="0"/>
          <w:sz w:val="32"/>
          <w:szCs w:val="32"/>
          <w:lang w:bidi="ar-SA"/>
        </w:rPr>
      </w:pPr>
      <w:r>
        <w:rPr>
          <w:rFonts w:ascii="仿宋_GB2312" w:hAnsi="仿宋_GB2312" w:eastAsia="仿宋_GB2312" w:cs="仿宋_GB2312"/>
          <w:b w:val="0"/>
          <w:bCs w:val="0"/>
          <w:kern w:val="0"/>
          <w:sz w:val="32"/>
          <w:szCs w:val="32"/>
          <w:lang w:bidi="ar-SA"/>
        </w:rPr>
        <w:t>3.对于因公事需要外出的教师，若外出时间在2天及2天以内，课程应由该教师自行调整后继续授课。若外出时间超过2天，则应由其他教师进行代课。在选择代课教师时，应优先考虑同备课组的教师进行代课，若同备课组无法安排，则由其他教师代课。代课教师与被代课教师应协商调整课程表，若双方无法协调一致，则由课程部统一进行协调。</w:t>
      </w:r>
    </w:p>
    <w:p w14:paraId="0D85ABEE">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hint="eastAsia" w:ascii="宋体" w:hAnsi="宋体" w:eastAsia="宋体" w:cs="宋体"/>
          <w:b w:val="0"/>
          <w:bCs w:val="0"/>
          <w:sz w:val="28"/>
          <w:szCs w:val="28"/>
        </w:rPr>
      </w:pPr>
      <w:r>
        <w:rPr>
          <w:rFonts w:ascii="仿宋_GB2312" w:hAnsi="仿宋_GB2312" w:eastAsia="仿宋_GB2312" w:cs="仿宋_GB2312"/>
          <w:b w:val="0"/>
          <w:bCs w:val="0"/>
          <w:kern w:val="0"/>
          <w:sz w:val="32"/>
          <w:szCs w:val="32"/>
          <w:lang w:bidi="ar-SA"/>
        </w:rPr>
        <w:t>4.代课教师的代课单将由课程部统一开具，并由教师个人妥善保管。在学期末，教师应按照规定的时间将代课单交回课程部，以便进行临时工作量的统计。</w:t>
      </w:r>
    </w:p>
    <w:p w14:paraId="37A57A62">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hint="eastAsia" w:ascii="宋体" w:hAnsi="宋体" w:eastAsia="宋体" w:cs="宋体"/>
          <w:b w:val="0"/>
          <w:bCs w:val="0"/>
          <w:sz w:val="28"/>
          <w:szCs w:val="28"/>
        </w:rPr>
      </w:pPr>
      <w:r>
        <w:rPr>
          <w:rFonts w:hint="eastAsia" w:ascii="仿宋_GB2312" w:hAnsi="仿宋_GB2312" w:eastAsia="仿宋_GB2312" w:cs="仿宋_GB2312"/>
          <w:b w:val="0"/>
          <w:bCs w:val="0"/>
          <w:kern w:val="0"/>
          <w:sz w:val="32"/>
          <w:szCs w:val="32"/>
          <w:lang w:eastAsia="zh-CN" w:bidi="ar-SA"/>
        </w:rPr>
        <w:t>5.在代课过程中，代课教师应确保教学内容与被代课教师的教学计划保持一致，不得随意更改教学进度和教学方法。如有特殊情况需要调整，应事先与被代课教师沟通并获得同意。同时，代课教师应负责记录学生出勤情况，并在课后及时反馈给班主任和被代课教师。</w:t>
      </w:r>
    </w:p>
    <w:p w14:paraId="19717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0AEF1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5ADF8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242AD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3811A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5644D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3D99D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0DACE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37A03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33326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63A8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3B8AB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1DD1A38F">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rPr>
      </w:pPr>
      <w:bookmarkStart w:id="27" w:name="_Toc19946"/>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课后服务管理制度</w:t>
      </w:r>
      <w:bookmarkEnd w:id="27"/>
    </w:p>
    <w:p w14:paraId="29CCD193">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val="0"/>
          <w:bCs/>
          <w:color w:val="auto"/>
          <w:kern w:val="2"/>
          <w:sz w:val="32"/>
          <w:szCs w:val="32"/>
          <w:highlight w:val="none"/>
          <w:lang w:val="en-US" w:eastAsia="zh-CN" w:bidi="ar-SA"/>
        </w:rPr>
      </w:pPr>
      <w:r>
        <w:rPr>
          <w:rFonts w:hint="eastAsia" w:ascii="黑体" w:hAnsi="黑体" w:eastAsia="黑体" w:cs="黑体"/>
          <w:b w:val="0"/>
          <w:bCs/>
          <w:color w:val="auto"/>
          <w:kern w:val="2"/>
          <w:sz w:val="32"/>
          <w:szCs w:val="32"/>
          <w:highlight w:val="none"/>
          <w:lang w:val="en-US" w:eastAsia="zh-CN" w:bidi="ar-SA"/>
        </w:rPr>
        <w:t>一、指导思想</w:t>
      </w:r>
    </w:p>
    <w:p w14:paraId="0AE6A58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以服务学生、服务家长为宗旨，以提升学生综合素质、解决家长后顾之忧为目标，依据国家及地方相关教育政策，结合本校学生身心发展特点，扎实推进课后服务工作规范化、制度化、常态化开展。</w:t>
      </w:r>
    </w:p>
    <w:p w14:paraId="12C0CAEA">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eastAsia" w:ascii="黑体" w:hAnsi="黑体" w:eastAsia="黑体" w:cs="黑体"/>
          <w:b w:val="0"/>
          <w:bCs/>
          <w:color w:val="auto"/>
          <w:kern w:val="2"/>
          <w:sz w:val="32"/>
          <w:szCs w:val="32"/>
          <w:highlight w:val="none"/>
          <w:lang w:val="en-US" w:eastAsia="zh-CN" w:bidi="ar-SA"/>
        </w:rPr>
        <w:t>二、</w:t>
      </w:r>
      <w:r>
        <w:rPr>
          <w:rFonts w:hint="default" w:ascii="黑体" w:hAnsi="黑体" w:eastAsia="黑体" w:cs="黑体"/>
          <w:b w:val="0"/>
          <w:bCs/>
          <w:color w:val="auto"/>
          <w:kern w:val="2"/>
          <w:sz w:val="32"/>
          <w:szCs w:val="32"/>
          <w:highlight w:val="none"/>
          <w:lang w:val="en-US" w:eastAsia="zh-CN" w:bidi="ar-SA"/>
        </w:rPr>
        <w:t>服务原则</w:t>
      </w:r>
    </w:p>
    <w:p w14:paraId="02A4F7A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default" w:ascii="仿宋_GB2312" w:hAnsi="仿宋_GB2312" w:eastAsia="仿宋_GB2312" w:cs="仿宋_GB2312"/>
          <w:b w:val="0"/>
          <w:bCs w:val="0"/>
          <w:sz w:val="32"/>
          <w:szCs w:val="32"/>
          <w:lang w:val="en-US" w:eastAsia="zh-CN"/>
        </w:rPr>
        <w:t>自愿参与原则</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充分尊重家长和学生意愿，由家长根据家庭实际情况，自主选择是否参加课后服务，学校不得强制或变相强制学生参与。</w:t>
      </w:r>
    </w:p>
    <w:p w14:paraId="51E8037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default" w:ascii="仿宋_GB2312" w:hAnsi="仿宋_GB2312" w:eastAsia="仿宋_GB2312" w:cs="仿宋_GB2312"/>
          <w:b w:val="0"/>
          <w:bCs w:val="0"/>
          <w:sz w:val="32"/>
          <w:szCs w:val="32"/>
          <w:lang w:val="en-US" w:eastAsia="zh-CN"/>
        </w:rPr>
        <w:t>公益普惠原则</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课后服务以非营利为目的，</w:t>
      </w:r>
      <w:r>
        <w:rPr>
          <w:rFonts w:hint="eastAsia" w:ascii="仿宋_GB2312" w:hAnsi="仿宋_GB2312" w:eastAsia="仿宋_GB2312" w:cs="仿宋_GB2312"/>
          <w:b w:val="0"/>
          <w:bCs w:val="0"/>
          <w:sz w:val="32"/>
          <w:szCs w:val="32"/>
          <w:lang w:val="en-US" w:eastAsia="zh-CN"/>
        </w:rPr>
        <w:t>不收取任何费用</w:t>
      </w:r>
      <w:r>
        <w:rPr>
          <w:rFonts w:hint="default" w:ascii="仿宋_GB2312" w:hAnsi="仿宋_GB2312" w:eastAsia="仿宋_GB2312" w:cs="仿宋_GB2312"/>
          <w:b w:val="0"/>
          <w:bCs w:val="0"/>
          <w:sz w:val="32"/>
          <w:szCs w:val="32"/>
          <w:lang w:val="en-US" w:eastAsia="zh-CN"/>
        </w:rPr>
        <w:t>，让学生普遍受益。</w:t>
      </w:r>
    </w:p>
    <w:p w14:paraId="6F4B3CE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default" w:ascii="仿宋_GB2312" w:hAnsi="仿宋_GB2312" w:eastAsia="仿宋_GB2312" w:cs="仿宋_GB2312"/>
          <w:b w:val="0"/>
          <w:bCs w:val="0"/>
          <w:sz w:val="32"/>
          <w:szCs w:val="32"/>
          <w:lang w:val="en-US" w:eastAsia="zh-CN"/>
        </w:rPr>
        <w:t>安全有序原则</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把安全放在首位，落实安全责任，完善安全管理制度和应急预案，加强安全知识教育，确保课后服务全过程安全、有序进行。</w:t>
      </w:r>
    </w:p>
    <w:p w14:paraId="63CAD146">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default" w:ascii="黑体" w:hAnsi="黑体" w:eastAsia="黑体" w:cs="黑体"/>
          <w:b w:val="0"/>
          <w:bCs/>
          <w:color w:val="auto"/>
          <w:kern w:val="2"/>
          <w:sz w:val="32"/>
          <w:szCs w:val="32"/>
          <w:highlight w:val="none"/>
          <w:lang w:val="en-US" w:eastAsia="zh-CN" w:bidi="ar-SA"/>
        </w:rPr>
        <w:t>三、服务对象</w:t>
      </w:r>
    </w:p>
    <w:p w14:paraId="13AD28E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Segoe UI" w:hAnsi="Segoe UI" w:eastAsia="Segoe UI" w:cs="Segoe UI"/>
          <w:i w:val="0"/>
          <w:iCs w:val="0"/>
          <w:caps w:val="0"/>
          <w:spacing w:val="0"/>
          <w:sz w:val="24"/>
          <w:szCs w:val="24"/>
        </w:rPr>
      </w:pPr>
      <w:r>
        <w:rPr>
          <w:rFonts w:hint="default" w:ascii="仿宋_GB2312" w:hAnsi="仿宋_GB2312" w:eastAsia="仿宋_GB2312" w:cs="仿宋_GB2312"/>
          <w:b w:val="0"/>
          <w:bCs w:val="0"/>
          <w:sz w:val="32"/>
          <w:szCs w:val="32"/>
          <w:lang w:val="en-US" w:eastAsia="zh-CN"/>
        </w:rPr>
        <w:t>本校全体在校学生</w:t>
      </w:r>
      <w:r>
        <w:rPr>
          <w:rFonts w:hint="default" w:ascii="Segoe UI" w:hAnsi="Segoe UI" w:eastAsia="Segoe UI" w:cs="Segoe UI"/>
          <w:i w:val="0"/>
          <w:iCs w:val="0"/>
          <w:caps w:val="0"/>
          <w:spacing w:val="0"/>
          <w:kern w:val="0"/>
          <w:sz w:val="24"/>
          <w:szCs w:val="24"/>
          <w:shd w:val="clear" w:fill="FFFFFF"/>
          <w:lang w:val="en-US" w:eastAsia="zh-CN" w:bidi="ar"/>
        </w:rPr>
        <w:t>。</w:t>
      </w:r>
    </w:p>
    <w:p w14:paraId="50E25F83">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Segoe UI" w:hAnsi="Segoe UI" w:eastAsia="Segoe UI" w:cs="Segoe UI"/>
          <w:i w:val="0"/>
          <w:iCs w:val="0"/>
          <w:caps w:val="0"/>
          <w:spacing w:val="0"/>
          <w:sz w:val="24"/>
          <w:szCs w:val="24"/>
        </w:rPr>
      </w:pPr>
      <w:r>
        <w:rPr>
          <w:rFonts w:hint="eastAsia" w:ascii="黑体" w:hAnsi="黑体" w:eastAsia="黑体" w:cs="黑体"/>
          <w:b w:val="0"/>
          <w:bCs/>
          <w:color w:val="auto"/>
          <w:kern w:val="2"/>
          <w:sz w:val="32"/>
          <w:szCs w:val="32"/>
          <w:highlight w:val="none"/>
          <w:lang w:val="en-US" w:eastAsia="zh-CN" w:bidi="ar-SA"/>
        </w:rPr>
        <w:t>四、</w:t>
      </w:r>
      <w:r>
        <w:rPr>
          <w:rFonts w:hint="default" w:ascii="黑体" w:hAnsi="黑体" w:eastAsia="黑体" w:cs="黑体"/>
          <w:b w:val="0"/>
          <w:bCs/>
          <w:color w:val="auto"/>
          <w:kern w:val="2"/>
          <w:sz w:val="32"/>
          <w:szCs w:val="32"/>
          <w:highlight w:val="none"/>
          <w:lang w:val="en-US" w:eastAsia="zh-CN" w:bidi="ar-SA"/>
        </w:rPr>
        <w:t>服务时间</w:t>
      </w:r>
    </w:p>
    <w:p w14:paraId="2753C2B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夏季：</w:t>
      </w:r>
      <w:r>
        <w:rPr>
          <w:rFonts w:hint="default" w:ascii="仿宋_GB2312" w:hAnsi="仿宋_GB2312" w:eastAsia="仿宋_GB2312" w:cs="仿宋_GB2312"/>
          <w:b w:val="0"/>
          <w:bCs w:val="0"/>
          <w:sz w:val="32"/>
          <w:szCs w:val="32"/>
          <w:lang w:val="en-US" w:eastAsia="zh-CN"/>
        </w:rPr>
        <w:t>周一至周五（法定节假日除外）放学后至 17:30</w:t>
      </w:r>
      <w:r>
        <w:rPr>
          <w:rFonts w:hint="eastAsia" w:ascii="仿宋_GB2312" w:hAnsi="仿宋_GB2312" w:eastAsia="仿宋_GB2312" w:cs="仿宋_GB2312"/>
          <w:b w:val="0"/>
          <w:bCs w:val="0"/>
          <w:sz w:val="32"/>
          <w:szCs w:val="32"/>
          <w:lang w:val="en-US" w:eastAsia="zh-CN"/>
        </w:rPr>
        <w:t>。</w:t>
      </w:r>
    </w:p>
    <w:p w14:paraId="3D80B1A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冬季：</w:t>
      </w:r>
      <w:r>
        <w:rPr>
          <w:rFonts w:hint="default" w:ascii="仿宋_GB2312" w:hAnsi="仿宋_GB2312" w:eastAsia="仿宋_GB2312" w:cs="仿宋_GB2312"/>
          <w:b w:val="0"/>
          <w:bCs w:val="0"/>
          <w:sz w:val="32"/>
          <w:szCs w:val="32"/>
          <w:lang w:val="en-US" w:eastAsia="zh-CN"/>
        </w:rPr>
        <w:t>周一至周五（法定节假日除外）放学后至 17:</w:t>
      </w:r>
      <w:r>
        <w:rPr>
          <w:rFonts w:hint="eastAsia" w:ascii="仿宋_GB2312" w:hAnsi="仿宋_GB2312" w:eastAsia="仿宋_GB2312" w:cs="仿宋_GB2312"/>
          <w:b w:val="0"/>
          <w:bCs w:val="0"/>
          <w:sz w:val="32"/>
          <w:szCs w:val="32"/>
          <w:lang w:val="en-US" w:eastAsia="zh-CN"/>
        </w:rPr>
        <w:t>00。</w:t>
      </w:r>
    </w:p>
    <w:p w14:paraId="5E92D33E">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default" w:ascii="黑体" w:hAnsi="黑体" w:eastAsia="黑体" w:cs="黑体"/>
          <w:b w:val="0"/>
          <w:bCs/>
          <w:color w:val="auto"/>
          <w:kern w:val="2"/>
          <w:sz w:val="32"/>
          <w:szCs w:val="32"/>
          <w:highlight w:val="none"/>
          <w:lang w:val="en-US" w:eastAsia="zh-CN" w:bidi="ar-SA"/>
        </w:rPr>
        <w:t>五、服务内容</w:t>
      </w:r>
    </w:p>
    <w:p w14:paraId="418A3F96">
      <w:pPr>
        <w:keepNext w:val="0"/>
        <w:keepLines w:val="0"/>
        <w:widowControl/>
        <w:suppressLineNumbers w:val="0"/>
        <w:jc w:val="left"/>
      </w:pPr>
    </w:p>
    <w:p w14:paraId="4A73CF4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bCs/>
          <w:sz w:val="32"/>
          <w:szCs w:val="32"/>
          <w:lang w:val="en-US" w:eastAsia="zh-CN"/>
        </w:rPr>
        <w:t>.</w:t>
      </w:r>
      <w:r>
        <w:rPr>
          <w:rFonts w:hint="default" w:ascii="仿宋_GB2312" w:hAnsi="仿宋_GB2312" w:eastAsia="仿宋_GB2312" w:cs="仿宋_GB2312"/>
          <w:b/>
          <w:bCs/>
          <w:sz w:val="32"/>
          <w:szCs w:val="32"/>
          <w:lang w:val="en-US" w:eastAsia="zh-CN"/>
        </w:rPr>
        <w:t>学业辅导板块</w:t>
      </w:r>
    </w:p>
    <w:p w14:paraId="00D7D03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（1）低年级段学生：</w:t>
      </w:r>
      <w:r>
        <w:rPr>
          <w:rFonts w:hint="default" w:ascii="仿宋_GB2312" w:hAnsi="仿宋_GB2312" w:eastAsia="仿宋_GB2312" w:cs="仿宋_GB2312"/>
          <w:b w:val="0"/>
          <w:bCs w:val="0"/>
          <w:sz w:val="32"/>
          <w:szCs w:val="32"/>
          <w:lang w:val="en-US" w:eastAsia="zh-CN"/>
        </w:rPr>
        <w:t>教师组织学生进行阅读、朗诵、书写等基础学习活动，帮助学生巩固课堂知识，培养学习兴趣与学习习惯，注重趣味性与启蒙性。例如，开展绘本阅读分享会，引导学生用简单话语讲述故事感受；进行趣味数字游戏，加深对数学运算的理解。</w:t>
      </w:r>
    </w:p>
    <w:p w14:paraId="4FFE38A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（2）高年级段学生：</w:t>
      </w:r>
      <w:r>
        <w:rPr>
          <w:rFonts w:hint="default" w:ascii="仿宋_GB2312" w:hAnsi="仿宋_GB2312" w:eastAsia="仿宋_GB2312" w:cs="仿宋_GB2312"/>
          <w:b w:val="0"/>
          <w:bCs w:val="0"/>
          <w:sz w:val="32"/>
          <w:szCs w:val="32"/>
          <w:lang w:val="en-US" w:eastAsia="zh-CN"/>
        </w:rPr>
        <w:t>指导学生认真完成当天作业，对学习困难的学生进行一对一辅导，为学有余力的学生提供拓展学习资料或项目，培养学生自主学习与探究能力。如针对英语学科开展英语对话短剧排练，增强口语表达；对数学难题进行小组讨论式攻克，提升思维能力。教师严格遵循不讲授新课原则，确保课后服务聚焦课业巩固与提升。</w:t>
      </w:r>
    </w:p>
    <w:p w14:paraId="195B409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w:t>
      </w:r>
      <w:r>
        <w:rPr>
          <w:rFonts w:hint="default" w:ascii="仿宋_GB2312" w:hAnsi="仿宋_GB2312" w:eastAsia="仿宋_GB2312" w:cs="仿宋_GB2312"/>
          <w:b/>
          <w:bCs/>
          <w:sz w:val="32"/>
          <w:szCs w:val="32"/>
          <w:lang w:val="en-US" w:eastAsia="zh-CN"/>
        </w:rPr>
        <w:t>兴趣拓展板块</w:t>
      </w:r>
    </w:p>
    <w:p w14:paraId="7251463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default" w:ascii="仿宋_GB2312" w:hAnsi="仿宋_GB2312" w:eastAsia="仿宋_GB2312" w:cs="仿宋_GB2312"/>
          <w:b w:val="0"/>
          <w:bCs w:val="0"/>
          <w:sz w:val="32"/>
          <w:szCs w:val="32"/>
          <w:lang w:val="en-US" w:eastAsia="zh-CN"/>
        </w:rPr>
        <w:t>艺术领域：开设绘画、手工、书法、音乐（合唱、乐器等）、舞蹈等课程，由专业教师或有特长的教师指导，挖掘学生艺术潜能，提升审美素养。定期举办校内艺术展览、文艺汇演，展示学生成果，激发持续学习热情。</w:t>
      </w:r>
    </w:p>
    <w:p w14:paraId="5104BB3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default" w:ascii="仿宋_GB2312" w:hAnsi="仿宋_GB2312" w:eastAsia="仿宋_GB2312" w:cs="仿宋_GB2312"/>
          <w:b w:val="0"/>
          <w:bCs w:val="0"/>
          <w:sz w:val="32"/>
          <w:szCs w:val="32"/>
          <w:lang w:val="en-US" w:eastAsia="zh-CN"/>
        </w:rPr>
        <w:t>体育范畴：开展足球、篮球、跳绳、田径、武术等体育活动，增强学生体质，培养团队协作精神与竞争意识。组织校内小型体育赛事，如班级足球联赛、跳绳挑战赛等，让学生在竞技中成长。</w:t>
      </w:r>
    </w:p>
    <w:p w14:paraId="74B8A51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default" w:ascii="仿宋_GB2312" w:hAnsi="仿宋_GB2312" w:eastAsia="仿宋_GB2312" w:cs="仿宋_GB2312"/>
          <w:b w:val="0"/>
          <w:bCs w:val="0"/>
          <w:sz w:val="32"/>
          <w:szCs w:val="32"/>
          <w:lang w:val="en-US" w:eastAsia="zh-CN"/>
        </w:rPr>
        <w:t>科技天地：设立机器人编程、航模制作、科学实验等科技类兴趣班，激发学生对科学技术的好奇心与探索欲，培养创新思维与实践动手能力。鼓励学生参加校外科技比赛，拓展视野。</w:t>
      </w:r>
    </w:p>
    <w:p w14:paraId="548D3E1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default" w:ascii="仿宋_GB2312" w:hAnsi="仿宋_GB2312" w:eastAsia="仿宋_GB2312" w:cs="仿宋_GB2312"/>
          <w:b w:val="0"/>
          <w:bCs w:val="0"/>
          <w:sz w:val="32"/>
          <w:szCs w:val="32"/>
          <w:lang w:val="en-US" w:eastAsia="zh-CN"/>
        </w:rPr>
        <w:t>文化传承：结合当地文化特色，开展民俗文化、传统手工艺（如剪纸、刺绣）、经典诵读等课程，让学生了解家乡文化、传承民族精神，增强文化自信。</w:t>
      </w:r>
    </w:p>
    <w:p w14:paraId="50A79A77">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default" w:ascii="黑体" w:hAnsi="黑体" w:eastAsia="黑体" w:cs="黑体"/>
          <w:b w:val="0"/>
          <w:bCs/>
          <w:color w:val="auto"/>
          <w:kern w:val="2"/>
          <w:sz w:val="32"/>
          <w:szCs w:val="32"/>
          <w:highlight w:val="none"/>
          <w:lang w:val="en-US" w:eastAsia="zh-CN" w:bidi="ar-SA"/>
        </w:rPr>
        <w:t>六、组织管理</w:t>
      </w:r>
    </w:p>
    <w:p w14:paraId="59BC368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w:t>
      </w:r>
      <w:r>
        <w:rPr>
          <w:rFonts w:hint="default" w:ascii="仿宋_GB2312" w:hAnsi="仿宋_GB2312" w:eastAsia="仿宋_GB2312" w:cs="仿宋_GB2312"/>
          <w:b/>
          <w:bCs/>
          <w:sz w:val="32"/>
          <w:szCs w:val="32"/>
          <w:lang w:val="en-US" w:eastAsia="zh-CN"/>
        </w:rPr>
        <w:t>成立专项领导小组</w:t>
      </w:r>
    </w:p>
    <w:p w14:paraId="01B7B51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由校长担任组长，全面负责课后服务工作的统筹规划与决策；分管教学副校长担任副组长，主抓服务内容设计、教师培训与质量监督；成员涵盖各年级主任、班主任、学科骨干教师以及家长委员会代表，负责具体落实各项工作任务、收集反馈意见、协调家校沟通。</w:t>
      </w:r>
    </w:p>
    <w:p w14:paraId="2F90B89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w:t>
      </w:r>
      <w:r>
        <w:rPr>
          <w:rFonts w:hint="default" w:ascii="仿宋_GB2312" w:hAnsi="仿宋_GB2312" w:eastAsia="仿宋_GB2312" w:cs="仿宋_GB2312"/>
          <w:b/>
          <w:bCs/>
          <w:sz w:val="32"/>
          <w:szCs w:val="32"/>
          <w:lang w:val="en-US" w:eastAsia="zh-CN"/>
        </w:rPr>
        <w:t>教师队伍组建</w:t>
      </w:r>
    </w:p>
    <w:p w14:paraId="5D58819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全体教师积极参与课后服务，根据教师专业背景、兴趣特长进行合理分工。优先选拔教学经验丰富、责任心强、有一技之长的教师担任辅导教师。同时，为保障服务多样性，</w:t>
      </w:r>
      <w:r>
        <w:rPr>
          <w:rFonts w:hint="eastAsia" w:ascii="仿宋_GB2312" w:hAnsi="仿宋_GB2312" w:eastAsia="仿宋_GB2312" w:cs="仿宋_GB2312"/>
          <w:b w:val="0"/>
          <w:bCs w:val="0"/>
          <w:sz w:val="32"/>
          <w:szCs w:val="32"/>
          <w:lang w:val="en-US" w:eastAsia="zh-CN"/>
        </w:rPr>
        <w:t>校外社团进校园，</w:t>
      </w:r>
      <w:r>
        <w:rPr>
          <w:rFonts w:hint="default" w:ascii="仿宋_GB2312" w:hAnsi="仿宋_GB2312" w:eastAsia="仿宋_GB2312" w:cs="仿宋_GB2312"/>
          <w:b w:val="0"/>
          <w:bCs w:val="0"/>
          <w:sz w:val="32"/>
          <w:szCs w:val="32"/>
          <w:lang w:val="en-US" w:eastAsia="zh-CN"/>
        </w:rPr>
        <w:t>补充师资力量，签订相关协议，明确双方权利义务。</w:t>
      </w:r>
    </w:p>
    <w:p w14:paraId="3617A7D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w:t>
      </w:r>
      <w:r>
        <w:rPr>
          <w:rFonts w:hint="default" w:ascii="仿宋_GB2312" w:hAnsi="仿宋_GB2312" w:eastAsia="仿宋_GB2312" w:cs="仿宋_GB2312"/>
          <w:b/>
          <w:bCs/>
          <w:sz w:val="32"/>
          <w:szCs w:val="32"/>
          <w:lang w:val="en-US" w:eastAsia="zh-CN"/>
        </w:rPr>
        <w:t>班级编排与管理</w:t>
      </w:r>
    </w:p>
    <w:p w14:paraId="17BF743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以班级为基础单位，班主任负责本班学生课后服务的组织协调，统计参与人数、服务项目选择等信息，做好家校联络。对于跨班级、跨年级的兴趣班，指定专门的负责教师进行点名考勤、课堂纪律维护以及学习情况记录，确保每个学生都能在有序环境下享受课后服务。</w:t>
      </w:r>
    </w:p>
    <w:p w14:paraId="303A5893">
      <w:pPr>
        <w:keepNext w:val="0"/>
        <w:keepLines w:val="0"/>
        <w:pageBreakBefore w:val="0"/>
        <w:widowControl/>
        <w:numPr>
          <w:ilvl w:val="0"/>
          <w:numId w:val="11"/>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default" w:ascii="黑体" w:hAnsi="黑体" w:eastAsia="黑体" w:cs="黑体"/>
          <w:b w:val="0"/>
          <w:bCs/>
          <w:color w:val="auto"/>
          <w:kern w:val="2"/>
          <w:sz w:val="32"/>
          <w:szCs w:val="32"/>
          <w:highlight w:val="none"/>
          <w:lang w:val="en-US" w:eastAsia="zh-CN" w:bidi="ar-SA"/>
        </w:rPr>
        <w:t>服务流程</w:t>
      </w:r>
    </w:p>
    <w:p w14:paraId="75E3E6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66"/>
        <w:jc w:val="left"/>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w:t>
      </w:r>
      <w:r>
        <w:rPr>
          <w:rFonts w:hint="default" w:ascii="仿宋_GB2312" w:hAnsi="仿宋_GB2312" w:eastAsia="仿宋_GB2312" w:cs="仿宋_GB2312"/>
          <w:b/>
          <w:bCs/>
          <w:sz w:val="32"/>
          <w:szCs w:val="32"/>
          <w:lang w:val="en-US" w:eastAsia="zh-CN"/>
        </w:rPr>
        <w:t>宣传告知</w:t>
      </w:r>
    </w:p>
    <w:p w14:paraId="011472D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开学初，通过家长会、致家长的一封信等多种渠道向家长宣传课后服务政策、服务内容、收费标准、报名方式等详细信息，确保家长知晓率达到 100%。</w:t>
      </w:r>
    </w:p>
    <w:p w14:paraId="22E78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66"/>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w:t>
      </w:r>
      <w:r>
        <w:rPr>
          <w:rFonts w:hint="default" w:ascii="仿宋_GB2312" w:hAnsi="仿宋_GB2312" w:eastAsia="仿宋_GB2312" w:cs="仿宋_GB2312"/>
          <w:b/>
          <w:bCs/>
          <w:sz w:val="32"/>
          <w:szCs w:val="32"/>
          <w:lang w:val="en-US" w:eastAsia="zh-CN"/>
        </w:rPr>
        <w:t>家长申请</w:t>
      </w:r>
    </w:p>
    <w:p w14:paraId="39DC4C8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家长根据学生实际需求，填写《课后服务申请表》，注明学生姓名、班级、选择的服务时段及项目等信息，签字确认后提交给班主任。申请表应明确家长知晓并同意遵守学校课后服务相关规定。</w:t>
      </w:r>
    </w:p>
    <w:p w14:paraId="272B7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66"/>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3.学</w:t>
      </w:r>
      <w:r>
        <w:rPr>
          <w:rFonts w:hint="default" w:ascii="仿宋_GB2312" w:hAnsi="仿宋_GB2312" w:eastAsia="仿宋_GB2312" w:cs="仿宋_GB2312"/>
          <w:b/>
          <w:bCs/>
          <w:sz w:val="32"/>
          <w:szCs w:val="32"/>
          <w:lang w:val="en-US" w:eastAsia="zh-CN"/>
        </w:rPr>
        <w:t>校审</w:t>
      </w:r>
      <w:r>
        <w:rPr>
          <w:rFonts w:hint="eastAsia" w:ascii="仿宋_GB2312" w:hAnsi="仿宋_GB2312" w:eastAsia="仿宋_GB2312" w:cs="仿宋_GB2312"/>
          <w:b/>
          <w:bCs/>
          <w:sz w:val="32"/>
          <w:szCs w:val="32"/>
          <w:lang w:val="en-US" w:eastAsia="zh-CN"/>
        </w:rPr>
        <w:t>核</w:t>
      </w:r>
    </w:p>
    <w:p w14:paraId="0B48E78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班主任收集申请表后交年级主任初审，年级主任核查信息完整性、合规性，汇总后报学校课后服务领导小组终审。审核通过后，学校与家长签订《课后服务协议书》，明确双方责任与权益，协议一式两份，家校各执一份。</w:t>
      </w:r>
    </w:p>
    <w:p w14:paraId="18BE07D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w:t>
      </w:r>
      <w:r>
        <w:rPr>
          <w:rFonts w:hint="default" w:ascii="仿宋_GB2312" w:hAnsi="仿宋_GB2312" w:eastAsia="仿宋_GB2312" w:cs="仿宋_GB2312"/>
          <w:b/>
          <w:bCs/>
          <w:sz w:val="32"/>
          <w:szCs w:val="32"/>
          <w:lang w:val="en-US" w:eastAsia="zh-CN"/>
        </w:rPr>
        <w:t>编班分组</w:t>
      </w:r>
    </w:p>
    <w:p w14:paraId="04E7A39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对参与学业辅导的学生按原班级进行安排；对于兴趣拓展类学生，打破班级、年级界限，根据兴趣项目重新编班分组，确定授课教师、场地、时间，并将相关信息通知到学生和家长。</w:t>
      </w:r>
    </w:p>
    <w:p w14:paraId="7BC17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66"/>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5.</w:t>
      </w:r>
      <w:r>
        <w:rPr>
          <w:rFonts w:hint="default" w:ascii="仿宋_GB2312" w:hAnsi="仿宋_GB2312" w:eastAsia="仿宋_GB2312" w:cs="仿宋_GB2312"/>
          <w:b/>
          <w:bCs/>
          <w:sz w:val="32"/>
          <w:szCs w:val="32"/>
          <w:lang w:val="en-US" w:eastAsia="zh-CN"/>
        </w:rPr>
        <w:t>开展服</w:t>
      </w:r>
      <w:r>
        <w:rPr>
          <w:rFonts w:hint="eastAsia" w:ascii="仿宋_GB2312" w:hAnsi="仿宋_GB2312" w:eastAsia="仿宋_GB2312" w:cs="仿宋_GB2312"/>
          <w:b/>
          <w:bCs/>
          <w:sz w:val="32"/>
          <w:szCs w:val="32"/>
          <w:lang w:val="en-US" w:eastAsia="zh-CN"/>
        </w:rPr>
        <w:t>务</w:t>
      </w:r>
    </w:p>
    <w:p w14:paraId="03FF6CE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按照既定流程与安排，每天放学后准时启动课后服务。辅导教师提前到达指定教室或场地，做好准备工作，迎接学生。服务过程中，教师严格遵守工作纪律，认真履行职责，做好各项记录，确保服务质量。服务结束后，组织学生有序离校，与家长做好交接。</w:t>
      </w:r>
    </w:p>
    <w:p w14:paraId="2076EEDD">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default" w:ascii="黑体" w:hAnsi="黑体" w:eastAsia="黑体" w:cs="黑体"/>
          <w:b w:val="0"/>
          <w:bCs/>
          <w:color w:val="auto"/>
          <w:kern w:val="2"/>
          <w:sz w:val="32"/>
          <w:szCs w:val="32"/>
          <w:highlight w:val="none"/>
          <w:lang w:val="en-US" w:eastAsia="zh-CN" w:bidi="ar-SA"/>
        </w:rPr>
        <w:t>八、安全保障</w:t>
      </w:r>
    </w:p>
    <w:p w14:paraId="537CEB9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w:t>
      </w:r>
      <w:r>
        <w:rPr>
          <w:rFonts w:hint="default" w:ascii="仿宋_GB2312" w:hAnsi="仿宋_GB2312" w:eastAsia="仿宋_GB2312" w:cs="仿宋_GB2312"/>
          <w:b/>
          <w:bCs/>
          <w:sz w:val="32"/>
          <w:szCs w:val="32"/>
          <w:lang w:val="en-US" w:eastAsia="zh-CN"/>
        </w:rPr>
        <w:t>安全教育常抓不懈</w:t>
      </w:r>
    </w:p>
    <w:p w14:paraId="59F3E67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利用晨会、班会、校园广播、宣传栏等多种形式，定期开展安全教育活动，向学生普及交通安全、消防安全、食品安全、防溺水、防校园欺凌等知识，每月至少组织一次安全演练，提升学生应急逃生能力。</w:t>
      </w:r>
    </w:p>
    <w:p w14:paraId="36173FB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在开展各类课后服务活动前，教师必须进行专项安全教育，针对活动特点讲解注意事项，如体育活动中的热身防护、手工制作中的工具使用安全等，确保学生牢记安全要点。</w:t>
      </w:r>
    </w:p>
    <w:p w14:paraId="2EFBC8E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w:t>
      </w:r>
      <w:r>
        <w:rPr>
          <w:rFonts w:hint="default" w:ascii="仿宋_GB2312" w:hAnsi="仿宋_GB2312" w:eastAsia="仿宋_GB2312" w:cs="仿宋_GB2312"/>
          <w:b/>
          <w:bCs/>
          <w:sz w:val="32"/>
          <w:szCs w:val="32"/>
          <w:lang w:val="en-US" w:eastAsia="zh-CN"/>
        </w:rPr>
        <w:t>安全防护措施到位</w:t>
      </w:r>
    </w:p>
    <w:p w14:paraId="48317AE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课后服务期间，加强校园安保力量，增加安保人员巡逻频次，确保校园无安全死角。严格落实门禁制度，无关人员严禁进入校园，家长接送学生需凭接送卡出入。</w:t>
      </w:r>
    </w:p>
    <w:p w14:paraId="1B35C00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对服务场地、设施设备进行每日安全检查，包括教室电器、桌椅、活动器材等，发现问题及时维修或更换，确保使用安全。为参加户外活动的学生配备必要的防护用具，如头盔、护膝等。</w:t>
      </w:r>
    </w:p>
    <w:p w14:paraId="3C8267BE">
      <w:pPr>
        <w:pStyle w:val="3"/>
        <w:keepNext w:val="0"/>
        <w:keepLines w:val="0"/>
        <w:widowControl/>
        <w:suppressLineNumbers w:val="0"/>
        <w:pBdr>
          <w:bottom w:val="none" w:color="auto" w:sz="0" w:space="0"/>
        </w:pBdr>
        <w:shd w:val="clear" w:fill="FFFFFF"/>
        <w:spacing w:after="60" w:afterAutospacing="0"/>
        <w:ind w:left="0" w:firstLine="0"/>
        <w:rPr>
          <w:rFonts w:hint="default" w:ascii="黑体" w:hAnsi="黑体" w:eastAsia="黑体" w:cs="黑体"/>
          <w:b w:val="0"/>
          <w:bCs/>
          <w:color w:val="auto"/>
          <w:kern w:val="2"/>
          <w:sz w:val="32"/>
          <w:szCs w:val="32"/>
          <w:highlight w:val="none"/>
          <w:lang w:val="en-US" w:eastAsia="zh-CN" w:bidi="ar-SA"/>
        </w:rPr>
      </w:pPr>
      <w:r>
        <w:rPr>
          <w:rFonts w:hint="eastAsia" w:ascii="黑体" w:hAnsi="黑体" w:eastAsia="黑体" w:cs="黑体"/>
          <w:b w:val="0"/>
          <w:bCs/>
          <w:color w:val="auto"/>
          <w:kern w:val="2"/>
          <w:sz w:val="32"/>
          <w:szCs w:val="32"/>
          <w:highlight w:val="none"/>
          <w:lang w:val="en-US" w:eastAsia="zh-CN" w:bidi="ar-SA"/>
        </w:rPr>
        <w:t>九、</w:t>
      </w:r>
      <w:r>
        <w:rPr>
          <w:rFonts w:hint="default" w:ascii="黑体" w:hAnsi="黑体" w:eastAsia="黑体" w:cs="黑体"/>
          <w:b w:val="0"/>
          <w:bCs/>
          <w:color w:val="auto"/>
          <w:kern w:val="2"/>
          <w:sz w:val="32"/>
          <w:szCs w:val="32"/>
          <w:highlight w:val="none"/>
          <w:lang w:val="en-US" w:eastAsia="zh-CN" w:bidi="ar-SA"/>
        </w:rPr>
        <w:t>监督与评价</w:t>
      </w:r>
    </w:p>
    <w:p w14:paraId="1833314B">
      <w:pPr>
        <w:keepNext w:val="0"/>
        <w:keepLines w:val="0"/>
        <w:widowControl/>
        <w:suppressLineNumbers w:val="0"/>
        <w:jc w:val="left"/>
      </w:pPr>
    </w:p>
    <w:p w14:paraId="548124B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w:t>
      </w:r>
      <w:r>
        <w:rPr>
          <w:rFonts w:hint="default" w:ascii="仿宋_GB2312" w:hAnsi="仿宋_GB2312" w:eastAsia="仿宋_GB2312" w:cs="仿宋_GB2312"/>
          <w:b/>
          <w:bCs/>
          <w:sz w:val="32"/>
          <w:szCs w:val="32"/>
          <w:lang w:val="en-US" w:eastAsia="zh-CN"/>
        </w:rPr>
        <w:t>内部监督</w:t>
      </w:r>
    </w:p>
    <w:p w14:paraId="3736CC1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学校课后服务领导小组定期对课后服务开展情况进行巡查，检查教师到岗情况、服务内容落实情况、学生参与状态等，每周巡查，发现问题当场记录并要求限期整改。同时，建立教师服务档案，记录教师参与课后服务的工作表现、学生评价、家长反馈等信息，作为教师绩效考核、职称评定、评优评先的重要依据。</w:t>
      </w:r>
    </w:p>
    <w:p w14:paraId="688B80B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w:t>
      </w:r>
      <w:r>
        <w:rPr>
          <w:rFonts w:hint="default" w:ascii="仿宋_GB2312" w:hAnsi="仿宋_GB2312" w:eastAsia="仿宋_GB2312" w:cs="仿宋_GB2312"/>
          <w:b/>
          <w:bCs/>
          <w:sz w:val="32"/>
          <w:szCs w:val="32"/>
          <w:lang w:val="en-US" w:eastAsia="zh-CN"/>
        </w:rPr>
        <w:t>外部评价</w:t>
      </w:r>
    </w:p>
    <w:p w14:paraId="5F8D726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每月开展一次学生满意度调查，设计科学合理的调查问卷，涵盖服务内容趣味性、教师指导有效性、课堂纪律满意度等多个维度，了解学生需求与感受，调查结果及时反馈给教师，督促改进。</w:t>
      </w:r>
    </w:p>
    <w:p w14:paraId="45126FE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p>
    <w:p w14:paraId="2E59622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7F132A2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7139506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3421EB8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26745A7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7788901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2187795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765FE76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25C5218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4E95B08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69BF9B7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62B86F8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1C0F6DE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12495A0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4A1D4E00">
      <w:pPr>
        <w:keepNext w:val="0"/>
        <w:keepLines w:val="0"/>
        <w:pageBreakBefore w:val="0"/>
        <w:overflowPunct/>
        <w:topLinePunct w:val="0"/>
        <w:bidi w:val="0"/>
        <w:spacing w:line="360" w:lineRule="auto"/>
        <w:rPr>
          <w:rFonts w:hint="eastAsia"/>
          <w:color w:val="auto"/>
          <w:highlight w:val="none"/>
        </w:rPr>
      </w:pPr>
    </w:p>
    <w:p w14:paraId="58F07760">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lang w:eastAsia="zh-CN"/>
        </w:rPr>
      </w:pPr>
      <w:bookmarkStart w:id="28" w:name="_Toc2651"/>
      <w:r>
        <w:rPr>
          <w:rFonts w:hint="eastAsia" w:ascii="方正小标宋简体" w:eastAsia="方正小标宋简体"/>
          <w:color w:val="auto"/>
          <w:sz w:val="44"/>
          <w:szCs w:val="44"/>
          <w:highlight w:val="none"/>
        </w:rPr>
        <w:t>淄博</w:t>
      </w:r>
      <w:r>
        <w:rPr>
          <w:rFonts w:hint="eastAsia" w:ascii="方正小标宋简体" w:eastAsia="方正小标宋简体"/>
          <w:color w:val="auto"/>
          <w:sz w:val="44"/>
          <w:szCs w:val="44"/>
          <w:highlight w:val="none"/>
          <w:lang w:val="en-US" w:eastAsia="zh-CN"/>
        </w:rPr>
        <w:t>经济开发</w:t>
      </w:r>
      <w:r>
        <w:rPr>
          <w:rFonts w:hint="eastAsia" w:ascii="方正小标宋简体" w:eastAsia="方正小标宋简体"/>
          <w:color w:val="auto"/>
          <w:sz w:val="44"/>
          <w:szCs w:val="44"/>
          <w:highlight w:val="none"/>
        </w:rPr>
        <w:t>区实验学校班级管理考核方案</w:t>
      </w:r>
      <w:bookmarkEnd w:id="28"/>
    </w:p>
    <w:p w14:paraId="65695DE7">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color w:val="auto"/>
          <w:kern w:val="0"/>
          <w:sz w:val="32"/>
          <w:szCs w:val="32"/>
          <w:highlight w:val="none"/>
        </w:rPr>
      </w:pPr>
      <w:r>
        <w:rPr>
          <w:rFonts w:hint="eastAsia" w:ascii="仿宋_GB2312" w:hAnsi="宋体" w:eastAsia="仿宋_GB2312" w:cs="宋体"/>
          <w:bCs/>
          <w:color w:val="auto"/>
          <w:kern w:val="0"/>
          <w:sz w:val="32"/>
          <w:szCs w:val="32"/>
          <w:highlight w:val="none"/>
        </w:rPr>
        <w:t>为了进一步加强学校常规管理和班级日常管理工作，构建文明和谐校园，充分发挥班主任在学生教育和管理中的作用，促进优良校风、班风、学风的形成，</w:t>
      </w:r>
      <w:r>
        <w:rPr>
          <w:rFonts w:hint="eastAsia" w:ascii="仿宋_GB2312" w:hAnsi="宋体" w:eastAsia="仿宋_GB2312" w:cs="宋体"/>
          <w:color w:val="auto"/>
          <w:kern w:val="0"/>
          <w:sz w:val="32"/>
          <w:szCs w:val="32"/>
          <w:highlight w:val="none"/>
        </w:rPr>
        <w:t>结合学校实际，制定本方案。</w:t>
      </w:r>
    </w:p>
    <w:p w14:paraId="720FEE89">
      <w:pPr>
        <w:keepNext w:val="0"/>
        <w:keepLines w:val="0"/>
        <w:pageBreakBefore w:val="0"/>
        <w:widowControl/>
        <w:shd w:val="clear" w:color="auto" w:fill="FFFFFF"/>
        <w:overflowPunct/>
        <w:topLinePunct w:val="0"/>
        <w:bidi w:val="0"/>
        <w:spacing w:line="360" w:lineRule="auto"/>
        <w:ind w:firstLine="640"/>
        <w:jc w:val="left"/>
        <w:rPr>
          <w:rFonts w:ascii="黑体" w:hAnsi="宋体" w:eastAsia="黑体" w:cs="宋体"/>
          <w:color w:val="auto"/>
          <w:kern w:val="0"/>
          <w:sz w:val="32"/>
          <w:szCs w:val="32"/>
          <w:highlight w:val="none"/>
        </w:rPr>
      </w:pPr>
      <w:r>
        <w:rPr>
          <w:rFonts w:hint="eastAsia" w:ascii="黑体" w:hAnsi="宋体" w:eastAsia="黑体" w:cs="宋体"/>
          <w:color w:val="auto"/>
          <w:kern w:val="0"/>
          <w:sz w:val="32"/>
          <w:szCs w:val="32"/>
          <w:highlight w:val="none"/>
        </w:rPr>
        <w:t>一、考核说明</w:t>
      </w:r>
    </w:p>
    <w:p w14:paraId="40DA0A56">
      <w:pPr>
        <w:keepNext w:val="0"/>
        <w:keepLines w:val="0"/>
        <w:pageBreakBefore w:val="0"/>
        <w:overflowPunct/>
        <w:topLinePunct w:val="0"/>
        <w:bidi w:val="0"/>
        <w:spacing w:line="360" w:lineRule="auto"/>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rPr>
        <w:t>本方案包括：日常管理(</w:t>
      </w:r>
      <w:r>
        <w:rPr>
          <w:rFonts w:ascii="仿宋_GB2312" w:eastAsia="仿宋_GB2312"/>
          <w:color w:val="auto"/>
          <w:sz w:val="32"/>
          <w:szCs w:val="32"/>
          <w:highlight w:val="none"/>
        </w:rPr>
        <w:t>75</w:t>
      </w:r>
      <w:r>
        <w:rPr>
          <w:rFonts w:hint="eastAsia" w:ascii="仿宋_GB2312" w:eastAsia="仿宋_GB2312"/>
          <w:color w:val="auto"/>
          <w:sz w:val="32"/>
          <w:szCs w:val="32"/>
          <w:highlight w:val="none"/>
        </w:rPr>
        <w:t>分)、学生素养(</w:t>
      </w:r>
      <w:r>
        <w:rPr>
          <w:rFonts w:ascii="仿宋_GB2312" w:eastAsia="仿宋_GB2312"/>
          <w:color w:val="auto"/>
          <w:sz w:val="32"/>
          <w:szCs w:val="32"/>
          <w:highlight w:val="none"/>
        </w:rPr>
        <w:t>25</w:t>
      </w:r>
      <w:r>
        <w:rPr>
          <w:rFonts w:hint="eastAsia" w:ascii="仿宋_GB2312" w:eastAsia="仿宋_GB2312"/>
          <w:color w:val="auto"/>
          <w:sz w:val="32"/>
          <w:szCs w:val="32"/>
          <w:highlight w:val="none"/>
        </w:rPr>
        <w:t>分)、加分项（1</w:t>
      </w:r>
      <w:r>
        <w:rPr>
          <w:rFonts w:ascii="仿宋_GB2312" w:eastAsia="仿宋_GB2312"/>
          <w:color w:val="auto"/>
          <w:sz w:val="32"/>
          <w:szCs w:val="32"/>
          <w:highlight w:val="none"/>
        </w:rPr>
        <w:t>0分</w:t>
      </w:r>
      <w:r>
        <w:rPr>
          <w:rFonts w:hint="eastAsia" w:ascii="仿宋_GB2312" w:eastAsia="仿宋_GB2312"/>
          <w:color w:val="auto"/>
          <w:sz w:val="32"/>
          <w:szCs w:val="32"/>
          <w:highlight w:val="none"/>
        </w:rPr>
        <w:t>）</w:t>
      </w:r>
    </w:p>
    <w:p w14:paraId="3CCB0011">
      <w:pPr>
        <w:keepNext w:val="0"/>
        <w:keepLines w:val="0"/>
        <w:pageBreakBefore w:val="0"/>
        <w:overflowPunct/>
        <w:topLinePunct w:val="0"/>
        <w:bidi w:val="0"/>
        <w:spacing w:line="360" w:lineRule="auto"/>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rPr>
        <w:t>考核成绩作为评选优秀班集体、优秀班主任、发放班主任津贴(含副班主任津贴)的主要依据。学期内班级出现重大安全事故、重大违纪事件等影响学校声誉的问题，所有评优实行一票否决制。</w:t>
      </w:r>
    </w:p>
    <w:p w14:paraId="1B9773F9">
      <w:pPr>
        <w:keepNext w:val="0"/>
        <w:keepLines w:val="0"/>
        <w:pageBreakBefore w:val="0"/>
        <w:widowControl/>
        <w:shd w:val="clear" w:color="auto" w:fill="FFFFFF"/>
        <w:overflowPunct/>
        <w:topLinePunct w:val="0"/>
        <w:bidi w:val="0"/>
        <w:spacing w:line="360" w:lineRule="auto"/>
        <w:ind w:firstLine="640"/>
        <w:jc w:val="left"/>
        <w:rPr>
          <w:rFonts w:ascii="黑体" w:hAnsi="宋体" w:eastAsia="黑体" w:cs="宋体"/>
          <w:color w:val="auto"/>
          <w:kern w:val="0"/>
          <w:sz w:val="32"/>
          <w:szCs w:val="32"/>
          <w:highlight w:val="none"/>
        </w:rPr>
      </w:pPr>
      <w:r>
        <w:rPr>
          <w:rFonts w:hint="eastAsia" w:ascii="黑体" w:hAnsi="宋体" w:eastAsia="黑体" w:cs="宋体"/>
          <w:color w:val="auto"/>
          <w:kern w:val="0"/>
          <w:sz w:val="32"/>
          <w:szCs w:val="32"/>
          <w:highlight w:val="none"/>
        </w:rPr>
        <w:t>二、考核细则</w:t>
      </w:r>
    </w:p>
    <w:p w14:paraId="6086BA3E">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【日常管理】</w:t>
      </w:r>
    </w:p>
    <w:p w14:paraId="2A4D52B0">
      <w:pPr>
        <w:keepNext w:val="0"/>
        <w:keepLines w:val="0"/>
        <w:pageBreakBefore w:val="0"/>
        <w:widowControl/>
        <w:shd w:val="clear" w:color="auto" w:fill="FFFFFF"/>
        <w:overflowPunct/>
        <w:topLinePunct w:val="0"/>
        <w:bidi w:val="0"/>
        <w:spacing w:line="360" w:lineRule="auto"/>
        <w:ind w:firstLine="640" w:firstLineChars="200"/>
        <w:jc w:val="left"/>
        <w:rPr>
          <w:rFonts w:ascii="楷体" w:hAnsi="楷体" w:eastAsia="楷体" w:cs="宋体"/>
          <w:bCs/>
          <w:color w:val="auto"/>
          <w:kern w:val="0"/>
          <w:sz w:val="32"/>
          <w:szCs w:val="32"/>
          <w:highlight w:val="none"/>
        </w:rPr>
      </w:pPr>
      <w:r>
        <w:rPr>
          <w:rFonts w:hint="eastAsia" w:ascii="楷体" w:hAnsi="楷体" w:eastAsia="楷体" w:cs="宋体"/>
          <w:bCs/>
          <w:color w:val="auto"/>
          <w:kern w:val="0"/>
          <w:sz w:val="32"/>
          <w:szCs w:val="32"/>
          <w:highlight w:val="none"/>
        </w:rPr>
        <w:t>（一）班主任常规 (1</w:t>
      </w:r>
      <w:r>
        <w:rPr>
          <w:rFonts w:ascii="楷体" w:hAnsi="楷体" w:eastAsia="楷体" w:cs="宋体"/>
          <w:bCs/>
          <w:color w:val="auto"/>
          <w:kern w:val="0"/>
          <w:sz w:val="32"/>
          <w:szCs w:val="32"/>
          <w:highlight w:val="none"/>
        </w:rPr>
        <w:t>5</w:t>
      </w:r>
      <w:r>
        <w:rPr>
          <w:rFonts w:hint="eastAsia" w:ascii="楷体" w:hAnsi="楷体" w:eastAsia="楷体" w:cs="宋体"/>
          <w:bCs/>
          <w:color w:val="auto"/>
          <w:kern w:val="0"/>
          <w:sz w:val="32"/>
          <w:szCs w:val="32"/>
          <w:highlight w:val="none"/>
        </w:rPr>
        <w:t>分)</w:t>
      </w:r>
    </w:p>
    <w:p w14:paraId="6FE4AECE">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 xml:space="preserve"> </w:t>
      </w: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主题教育（3分）</w:t>
      </w:r>
    </w:p>
    <w:p w14:paraId="6DC73FA5">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按时、按要求开展学校要求的主题教育，并及时上交、上传对应的实物、电子材料，未及时上传的每次扣0.5分；未上传的每次扣1分。</w:t>
      </w:r>
    </w:p>
    <w:p w14:paraId="467A12BD">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家长会(</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分)</w:t>
      </w:r>
    </w:p>
    <w:p w14:paraId="0DFA569B">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学校要求召开的家长会必须按要求提前上传“家长会过程设计”，经学校审核合格后方可召开；班级自行组织的家长会必须向学校提出申请并经学校审核合格后方可召开。不按要求上传家长会材料扣0.5分，不申请扣</w:t>
      </w:r>
      <w:r>
        <w:rPr>
          <w:rFonts w:ascii="仿宋_GB2312" w:hAnsi="宋体" w:eastAsia="仿宋_GB2312" w:cs="宋体"/>
          <w:bCs/>
          <w:color w:val="auto"/>
          <w:kern w:val="0"/>
          <w:sz w:val="32"/>
          <w:szCs w:val="32"/>
          <w:highlight w:val="none"/>
        </w:rPr>
        <w:t>0.5</w:t>
      </w:r>
      <w:r>
        <w:rPr>
          <w:rFonts w:hint="eastAsia" w:ascii="仿宋_GB2312" w:hAnsi="宋体" w:eastAsia="仿宋_GB2312" w:cs="宋体"/>
          <w:bCs/>
          <w:color w:val="auto"/>
          <w:kern w:val="0"/>
          <w:sz w:val="32"/>
          <w:szCs w:val="32"/>
          <w:highlight w:val="none"/>
        </w:rPr>
        <w:t>分，不召开者一次扣1分。</w:t>
      </w:r>
    </w:p>
    <w:p w14:paraId="2B5B3478">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3.</w:t>
      </w:r>
      <w:r>
        <w:rPr>
          <w:rFonts w:hint="eastAsia" w:ascii="仿宋_GB2312" w:hAnsi="宋体" w:eastAsia="仿宋_GB2312" w:cs="宋体"/>
          <w:bCs/>
          <w:color w:val="auto"/>
          <w:kern w:val="0"/>
          <w:sz w:val="32"/>
          <w:szCs w:val="32"/>
          <w:highlight w:val="none"/>
        </w:rPr>
        <w:t>班主任例会、培训(</w:t>
      </w: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分)</w:t>
      </w:r>
    </w:p>
    <w:p w14:paraId="45880C41">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按时参加班主任例会、培训。迟到、早退一次扣0.</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分，一次不参加者(除学校统一安排或准假外)扣1分，材料不全一次扣0</w:t>
      </w: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分。</w:t>
      </w:r>
    </w:p>
    <w:p w14:paraId="352DCBED">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4.</w:t>
      </w:r>
      <w:r>
        <w:rPr>
          <w:rFonts w:hint="eastAsia" w:ascii="仿宋_GB2312" w:hAnsi="宋体" w:eastAsia="仿宋_GB2312" w:cs="宋体"/>
          <w:bCs/>
          <w:color w:val="auto"/>
          <w:kern w:val="0"/>
          <w:sz w:val="32"/>
          <w:szCs w:val="32"/>
          <w:highlight w:val="none"/>
        </w:rPr>
        <w:t>班主任日常(</w:t>
      </w: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分)</w:t>
      </w:r>
    </w:p>
    <w:p w14:paraId="06C1C45B">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A.各种材料（除主题教育材料外）迟交一次扣0.2分，未交扣0.5分；</w:t>
      </w:r>
    </w:p>
    <w:p w14:paraId="400B91EF">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B.学校工作拖延不干每次扣2分。</w:t>
      </w:r>
    </w:p>
    <w:p w14:paraId="5BE55487">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C.班主任阻碍、干扰学生会和文明岗正常工作每次扣1分，</w:t>
      </w:r>
    </w:p>
    <w:p w14:paraId="30825201">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D．按时到班抽查中不按时到班每次扣0</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分。</w:t>
      </w:r>
    </w:p>
    <w:p w14:paraId="64D33E6B">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E.班主任若出现重大责任事故或者严重违反师德的言行，则该项得分为0分且按照学校相关规定处理。</w:t>
      </w:r>
    </w:p>
    <w:p w14:paraId="71B19243">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此项得分每月统计一次。</w:t>
      </w:r>
    </w:p>
    <w:p w14:paraId="2CAACCA3">
      <w:pPr>
        <w:keepNext w:val="0"/>
        <w:keepLines w:val="0"/>
        <w:pageBreakBefore w:val="0"/>
        <w:widowControl/>
        <w:shd w:val="clear" w:color="auto" w:fill="FFFFFF"/>
        <w:overflowPunct/>
        <w:topLinePunct w:val="0"/>
        <w:bidi w:val="0"/>
        <w:spacing w:line="360" w:lineRule="auto"/>
        <w:ind w:firstLine="640" w:firstLineChars="200"/>
        <w:jc w:val="left"/>
        <w:rPr>
          <w:rFonts w:ascii="楷体" w:hAnsi="楷体" w:eastAsia="楷体" w:cs="宋体"/>
          <w:bCs/>
          <w:color w:val="auto"/>
          <w:kern w:val="0"/>
          <w:sz w:val="32"/>
          <w:szCs w:val="32"/>
          <w:highlight w:val="none"/>
        </w:rPr>
      </w:pPr>
      <w:r>
        <w:rPr>
          <w:rFonts w:hint="eastAsia" w:ascii="楷体" w:hAnsi="楷体" w:eastAsia="楷体" w:cs="宋体"/>
          <w:bCs/>
          <w:color w:val="auto"/>
          <w:kern w:val="0"/>
          <w:sz w:val="32"/>
          <w:szCs w:val="32"/>
          <w:highlight w:val="none"/>
        </w:rPr>
        <w:t>（二）班级常规管理（</w:t>
      </w:r>
      <w:r>
        <w:rPr>
          <w:rFonts w:ascii="楷体" w:hAnsi="楷体" w:eastAsia="楷体" w:cs="宋体"/>
          <w:bCs/>
          <w:color w:val="auto"/>
          <w:kern w:val="0"/>
          <w:sz w:val="32"/>
          <w:szCs w:val="32"/>
          <w:highlight w:val="none"/>
        </w:rPr>
        <w:t>60分</w:t>
      </w:r>
      <w:r>
        <w:rPr>
          <w:rFonts w:hint="eastAsia" w:ascii="楷体" w:hAnsi="楷体" w:eastAsia="楷体" w:cs="宋体"/>
          <w:bCs/>
          <w:color w:val="auto"/>
          <w:kern w:val="0"/>
          <w:sz w:val="32"/>
          <w:szCs w:val="32"/>
          <w:highlight w:val="none"/>
        </w:rPr>
        <w:t>）</w:t>
      </w:r>
    </w:p>
    <w:p w14:paraId="018229B7">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1.日常行为规范（3</w:t>
      </w:r>
      <w:r>
        <w:rPr>
          <w:rFonts w:ascii="仿宋_GB2312" w:hAnsi="宋体" w:eastAsia="仿宋_GB2312" w:cs="宋体"/>
          <w:bCs/>
          <w:color w:val="auto"/>
          <w:kern w:val="0"/>
          <w:sz w:val="32"/>
          <w:szCs w:val="32"/>
          <w:highlight w:val="none"/>
        </w:rPr>
        <w:t>0分</w:t>
      </w:r>
      <w:r>
        <w:rPr>
          <w:rFonts w:hint="eastAsia" w:ascii="仿宋_GB2312" w:hAnsi="宋体" w:eastAsia="仿宋_GB2312" w:cs="宋体"/>
          <w:bCs/>
          <w:color w:val="auto"/>
          <w:kern w:val="0"/>
          <w:sz w:val="32"/>
          <w:szCs w:val="32"/>
          <w:highlight w:val="none"/>
        </w:rPr>
        <w:t>）</w:t>
      </w:r>
    </w:p>
    <w:p w14:paraId="48F1B277">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（具体检查标准详见《淄博经济开发区实验学校文明班级管理实施办法》该项得分每月统计一次。</w:t>
      </w:r>
    </w:p>
    <w:p w14:paraId="194A724C">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2</w:t>
      </w:r>
      <w:r>
        <w:rPr>
          <w:rFonts w:ascii="仿宋_GB2312" w:hAnsi="宋体" w:eastAsia="仿宋_GB2312" w:cs="宋体"/>
          <w:bCs/>
          <w:color w:val="auto"/>
          <w:kern w:val="0"/>
          <w:sz w:val="32"/>
          <w:szCs w:val="32"/>
          <w:highlight w:val="none"/>
        </w:rPr>
        <w:t>.</w:t>
      </w:r>
      <w:r>
        <w:rPr>
          <w:rFonts w:hint="eastAsia" w:ascii="仿宋_GB2312" w:hAnsi="宋体" w:eastAsia="仿宋_GB2312" w:cs="宋体"/>
          <w:bCs/>
          <w:color w:val="auto"/>
          <w:kern w:val="0"/>
          <w:sz w:val="32"/>
          <w:szCs w:val="32"/>
          <w:highlight w:val="none"/>
        </w:rPr>
        <w:t>班风学风（</w:t>
      </w:r>
      <w:r>
        <w:rPr>
          <w:rFonts w:ascii="仿宋_GB2312" w:hAnsi="宋体" w:eastAsia="仿宋_GB2312" w:cs="宋体"/>
          <w:bCs/>
          <w:color w:val="auto"/>
          <w:kern w:val="0"/>
          <w:sz w:val="32"/>
          <w:szCs w:val="32"/>
          <w:highlight w:val="none"/>
        </w:rPr>
        <w:t>5分</w:t>
      </w:r>
      <w:r>
        <w:rPr>
          <w:rFonts w:hint="eastAsia" w:ascii="仿宋_GB2312" w:hAnsi="宋体" w:eastAsia="仿宋_GB2312" w:cs="宋体"/>
          <w:bCs/>
          <w:color w:val="auto"/>
          <w:kern w:val="0"/>
          <w:sz w:val="32"/>
          <w:szCs w:val="32"/>
          <w:highlight w:val="none"/>
        </w:rPr>
        <w:t>）</w:t>
      </w:r>
    </w:p>
    <w:p w14:paraId="4CB7EE74">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1）班级核心价值观清晰明确，有具体的班风、班训，班级口号，并能应用贯彻到班级日常管理中去。班级有良好风气，有明确班级公约要求，有效的管理措施，学生学习、行为习惯好，学习积极性高，期末学生评价对班级的1分。</w:t>
      </w:r>
    </w:p>
    <w:p w14:paraId="5A07748F">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w:t>
      </w:r>
      <w:r>
        <w:rPr>
          <w:rFonts w:hint="eastAsia" w:ascii="仿宋_GB2312" w:hAnsi="宋体" w:eastAsia="仿宋_GB2312" w:cs="宋体"/>
          <w:bCs/>
          <w:color w:val="auto"/>
          <w:kern w:val="0"/>
          <w:sz w:val="32"/>
          <w:szCs w:val="32"/>
          <w:highlight w:val="none"/>
        </w:rPr>
        <w:t>2</w:t>
      </w:r>
      <w:r>
        <w:rPr>
          <w:rFonts w:ascii="仿宋_GB2312" w:hAnsi="宋体" w:eastAsia="仿宋_GB2312" w:cs="宋体"/>
          <w:bCs/>
          <w:color w:val="auto"/>
          <w:kern w:val="0"/>
          <w:sz w:val="32"/>
          <w:szCs w:val="32"/>
          <w:highlight w:val="none"/>
        </w:rPr>
        <w:t>）班级有自己的班级文化氛围和特色，班级展示栏按要求更换及时，内容丰富，版面整洁，</w:t>
      </w:r>
      <w:r>
        <w:rPr>
          <w:rFonts w:hint="eastAsia" w:ascii="仿宋_GB2312" w:hAnsi="宋体" w:eastAsia="仿宋_GB2312" w:cs="宋体"/>
          <w:bCs/>
          <w:color w:val="auto"/>
          <w:kern w:val="0"/>
          <w:sz w:val="32"/>
          <w:szCs w:val="32"/>
          <w:highlight w:val="none"/>
        </w:rPr>
        <w:t>做好日常维护，对出现的翘脚、脱落等情况及时处理。参照最美教室评选、室外展示栏评选结果赋分。</w:t>
      </w:r>
    </w:p>
    <w:p w14:paraId="22DC57FE">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 xml:space="preserve"> 3</w:t>
      </w:r>
      <w:r>
        <w:rPr>
          <w:rFonts w:ascii="仿宋_GB2312" w:hAnsi="宋体" w:eastAsia="仿宋_GB2312" w:cs="宋体"/>
          <w:bCs/>
          <w:color w:val="auto"/>
          <w:kern w:val="0"/>
          <w:sz w:val="32"/>
          <w:szCs w:val="32"/>
          <w:highlight w:val="none"/>
        </w:rPr>
        <w:t>.组织纪律（5分）</w:t>
      </w:r>
    </w:p>
    <w:p w14:paraId="483D9FEA">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w:t>
      </w:r>
      <w:r>
        <w:rPr>
          <w:rFonts w:ascii="仿宋_GB2312" w:hAnsi="宋体" w:eastAsia="仿宋_GB2312" w:cs="宋体"/>
          <w:bCs/>
          <w:color w:val="auto"/>
          <w:kern w:val="0"/>
          <w:sz w:val="32"/>
          <w:szCs w:val="32"/>
          <w:highlight w:val="none"/>
        </w:rPr>
        <w:t xml:space="preserve">1) </w:t>
      </w:r>
      <w:r>
        <w:rPr>
          <w:rFonts w:hint="eastAsia" w:ascii="仿宋_GB2312" w:hAnsi="宋体" w:eastAsia="仿宋_GB2312" w:cs="宋体"/>
          <w:bCs/>
          <w:color w:val="auto"/>
          <w:kern w:val="0"/>
          <w:sz w:val="32"/>
          <w:szCs w:val="32"/>
          <w:highlight w:val="none"/>
        </w:rPr>
        <w:t>大型集体活动（</w:t>
      </w:r>
      <w:r>
        <w:rPr>
          <w:rFonts w:ascii="仿宋_GB2312" w:hAnsi="宋体" w:eastAsia="仿宋_GB2312" w:cs="宋体"/>
          <w:bCs/>
          <w:color w:val="auto"/>
          <w:kern w:val="0"/>
          <w:sz w:val="32"/>
          <w:szCs w:val="32"/>
          <w:highlight w:val="none"/>
        </w:rPr>
        <w:t>3</w:t>
      </w:r>
      <w:r>
        <w:rPr>
          <w:rFonts w:hint="eastAsia" w:ascii="仿宋_GB2312" w:hAnsi="宋体" w:eastAsia="仿宋_GB2312" w:cs="宋体"/>
          <w:bCs/>
          <w:color w:val="auto"/>
          <w:kern w:val="0"/>
          <w:sz w:val="32"/>
          <w:szCs w:val="32"/>
          <w:highlight w:val="none"/>
        </w:rPr>
        <w:t>分）以“班级队伍整齐、学生纪律良好、路队安静有序、过程规范文明、区域卫生保持干净”为主要检查标准，由值班教师、学生检查员检查打分，按记录分值折算记入。</w:t>
      </w:r>
    </w:p>
    <w:p w14:paraId="3B77C3D1">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)违犯《经开区实验学校学生日常行为规范》（</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分）</w:t>
      </w: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人次扣0.1分。下列行为2人次扣1分：打架骂人；故意破坏校园卫生、环境；故意损坏他人物品；考试作弊等。</w:t>
      </w:r>
      <w:r>
        <w:rPr>
          <w:rFonts w:ascii="仿宋_GB2312" w:hAnsi="宋体" w:eastAsia="仿宋_GB2312" w:cs="宋体"/>
          <w:bCs/>
          <w:color w:val="auto"/>
          <w:kern w:val="0"/>
          <w:sz w:val="32"/>
          <w:szCs w:val="32"/>
          <w:highlight w:val="none"/>
        </w:rPr>
        <w:t xml:space="preserve"> </w:t>
      </w:r>
    </w:p>
    <w:p w14:paraId="7D751AC2">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4.</w:t>
      </w:r>
      <w:r>
        <w:rPr>
          <w:rFonts w:hint="eastAsia" w:ascii="仿宋_GB2312" w:hAnsi="宋体" w:eastAsia="仿宋_GB2312" w:cs="宋体"/>
          <w:bCs/>
          <w:color w:val="auto"/>
          <w:kern w:val="0"/>
          <w:sz w:val="32"/>
          <w:szCs w:val="32"/>
          <w:highlight w:val="none"/>
        </w:rPr>
        <w:t>总务处对班级公物保护的评价，详见班级公物爱护细则。（</w:t>
      </w:r>
      <w:r>
        <w:rPr>
          <w:rFonts w:ascii="仿宋_GB2312" w:hAnsi="宋体" w:eastAsia="仿宋_GB2312" w:cs="宋体"/>
          <w:bCs/>
          <w:color w:val="auto"/>
          <w:kern w:val="0"/>
          <w:sz w:val="32"/>
          <w:szCs w:val="32"/>
          <w:highlight w:val="none"/>
        </w:rPr>
        <w:t>8分</w:t>
      </w:r>
      <w:r>
        <w:rPr>
          <w:rFonts w:hint="eastAsia" w:ascii="仿宋_GB2312" w:hAnsi="宋体" w:eastAsia="仿宋_GB2312" w:cs="宋体"/>
          <w:bCs/>
          <w:color w:val="auto"/>
          <w:kern w:val="0"/>
          <w:sz w:val="32"/>
          <w:szCs w:val="32"/>
          <w:highlight w:val="none"/>
        </w:rPr>
        <w:t>）</w:t>
      </w:r>
    </w:p>
    <w:p w14:paraId="24745C93">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.安办对安全教育、记录、安全材料、安办检查的评价，由安办提供分数及说明材料。（</w:t>
      </w:r>
      <w:r>
        <w:rPr>
          <w:rFonts w:ascii="仿宋_GB2312" w:hAnsi="宋体" w:eastAsia="仿宋_GB2312" w:cs="宋体"/>
          <w:bCs/>
          <w:color w:val="auto"/>
          <w:kern w:val="0"/>
          <w:sz w:val="32"/>
          <w:szCs w:val="32"/>
          <w:highlight w:val="none"/>
        </w:rPr>
        <w:t>8</w:t>
      </w:r>
      <w:r>
        <w:rPr>
          <w:rFonts w:hint="eastAsia" w:ascii="仿宋_GB2312" w:hAnsi="宋体" w:eastAsia="仿宋_GB2312" w:cs="宋体"/>
          <w:bCs/>
          <w:color w:val="auto"/>
          <w:kern w:val="0"/>
          <w:sz w:val="32"/>
          <w:szCs w:val="32"/>
          <w:highlight w:val="none"/>
        </w:rPr>
        <w:t>分）</w:t>
      </w:r>
      <w:r>
        <w:rPr>
          <w:rFonts w:ascii="仿宋_GB2312" w:hAnsi="宋体" w:eastAsia="仿宋_GB2312" w:cs="宋体"/>
          <w:bCs/>
          <w:color w:val="auto"/>
          <w:kern w:val="0"/>
          <w:sz w:val="32"/>
          <w:szCs w:val="32"/>
          <w:highlight w:val="none"/>
        </w:rPr>
        <w:br w:type="textWrapping"/>
      </w:r>
      <w:r>
        <w:rPr>
          <w:rFonts w:hint="eastAsia" w:ascii="仿宋_GB2312" w:hAnsi="宋体" w:eastAsia="仿宋_GB2312" w:cs="宋体"/>
          <w:bCs/>
          <w:color w:val="auto"/>
          <w:kern w:val="0"/>
          <w:sz w:val="32"/>
          <w:szCs w:val="32"/>
          <w:highlight w:val="none"/>
        </w:rPr>
        <w:t xml:space="preserve"> </w:t>
      </w:r>
      <w:r>
        <w:rPr>
          <w:rFonts w:ascii="仿宋_GB2312" w:hAnsi="宋体" w:eastAsia="仿宋_GB2312" w:cs="宋体"/>
          <w:bCs/>
          <w:color w:val="auto"/>
          <w:kern w:val="0"/>
          <w:sz w:val="32"/>
          <w:szCs w:val="32"/>
          <w:highlight w:val="none"/>
        </w:rPr>
        <w:t xml:space="preserve">   6</w:t>
      </w:r>
      <w:r>
        <w:rPr>
          <w:rFonts w:hint="eastAsia" w:ascii="仿宋_GB2312" w:hAnsi="宋体" w:eastAsia="仿宋_GB2312" w:cs="宋体"/>
          <w:bCs/>
          <w:color w:val="auto"/>
          <w:kern w:val="0"/>
          <w:sz w:val="32"/>
          <w:szCs w:val="32"/>
          <w:highlight w:val="none"/>
          <w:lang w:val="en-US" w:eastAsia="zh-CN"/>
        </w:rPr>
        <w:t>.</w:t>
      </w:r>
      <w:r>
        <w:rPr>
          <w:rFonts w:hint="eastAsia" w:ascii="仿宋_GB2312" w:hAnsi="宋体" w:eastAsia="仿宋_GB2312" w:cs="宋体"/>
          <w:bCs/>
          <w:color w:val="auto"/>
          <w:kern w:val="0"/>
          <w:sz w:val="32"/>
          <w:szCs w:val="32"/>
          <w:highlight w:val="none"/>
        </w:rPr>
        <w:t>满意度（3分）家长满意度和任课老师满意度，家长满意度2分，当学期在满意度测评中根据班级满意度情况加分1</w:t>
      </w:r>
      <w:r>
        <w:rPr>
          <w:rFonts w:ascii="仿宋_GB2312" w:hAnsi="宋体" w:eastAsia="仿宋_GB2312" w:cs="宋体"/>
          <w:bCs/>
          <w:color w:val="auto"/>
          <w:kern w:val="0"/>
          <w:sz w:val="32"/>
          <w:szCs w:val="32"/>
          <w:highlight w:val="none"/>
        </w:rPr>
        <w:t>00</w:t>
      </w:r>
      <w:r>
        <w:rPr>
          <w:rFonts w:hint="eastAsia" w:ascii="仿宋_GB2312" w:hAnsi="宋体" w:eastAsia="仿宋_GB2312" w:cs="宋体"/>
          <w:bCs/>
          <w:color w:val="auto"/>
          <w:kern w:val="0"/>
          <w:sz w:val="32"/>
          <w:szCs w:val="32"/>
          <w:highlight w:val="none"/>
        </w:rPr>
        <w:t>%为2分。老师满意度1分，学期末由学生发展中心组织任课老师对班级进行打分评价，按照满意度成绩折分。</w:t>
      </w:r>
    </w:p>
    <w:p w14:paraId="1838094F">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7.在日常中接受应急任务工作1分，一次计0</w:t>
      </w: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分，不接受或没完成不得分。</w:t>
      </w:r>
    </w:p>
    <w:p w14:paraId="6F37F716">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【学生素养】</w:t>
      </w:r>
    </w:p>
    <w:p w14:paraId="29A8B2DA">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.班级学业水平（</w:t>
      </w:r>
      <w:r>
        <w:rPr>
          <w:rFonts w:ascii="仿宋_GB2312" w:hAnsi="宋体" w:eastAsia="仿宋_GB2312" w:cs="宋体"/>
          <w:bCs/>
          <w:color w:val="auto"/>
          <w:kern w:val="0"/>
          <w:sz w:val="32"/>
          <w:szCs w:val="32"/>
          <w:highlight w:val="none"/>
        </w:rPr>
        <w:t>15分</w:t>
      </w:r>
      <w:r>
        <w:rPr>
          <w:rFonts w:hint="eastAsia" w:ascii="仿宋_GB2312" w:hAnsi="宋体" w:eastAsia="仿宋_GB2312" w:cs="宋体"/>
          <w:bCs/>
          <w:color w:val="auto"/>
          <w:kern w:val="0"/>
          <w:sz w:val="32"/>
          <w:szCs w:val="32"/>
          <w:highlight w:val="none"/>
        </w:rPr>
        <w:t>）</w:t>
      </w:r>
    </w:p>
    <w:p w14:paraId="086883EE">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（1）小学：</w:t>
      </w:r>
    </w:p>
    <w:p w14:paraId="1456543A">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以每学期期末考试班级所有考试学科成绩（平均分）之和为比较标准。与级部平均分相差在3分之内得</w:t>
      </w:r>
      <w:r>
        <w:rPr>
          <w:rFonts w:ascii="仿宋_GB2312" w:hAnsi="宋体" w:eastAsia="仿宋_GB2312" w:cs="宋体"/>
          <w:bCs/>
          <w:color w:val="auto"/>
          <w:kern w:val="0"/>
          <w:sz w:val="32"/>
          <w:szCs w:val="32"/>
          <w:highlight w:val="none"/>
        </w:rPr>
        <w:t>15</w:t>
      </w:r>
      <w:r>
        <w:rPr>
          <w:rFonts w:hint="eastAsia" w:ascii="仿宋_GB2312" w:hAnsi="宋体" w:eastAsia="仿宋_GB2312" w:cs="宋体"/>
          <w:bCs/>
          <w:color w:val="auto"/>
          <w:kern w:val="0"/>
          <w:sz w:val="32"/>
          <w:szCs w:val="32"/>
          <w:highlight w:val="none"/>
        </w:rPr>
        <w:t>分，高于级部平均分3分之外，每高一分加0.2分。低于级部平均分3分以下，每低一分扣0.2分。</w:t>
      </w:r>
    </w:p>
    <w:p w14:paraId="6815323B">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（2）初中：</w:t>
      </w:r>
    </w:p>
    <w:p w14:paraId="374ADABF">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①以每学期期中、期末考试班级所有考试学科成绩（平均分）之和为比较标准。与级部平均分相差在3分之内得</w:t>
      </w:r>
      <w:r>
        <w:rPr>
          <w:rFonts w:ascii="仿宋_GB2312" w:hAnsi="宋体" w:eastAsia="仿宋_GB2312" w:cs="宋体"/>
          <w:bCs/>
          <w:color w:val="auto"/>
          <w:kern w:val="0"/>
          <w:sz w:val="32"/>
          <w:szCs w:val="32"/>
          <w:highlight w:val="none"/>
        </w:rPr>
        <w:t>13</w:t>
      </w:r>
      <w:r>
        <w:rPr>
          <w:rFonts w:hint="eastAsia" w:ascii="仿宋_GB2312" w:hAnsi="宋体" w:eastAsia="仿宋_GB2312" w:cs="宋体"/>
          <w:bCs/>
          <w:color w:val="auto"/>
          <w:kern w:val="0"/>
          <w:sz w:val="32"/>
          <w:szCs w:val="32"/>
          <w:highlight w:val="none"/>
        </w:rPr>
        <w:t>分，高于级部平均分3分之外，每高一分加0.1分。低于级部平均分3分以下，每低一分扣0.1分。</w:t>
      </w:r>
    </w:p>
    <w:p w14:paraId="44F7EC43">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②</w:t>
      </w:r>
      <w:r>
        <w:rPr>
          <w:rFonts w:hint="eastAsia" w:ascii="仿宋_GB2312" w:hAnsi="宋体" w:eastAsia="仿宋_GB2312" w:cs="宋体"/>
          <w:bCs/>
          <w:color w:val="auto"/>
          <w:kern w:val="0"/>
          <w:sz w:val="32"/>
          <w:szCs w:val="32"/>
          <w:highlight w:val="none"/>
        </w:rPr>
        <w:t>每学期期中、期末考试</w:t>
      </w:r>
      <w:r>
        <w:rPr>
          <w:rFonts w:ascii="仿宋_GB2312" w:hAnsi="宋体" w:eastAsia="仿宋_GB2312" w:cs="宋体"/>
          <w:bCs/>
          <w:color w:val="auto"/>
          <w:kern w:val="0"/>
          <w:sz w:val="32"/>
          <w:szCs w:val="32"/>
          <w:highlight w:val="none"/>
        </w:rPr>
        <w:t>总分名次在</w:t>
      </w:r>
      <w:r>
        <w:rPr>
          <w:rFonts w:hint="eastAsia" w:ascii="仿宋_GB2312" w:hAnsi="宋体" w:eastAsia="仿宋_GB2312" w:cs="宋体"/>
          <w:bCs/>
          <w:color w:val="auto"/>
          <w:kern w:val="0"/>
          <w:sz w:val="32"/>
          <w:szCs w:val="32"/>
          <w:highlight w:val="none"/>
        </w:rPr>
        <w:t>级部前30%的人数，班级内每人次加0</w:t>
      </w:r>
      <w:r>
        <w:rPr>
          <w:rFonts w:ascii="仿宋_GB2312" w:hAnsi="宋体" w:eastAsia="仿宋_GB2312" w:cs="宋体"/>
          <w:bCs/>
          <w:color w:val="auto"/>
          <w:kern w:val="0"/>
          <w:sz w:val="32"/>
          <w:szCs w:val="32"/>
          <w:highlight w:val="none"/>
        </w:rPr>
        <w:t>.2分。</w:t>
      </w:r>
    </w:p>
    <w:p w14:paraId="6EC4A403">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学业水平按两学期得分取平均分作为学年得分。此项分值上不封顶。</w:t>
      </w:r>
    </w:p>
    <w:p w14:paraId="4C91FFB0">
      <w:pPr>
        <w:keepNext w:val="0"/>
        <w:keepLines w:val="0"/>
        <w:pageBreakBefore w:val="0"/>
        <w:widowControl/>
        <w:numPr>
          <w:ilvl w:val="0"/>
          <w:numId w:val="12"/>
        </w:numPr>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学生活动（1</w:t>
      </w:r>
      <w:r>
        <w:rPr>
          <w:rFonts w:ascii="仿宋_GB2312" w:hAnsi="宋体" w:eastAsia="仿宋_GB2312" w:cs="宋体"/>
          <w:bCs/>
          <w:color w:val="auto"/>
          <w:kern w:val="0"/>
          <w:sz w:val="32"/>
          <w:szCs w:val="32"/>
          <w:highlight w:val="none"/>
        </w:rPr>
        <w:t>0分</w:t>
      </w:r>
      <w:r>
        <w:rPr>
          <w:rFonts w:hint="eastAsia" w:ascii="仿宋_GB2312" w:hAnsi="宋体" w:eastAsia="仿宋_GB2312" w:cs="宋体"/>
          <w:bCs/>
          <w:color w:val="auto"/>
          <w:kern w:val="0"/>
          <w:sz w:val="32"/>
          <w:szCs w:val="32"/>
          <w:highlight w:val="none"/>
        </w:rPr>
        <w:t>）</w:t>
      </w:r>
    </w:p>
    <w:p w14:paraId="19BF1609">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(1)按学校要求积极参加各类活动比赛（4分），基础分</w:t>
      </w: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分，不参加者不得分。参加学校举办的各种大型比赛活动如广播操比赛、田径运动会、艺术节比赛等按级部各班按成绩等级</w:t>
      </w:r>
      <w:r>
        <w:rPr>
          <w:rFonts w:ascii="仿宋_GB2312" w:hAnsi="宋体" w:eastAsia="仿宋_GB2312" w:cs="宋体"/>
          <w:bCs/>
          <w:color w:val="auto"/>
          <w:kern w:val="0"/>
          <w:sz w:val="32"/>
          <w:szCs w:val="32"/>
          <w:highlight w:val="none"/>
        </w:rPr>
        <w:t>分别加</w:t>
      </w:r>
      <w:r>
        <w:rPr>
          <w:rFonts w:hint="eastAsia" w:ascii="仿宋_GB2312" w:hAnsi="宋体" w:eastAsia="仿宋_GB2312" w:cs="宋体"/>
          <w:bCs/>
          <w:color w:val="auto"/>
          <w:kern w:val="0"/>
          <w:sz w:val="32"/>
          <w:szCs w:val="32"/>
          <w:highlight w:val="none"/>
        </w:rPr>
        <w:t>1、0</w:t>
      </w:r>
      <w:r>
        <w:rPr>
          <w:rFonts w:ascii="仿宋_GB2312" w:hAnsi="宋体" w:eastAsia="仿宋_GB2312" w:cs="宋体"/>
          <w:bCs/>
          <w:color w:val="auto"/>
          <w:kern w:val="0"/>
          <w:sz w:val="32"/>
          <w:szCs w:val="32"/>
          <w:highlight w:val="none"/>
        </w:rPr>
        <w:t>.8、</w:t>
      </w:r>
      <w:r>
        <w:rPr>
          <w:rFonts w:hint="eastAsia" w:ascii="仿宋_GB2312" w:hAnsi="宋体" w:eastAsia="仿宋_GB2312" w:cs="宋体"/>
          <w:bCs/>
          <w:color w:val="auto"/>
          <w:kern w:val="0"/>
          <w:sz w:val="32"/>
          <w:szCs w:val="32"/>
          <w:highlight w:val="none"/>
        </w:rPr>
        <w:t>0</w:t>
      </w: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0</w:t>
      </w:r>
      <w:r>
        <w:rPr>
          <w:rFonts w:ascii="仿宋_GB2312" w:hAnsi="宋体" w:eastAsia="仿宋_GB2312" w:cs="宋体"/>
          <w:bCs/>
          <w:color w:val="auto"/>
          <w:kern w:val="0"/>
          <w:sz w:val="32"/>
          <w:szCs w:val="32"/>
          <w:highlight w:val="none"/>
        </w:rPr>
        <w:t>.2分</w:t>
      </w:r>
      <w:r>
        <w:rPr>
          <w:rFonts w:hint="eastAsia" w:ascii="仿宋_GB2312" w:hAnsi="宋体" w:eastAsia="仿宋_GB2312" w:cs="宋体"/>
          <w:bCs/>
          <w:color w:val="auto"/>
          <w:kern w:val="0"/>
          <w:sz w:val="32"/>
          <w:szCs w:val="32"/>
          <w:highlight w:val="none"/>
        </w:rPr>
        <w:t xml:space="preserve">。（此项学年实际得分按比例折算） </w:t>
      </w:r>
    </w:p>
    <w:p w14:paraId="42933670">
      <w:pPr>
        <w:keepNext w:val="0"/>
        <w:keepLines w:val="0"/>
        <w:pageBreakBefore w:val="0"/>
        <w:widowControl/>
        <w:numPr>
          <w:ilvl w:val="0"/>
          <w:numId w:val="13"/>
        </w:numPr>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拓展学习与校内外社会实践活动（3分），基础分</w:t>
      </w: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分，每个班级每学期组织不少于一次社会实践探究活动或一次志愿服务活动，学期末上传活动过程资料和宣传报道到钉钉群。每多开展一次活动并上传完整资料加1</w:t>
      </w:r>
      <w:r>
        <w:rPr>
          <w:rFonts w:ascii="仿宋_GB2312" w:hAnsi="宋体" w:eastAsia="仿宋_GB2312" w:cs="宋体"/>
          <w:bCs/>
          <w:color w:val="auto"/>
          <w:kern w:val="0"/>
          <w:sz w:val="32"/>
          <w:szCs w:val="32"/>
          <w:highlight w:val="none"/>
        </w:rPr>
        <w:t>分。</w:t>
      </w:r>
    </w:p>
    <w:p w14:paraId="121ADD30">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（3）参加训练队及外出参加比赛获奖情况（3分），艺体中心根据学生参加训练队及外出参加比赛班级考核方案计分。</w:t>
      </w:r>
      <w:r>
        <w:rPr>
          <w:rFonts w:ascii="仿宋_GB2312" w:hAnsi="宋体" w:eastAsia="仿宋_GB2312" w:cs="宋体"/>
          <w:bCs/>
          <w:color w:val="auto"/>
          <w:kern w:val="0"/>
          <w:sz w:val="32"/>
          <w:szCs w:val="32"/>
          <w:highlight w:val="none"/>
        </w:rPr>
        <w:t xml:space="preserve"> </w:t>
      </w:r>
      <w:r>
        <w:rPr>
          <w:rFonts w:hint="eastAsia" w:ascii="仿宋_GB2312" w:hAnsi="宋体" w:eastAsia="仿宋_GB2312" w:cs="宋体"/>
          <w:bCs/>
          <w:color w:val="auto"/>
          <w:kern w:val="0"/>
          <w:sz w:val="32"/>
          <w:szCs w:val="32"/>
          <w:highlight w:val="none"/>
        </w:rPr>
        <w:t>【加分项】</w:t>
      </w:r>
    </w:p>
    <w:p w14:paraId="487C6B1C">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在全区组织的阶段性学业水平测试中获得全区平行班前三名的班级分别加1分、0.5分、0.3分。</w:t>
      </w:r>
    </w:p>
    <w:p w14:paraId="68E499D8">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2</w:t>
      </w:r>
      <w:r>
        <w:rPr>
          <w:rFonts w:ascii="仿宋_GB2312" w:hAnsi="宋体" w:eastAsia="仿宋_GB2312" w:cs="宋体"/>
          <w:bCs/>
          <w:color w:val="auto"/>
          <w:kern w:val="0"/>
          <w:sz w:val="32"/>
          <w:szCs w:val="32"/>
          <w:highlight w:val="none"/>
        </w:rPr>
        <w:t>.</w:t>
      </w:r>
      <w:r>
        <w:rPr>
          <w:rFonts w:hint="eastAsia" w:ascii="仿宋_GB2312" w:hAnsi="宋体" w:eastAsia="仿宋_GB2312" w:cs="宋体"/>
          <w:bCs/>
          <w:color w:val="auto"/>
          <w:kern w:val="0"/>
          <w:sz w:val="32"/>
          <w:szCs w:val="32"/>
          <w:highlight w:val="none"/>
        </w:rPr>
        <w:t>当学期班主任有参加省、市、区、学校统一组织的班级管理或学生管理方面经验介绍的按照省、市、区、校分别加分4分、3分、2分、1分。</w:t>
      </w:r>
    </w:p>
    <w:p w14:paraId="020B38B1">
      <w:pPr>
        <w:keepNext w:val="0"/>
        <w:keepLines w:val="0"/>
        <w:pageBreakBefore w:val="0"/>
        <w:widowControl/>
        <w:numPr>
          <w:ilvl w:val="0"/>
          <w:numId w:val="0"/>
        </w:numPr>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lang w:val="en-US" w:eastAsia="zh-CN" w:bidi="ar-SA"/>
        </w:rPr>
        <w:t>3.</w:t>
      </w:r>
      <w:r>
        <w:rPr>
          <w:rFonts w:hint="eastAsia" w:ascii="仿宋_GB2312" w:hAnsi="宋体" w:eastAsia="仿宋_GB2312" w:cs="宋体"/>
          <w:bCs/>
          <w:color w:val="auto"/>
          <w:kern w:val="0"/>
          <w:sz w:val="32"/>
          <w:szCs w:val="32"/>
          <w:highlight w:val="none"/>
        </w:rPr>
        <w:t>在每月的文明班级评选中获奖班级加0</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分.（文明班级数量根据学生发展中心对级部月度评价结果适当增减）</w:t>
      </w:r>
    </w:p>
    <w:p w14:paraId="4EC07124">
      <w:pPr>
        <w:keepNext w:val="0"/>
        <w:keepLines w:val="0"/>
        <w:pageBreakBefore w:val="0"/>
        <w:widowControl/>
        <w:numPr>
          <w:ilvl w:val="0"/>
          <w:numId w:val="0"/>
        </w:numPr>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lang w:val="en-US" w:eastAsia="zh-CN" w:bidi="ar-SA"/>
        </w:rPr>
        <w:t>4.</w:t>
      </w:r>
      <w:r>
        <w:rPr>
          <w:rFonts w:hint="eastAsia" w:ascii="仿宋_GB2312" w:hAnsi="宋体" w:eastAsia="仿宋_GB2312" w:cs="宋体"/>
          <w:bCs/>
          <w:color w:val="auto"/>
          <w:kern w:val="0"/>
          <w:sz w:val="32"/>
          <w:szCs w:val="32"/>
          <w:highlight w:val="none"/>
        </w:rPr>
        <w:t>班级或学生为学校争得荣誉根据情况赋分。</w:t>
      </w:r>
    </w:p>
    <w:p w14:paraId="49297341">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加分项最高</w:t>
      </w:r>
      <w:r>
        <w:rPr>
          <w:rFonts w:hint="eastAsia" w:ascii="仿宋_GB2312" w:hAnsi="宋体" w:eastAsia="仿宋_GB2312" w:cs="宋体"/>
          <w:bCs/>
          <w:color w:val="auto"/>
          <w:kern w:val="0"/>
          <w:sz w:val="32"/>
          <w:szCs w:val="32"/>
          <w:highlight w:val="none"/>
        </w:rPr>
        <w:t>1</w:t>
      </w:r>
      <w:r>
        <w:rPr>
          <w:rFonts w:ascii="仿宋_GB2312" w:hAnsi="宋体" w:eastAsia="仿宋_GB2312" w:cs="宋体"/>
          <w:bCs/>
          <w:color w:val="auto"/>
          <w:kern w:val="0"/>
          <w:sz w:val="32"/>
          <w:szCs w:val="32"/>
          <w:highlight w:val="none"/>
        </w:rPr>
        <w:t>0分。</w:t>
      </w:r>
    </w:p>
    <w:p w14:paraId="6A9454A5">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p>
    <w:p w14:paraId="07A6E4D1">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p>
    <w:p w14:paraId="32A98FB4">
      <w:pPr>
        <w:keepNext w:val="0"/>
        <w:keepLines w:val="0"/>
        <w:pageBreakBefore w:val="0"/>
        <w:widowControl/>
        <w:shd w:val="clear" w:color="auto" w:fill="FFFFFF"/>
        <w:overflowPunct/>
        <w:topLinePunct w:val="0"/>
        <w:bidi w:val="0"/>
        <w:spacing w:line="360" w:lineRule="auto"/>
        <w:ind w:firstLine="640" w:firstLineChars="200"/>
        <w:jc w:val="right"/>
        <w:rPr>
          <w:rFonts w:ascii="仿宋_GB2312" w:hAnsi="宋体" w:eastAsia="仿宋_GB2312" w:cs="宋体"/>
          <w:bCs/>
          <w:color w:val="auto"/>
          <w:kern w:val="0"/>
          <w:sz w:val="32"/>
          <w:szCs w:val="32"/>
          <w:highlight w:val="none"/>
        </w:rPr>
      </w:pPr>
    </w:p>
    <w:p w14:paraId="470D8B0D">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p>
    <w:p w14:paraId="714C9A77">
      <w:pPr>
        <w:keepNext w:val="0"/>
        <w:keepLines w:val="0"/>
        <w:pageBreakBefore w:val="0"/>
        <w:widowControl/>
        <w:shd w:val="clear" w:color="auto" w:fill="FFFFFF"/>
        <w:overflowPunct/>
        <w:topLinePunct w:val="0"/>
        <w:bidi w:val="0"/>
        <w:spacing w:line="360" w:lineRule="auto"/>
        <w:ind w:firstLine="640" w:firstLineChars="200"/>
        <w:jc w:val="righ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 xml:space="preserve"> </w:t>
      </w:r>
      <w:r>
        <w:rPr>
          <w:rFonts w:ascii="仿宋_GB2312" w:hAnsi="宋体" w:eastAsia="仿宋_GB2312" w:cs="宋体"/>
          <w:bCs/>
          <w:color w:val="auto"/>
          <w:kern w:val="0"/>
          <w:sz w:val="32"/>
          <w:szCs w:val="32"/>
          <w:highlight w:val="none"/>
        </w:rPr>
        <w:t xml:space="preserve">                            淄博经开区实验学校</w:t>
      </w:r>
    </w:p>
    <w:p w14:paraId="00B5E993">
      <w:pPr>
        <w:keepNext w:val="0"/>
        <w:keepLines w:val="0"/>
        <w:pageBreakBefore w:val="0"/>
        <w:widowControl/>
        <w:shd w:val="clear" w:color="auto" w:fill="FFFFFF"/>
        <w:overflowPunct/>
        <w:topLinePunct w:val="0"/>
        <w:bidi w:val="0"/>
        <w:spacing w:line="360" w:lineRule="auto"/>
        <w:ind w:firstLine="640" w:firstLineChars="200"/>
        <w:jc w:val="righ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 xml:space="preserve"> </w:t>
      </w:r>
      <w:r>
        <w:rPr>
          <w:rFonts w:ascii="仿宋_GB2312" w:hAnsi="宋体" w:eastAsia="仿宋_GB2312" w:cs="宋体"/>
          <w:bCs/>
          <w:color w:val="auto"/>
          <w:kern w:val="0"/>
          <w:sz w:val="32"/>
          <w:szCs w:val="32"/>
          <w:highlight w:val="none"/>
        </w:rPr>
        <w:t xml:space="preserve">                              2024年11月16日</w:t>
      </w:r>
    </w:p>
    <w:p w14:paraId="70B2B880">
      <w:pPr>
        <w:keepNext w:val="0"/>
        <w:keepLines w:val="0"/>
        <w:pageBreakBefore w:val="0"/>
        <w:overflowPunct/>
        <w:topLinePunct w:val="0"/>
        <w:bidi w:val="0"/>
        <w:spacing w:line="360" w:lineRule="auto"/>
        <w:rPr>
          <w:rFonts w:hint="eastAsia"/>
          <w:color w:val="auto"/>
          <w:highlight w:val="none"/>
        </w:rPr>
      </w:pPr>
      <w:r>
        <w:rPr>
          <w:rFonts w:hint="eastAsia"/>
          <w:color w:val="auto"/>
          <w:highlight w:val="none"/>
        </w:rPr>
        <w:br w:type="page"/>
      </w:r>
    </w:p>
    <w:p w14:paraId="4B775302">
      <w:pPr>
        <w:keepNext w:val="0"/>
        <w:keepLines w:val="0"/>
        <w:pageBreakBefore w:val="0"/>
        <w:overflowPunct/>
        <w:topLinePunct w:val="0"/>
        <w:bidi w:val="0"/>
        <w:spacing w:line="360" w:lineRule="auto"/>
        <w:jc w:val="center"/>
        <w:outlineLvl w:val="0"/>
        <w:rPr>
          <w:rFonts w:hint="eastAsia" w:ascii="仿宋_GB2312" w:hAnsi="仿宋_GB2312" w:eastAsia="仿宋_GB2312" w:cs="仿宋_GB2312"/>
          <w:color w:val="auto"/>
          <w:sz w:val="30"/>
          <w:szCs w:val="30"/>
          <w:highlight w:val="none"/>
        </w:rPr>
      </w:pPr>
      <w:bookmarkStart w:id="29" w:name="_Toc29669"/>
      <w:bookmarkStart w:id="30" w:name="_Toc27597"/>
      <w:r>
        <w:rPr>
          <w:rFonts w:hint="eastAsia" w:ascii="方正公文小标宋" w:hAnsi="方正公文小标宋" w:eastAsia="方正公文小标宋" w:cs="方正公文小标宋"/>
          <w:color w:val="auto"/>
          <w:sz w:val="44"/>
          <w:szCs w:val="44"/>
          <w:highlight w:val="none"/>
          <w:lang w:val="en-US" w:eastAsia="zh-CN"/>
        </w:rPr>
        <w:t>淄博经济开发区实验</w:t>
      </w:r>
      <w:r>
        <w:rPr>
          <w:rFonts w:hint="eastAsia" w:ascii="方正公文小标宋" w:hAnsi="方正公文小标宋" w:eastAsia="方正公文小标宋" w:cs="方正公文小标宋"/>
          <w:color w:val="auto"/>
          <w:sz w:val="44"/>
          <w:szCs w:val="44"/>
          <w:highlight w:val="none"/>
        </w:rPr>
        <w:t>学校</w:t>
      </w:r>
      <w:r>
        <w:rPr>
          <w:rFonts w:hint="eastAsia" w:ascii="方正公文小标宋" w:hAnsi="方正公文小标宋" w:eastAsia="方正公文小标宋" w:cs="方正公文小标宋"/>
          <w:color w:val="auto"/>
          <w:sz w:val="44"/>
          <w:szCs w:val="44"/>
          <w:highlight w:val="none"/>
          <w:lang w:val="en-US" w:eastAsia="zh-CN"/>
        </w:rPr>
        <w:t>学科</w:t>
      </w:r>
      <w:r>
        <w:rPr>
          <w:rFonts w:hint="eastAsia" w:ascii="方正公文小标宋" w:hAnsi="方正公文小标宋" w:eastAsia="方正公文小标宋" w:cs="方正公文小标宋"/>
          <w:color w:val="auto"/>
          <w:sz w:val="44"/>
          <w:szCs w:val="44"/>
          <w:highlight w:val="none"/>
        </w:rPr>
        <w:t>组管理规定</w:t>
      </w:r>
      <w:bookmarkEnd w:id="29"/>
      <w:bookmarkEnd w:id="30"/>
    </w:p>
    <w:p w14:paraId="29BC5F7C">
      <w:pPr>
        <w:keepNext w:val="0"/>
        <w:keepLines w:val="0"/>
        <w:pageBreakBefore w:val="0"/>
        <w:overflowPunct/>
        <w:topLinePunct w:val="0"/>
        <w:bidi w:val="0"/>
        <w:spacing w:line="360" w:lineRule="auto"/>
        <w:jc w:val="center"/>
        <w:outlineLvl w:val="9"/>
        <w:rPr>
          <w:rFonts w:hint="eastAsia" w:ascii="黑体" w:hAnsi="黑体" w:eastAsia="黑体" w:cs="黑体"/>
          <w:color w:val="auto"/>
          <w:sz w:val="30"/>
          <w:szCs w:val="30"/>
          <w:highlight w:val="none"/>
        </w:rPr>
      </w:pPr>
      <w:bookmarkStart w:id="31" w:name="_Toc25058"/>
      <w:r>
        <w:rPr>
          <w:rFonts w:hint="eastAsia" w:ascii="黑体" w:hAnsi="黑体" w:eastAsia="黑体" w:cs="黑体"/>
          <w:color w:val="auto"/>
          <w:sz w:val="30"/>
          <w:szCs w:val="30"/>
          <w:highlight w:val="none"/>
        </w:rPr>
        <w:t>第一章 总则</w:t>
      </w:r>
      <w:bookmarkEnd w:id="31"/>
    </w:p>
    <w:p w14:paraId="5567FA19">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第一条 为加强学校教学研究与改革，提升教学质量，规范</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组活动与管理，特制定本规定。</w:t>
      </w:r>
    </w:p>
    <w:p w14:paraId="49C2894A">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第二条 学校依据实际情况，设立学科组和教研组。</w:t>
      </w:r>
    </w:p>
    <w:p w14:paraId="11DF0694">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w:t>
      </w:r>
      <w:r>
        <w:rPr>
          <w:rFonts w:hint="eastAsia" w:ascii="仿宋_GB2312" w:hAnsi="仿宋_GB2312" w:eastAsia="仿宋_GB2312" w:cs="仿宋_GB2312"/>
          <w:color w:val="auto"/>
          <w:sz w:val="30"/>
          <w:szCs w:val="30"/>
          <w:highlight w:val="none"/>
          <w:lang w:val="en-US" w:eastAsia="zh-CN"/>
        </w:rPr>
        <w:t>三</w:t>
      </w:r>
      <w:r>
        <w:rPr>
          <w:rFonts w:hint="eastAsia" w:ascii="仿宋_GB2312" w:hAnsi="仿宋_GB2312" w:eastAsia="仿宋_GB2312" w:cs="仿宋_GB2312"/>
          <w:color w:val="auto"/>
          <w:sz w:val="30"/>
          <w:szCs w:val="30"/>
          <w:highlight w:val="none"/>
        </w:rPr>
        <w:t xml:space="preserve">条 </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组是学校教学与科研的基本组织单位，负责学科教学计划的制定、教学方法的研究、教学质量的监控及教师专业发展等工作。</w:t>
      </w:r>
    </w:p>
    <w:p w14:paraId="77231C1B">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w:t>
      </w:r>
      <w:r>
        <w:rPr>
          <w:rFonts w:hint="eastAsia" w:ascii="仿宋_GB2312" w:hAnsi="仿宋_GB2312" w:eastAsia="仿宋_GB2312" w:cs="仿宋_GB2312"/>
          <w:color w:val="auto"/>
          <w:sz w:val="30"/>
          <w:szCs w:val="30"/>
          <w:highlight w:val="none"/>
          <w:lang w:val="en-US" w:eastAsia="zh-CN"/>
        </w:rPr>
        <w:t>四</w:t>
      </w:r>
      <w:r>
        <w:rPr>
          <w:rFonts w:hint="eastAsia" w:ascii="仿宋_GB2312" w:hAnsi="仿宋_GB2312" w:eastAsia="仿宋_GB2312" w:cs="仿宋_GB2312"/>
          <w:color w:val="auto"/>
          <w:sz w:val="30"/>
          <w:szCs w:val="30"/>
          <w:highlight w:val="none"/>
        </w:rPr>
        <w:t>条 本规定适用于全校各学科的</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组，所有</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组成员均应遵守。</w:t>
      </w:r>
    </w:p>
    <w:p w14:paraId="5437D39C">
      <w:pPr>
        <w:keepNext w:val="0"/>
        <w:keepLines w:val="0"/>
        <w:pageBreakBefore w:val="0"/>
        <w:overflowPunct/>
        <w:topLinePunct w:val="0"/>
        <w:bidi w:val="0"/>
        <w:spacing w:line="360" w:lineRule="auto"/>
        <w:jc w:val="center"/>
        <w:outlineLvl w:val="9"/>
        <w:rPr>
          <w:rFonts w:hint="eastAsia" w:ascii="黑体" w:hAnsi="黑体" w:eastAsia="黑体" w:cs="黑体"/>
          <w:color w:val="auto"/>
          <w:sz w:val="30"/>
          <w:szCs w:val="30"/>
          <w:highlight w:val="none"/>
        </w:rPr>
      </w:pPr>
      <w:bookmarkStart w:id="32" w:name="_Toc5426"/>
      <w:r>
        <w:rPr>
          <w:rFonts w:hint="eastAsia" w:ascii="黑体" w:hAnsi="黑体" w:eastAsia="黑体" w:cs="黑体"/>
          <w:color w:val="auto"/>
          <w:sz w:val="30"/>
          <w:szCs w:val="30"/>
          <w:highlight w:val="none"/>
        </w:rPr>
        <w:t xml:space="preserve">第二章 </w:t>
      </w:r>
      <w:r>
        <w:rPr>
          <w:rFonts w:hint="eastAsia" w:ascii="黑体" w:hAnsi="黑体" w:eastAsia="黑体" w:cs="黑体"/>
          <w:color w:val="auto"/>
          <w:sz w:val="30"/>
          <w:szCs w:val="30"/>
          <w:highlight w:val="none"/>
          <w:lang w:val="en-US" w:eastAsia="zh-CN"/>
        </w:rPr>
        <w:t>学科</w:t>
      </w:r>
      <w:r>
        <w:rPr>
          <w:rFonts w:hint="eastAsia" w:ascii="黑体" w:hAnsi="黑体" w:eastAsia="黑体" w:cs="黑体"/>
          <w:color w:val="auto"/>
          <w:sz w:val="30"/>
          <w:szCs w:val="30"/>
          <w:highlight w:val="none"/>
        </w:rPr>
        <w:t>组设置与职责</w:t>
      </w:r>
      <w:bookmarkEnd w:id="32"/>
    </w:p>
    <w:p w14:paraId="486AB94E">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第四条 </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w:t>
      </w:r>
      <w:r>
        <w:rPr>
          <w:rFonts w:hint="eastAsia" w:ascii="仿宋_GB2312" w:hAnsi="仿宋_GB2312" w:eastAsia="仿宋_GB2312" w:cs="仿宋_GB2312"/>
          <w:color w:val="auto"/>
          <w:sz w:val="30"/>
          <w:szCs w:val="30"/>
          <w:highlight w:val="none"/>
          <w:lang w:val="en-US" w:eastAsia="zh-CN"/>
        </w:rPr>
        <w:t>/教研组</w:t>
      </w:r>
      <w:r>
        <w:rPr>
          <w:rFonts w:hint="eastAsia" w:ascii="仿宋_GB2312" w:hAnsi="仿宋_GB2312" w:eastAsia="仿宋_GB2312" w:cs="仿宋_GB2312"/>
          <w:color w:val="auto"/>
          <w:sz w:val="30"/>
          <w:szCs w:val="30"/>
          <w:highlight w:val="none"/>
        </w:rPr>
        <w:t>根据学科设置，由学校</w:t>
      </w:r>
      <w:r>
        <w:rPr>
          <w:rFonts w:hint="eastAsia" w:ascii="仿宋_GB2312" w:hAnsi="仿宋_GB2312" w:eastAsia="仿宋_GB2312" w:cs="仿宋_GB2312"/>
          <w:color w:val="auto"/>
          <w:sz w:val="30"/>
          <w:szCs w:val="30"/>
          <w:highlight w:val="none"/>
          <w:lang w:val="en-US" w:eastAsia="zh-CN"/>
        </w:rPr>
        <w:t>校委会</w:t>
      </w:r>
      <w:r>
        <w:rPr>
          <w:rFonts w:hint="eastAsia" w:ascii="仿宋_GB2312" w:hAnsi="仿宋_GB2312" w:eastAsia="仿宋_GB2312" w:cs="仿宋_GB2312"/>
          <w:color w:val="auto"/>
          <w:sz w:val="30"/>
          <w:szCs w:val="30"/>
          <w:highlight w:val="none"/>
        </w:rPr>
        <w:t>统一规划并成立，设</w:t>
      </w:r>
      <w:r>
        <w:rPr>
          <w:rFonts w:hint="eastAsia" w:ascii="仿宋_GB2312" w:hAnsi="仿宋_GB2312" w:eastAsia="仿宋_GB2312" w:cs="仿宋_GB2312"/>
          <w:color w:val="auto"/>
          <w:sz w:val="30"/>
          <w:szCs w:val="30"/>
          <w:highlight w:val="none"/>
          <w:lang w:val="en-US" w:eastAsia="zh-CN"/>
        </w:rPr>
        <w:t>学科主任</w:t>
      </w:r>
      <w:r>
        <w:rPr>
          <w:rFonts w:hint="eastAsia" w:ascii="仿宋_GB2312" w:hAnsi="仿宋_GB2312" w:eastAsia="仿宋_GB2312" w:cs="仿宋_GB2312"/>
          <w:color w:val="auto"/>
          <w:sz w:val="30"/>
          <w:szCs w:val="30"/>
          <w:highlight w:val="none"/>
        </w:rPr>
        <w:t>一名，</w:t>
      </w:r>
      <w:r>
        <w:rPr>
          <w:rFonts w:hint="eastAsia" w:ascii="仿宋_GB2312" w:hAnsi="仿宋_GB2312" w:eastAsia="仿宋_GB2312" w:cs="仿宋_GB2312"/>
          <w:color w:val="auto"/>
          <w:sz w:val="30"/>
          <w:szCs w:val="30"/>
          <w:highlight w:val="none"/>
          <w:lang w:val="en-US" w:eastAsia="zh-CN"/>
        </w:rPr>
        <w:t>教研组长多名，</w:t>
      </w:r>
      <w:r>
        <w:rPr>
          <w:rFonts w:hint="eastAsia" w:ascii="仿宋_GB2312" w:hAnsi="仿宋_GB2312" w:eastAsia="仿宋_GB2312" w:cs="仿宋_GB2312"/>
          <w:color w:val="auto"/>
          <w:sz w:val="30"/>
          <w:szCs w:val="30"/>
          <w:highlight w:val="none"/>
        </w:rPr>
        <w:t>由教学经验丰富、学术水平高、组织能力强的教师担任。</w:t>
      </w:r>
    </w:p>
    <w:p w14:paraId="2C9B253F">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第五条 </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组主要职责包括但不限于：</w:t>
      </w:r>
    </w:p>
    <w:p w14:paraId="2222D722">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 组织学习国家教育方针、政策，研究课程标准及教材，制定</w:t>
      </w:r>
      <w:r>
        <w:rPr>
          <w:rFonts w:hint="eastAsia" w:ascii="仿宋_GB2312" w:hAnsi="仿宋_GB2312" w:eastAsia="仿宋_GB2312" w:cs="仿宋_GB2312"/>
          <w:color w:val="auto"/>
          <w:sz w:val="30"/>
          <w:szCs w:val="30"/>
          <w:highlight w:val="none"/>
          <w:lang w:val="en-US" w:eastAsia="zh-CN"/>
        </w:rPr>
        <w:t>学期课程纲要</w:t>
      </w:r>
      <w:r>
        <w:rPr>
          <w:rFonts w:hint="eastAsia" w:ascii="仿宋_GB2312" w:hAnsi="仿宋_GB2312" w:eastAsia="仿宋_GB2312" w:cs="仿宋_GB2312"/>
          <w:color w:val="auto"/>
          <w:sz w:val="30"/>
          <w:szCs w:val="30"/>
          <w:highlight w:val="none"/>
        </w:rPr>
        <w:t>。</w:t>
      </w:r>
    </w:p>
    <w:p w14:paraId="3793F5AF">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 开展教学研究活动，探索教学改革新思路、新方法，推广优秀教学成果。</w:t>
      </w:r>
    </w:p>
    <w:p w14:paraId="633FAACA">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 组织公开课、示范课、听课评课活动，促进教师间相互学习与交流。</w:t>
      </w:r>
    </w:p>
    <w:p w14:paraId="487F4EA7">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 负责新教师的入职培训、青年教师的培养及教师继续教育计划的实施。</w:t>
      </w:r>
    </w:p>
    <w:p w14:paraId="5DA14A05">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 参与教学质量评估，分析</w:t>
      </w:r>
      <w:r>
        <w:rPr>
          <w:rFonts w:hint="eastAsia" w:ascii="仿宋_GB2312" w:hAnsi="仿宋_GB2312" w:eastAsia="仿宋_GB2312" w:cs="仿宋_GB2312"/>
          <w:color w:val="auto"/>
          <w:sz w:val="30"/>
          <w:szCs w:val="30"/>
          <w:highlight w:val="none"/>
          <w:lang w:val="en-US" w:eastAsia="zh-CN"/>
        </w:rPr>
        <w:t>本学科</w:t>
      </w:r>
      <w:r>
        <w:rPr>
          <w:rFonts w:hint="eastAsia" w:ascii="仿宋_GB2312" w:hAnsi="仿宋_GB2312" w:eastAsia="仿宋_GB2312" w:cs="仿宋_GB2312"/>
          <w:color w:val="auto"/>
          <w:sz w:val="30"/>
          <w:szCs w:val="30"/>
          <w:highlight w:val="none"/>
        </w:rPr>
        <w:t>教学质量数据，提出改进措施。</w:t>
      </w:r>
    </w:p>
    <w:p w14:paraId="757FB4AC">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 承担学校委托的其他教学研究与改革任务。</w:t>
      </w:r>
    </w:p>
    <w:p w14:paraId="23721782">
      <w:pPr>
        <w:keepNext w:val="0"/>
        <w:keepLines w:val="0"/>
        <w:pageBreakBefore w:val="0"/>
        <w:overflowPunct/>
        <w:topLinePunct w:val="0"/>
        <w:bidi w:val="0"/>
        <w:spacing w:line="360" w:lineRule="auto"/>
        <w:jc w:val="center"/>
        <w:outlineLvl w:val="9"/>
        <w:rPr>
          <w:rFonts w:hint="eastAsia" w:ascii="黑体" w:hAnsi="黑体" w:eastAsia="黑体" w:cs="黑体"/>
          <w:color w:val="auto"/>
          <w:sz w:val="30"/>
          <w:szCs w:val="30"/>
          <w:highlight w:val="none"/>
        </w:rPr>
      </w:pPr>
      <w:bookmarkStart w:id="33" w:name="_Toc7064"/>
      <w:r>
        <w:rPr>
          <w:rFonts w:hint="eastAsia" w:ascii="黑体" w:hAnsi="黑体" w:eastAsia="黑体" w:cs="黑体"/>
          <w:color w:val="auto"/>
          <w:sz w:val="30"/>
          <w:szCs w:val="30"/>
          <w:highlight w:val="none"/>
        </w:rPr>
        <w:t>第三章 教研活动管理</w:t>
      </w:r>
      <w:bookmarkEnd w:id="33"/>
    </w:p>
    <w:p w14:paraId="293FAC66">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lang w:eastAsia="zh-CN"/>
        </w:rPr>
      </w:pPr>
      <w:r>
        <w:rPr>
          <w:rFonts w:hint="eastAsia" w:ascii="仿宋_GB2312" w:hAnsi="仿宋_GB2312" w:eastAsia="仿宋_GB2312" w:cs="仿宋_GB2312"/>
          <w:color w:val="auto"/>
          <w:sz w:val="30"/>
          <w:szCs w:val="30"/>
          <w:highlight w:val="none"/>
        </w:rPr>
        <w:t xml:space="preserve">第六条 </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组应定期举行教研活动，原则上每周至少一次，活动内容应涵盖理论学习、教学研讨、经验分享、课题研究等</w:t>
      </w:r>
      <w:r>
        <w:rPr>
          <w:rFonts w:hint="eastAsia" w:ascii="仿宋_GB2312" w:hAnsi="仿宋_GB2312" w:eastAsia="仿宋_GB2312" w:cs="仿宋_GB2312"/>
          <w:color w:val="auto"/>
          <w:sz w:val="30"/>
          <w:szCs w:val="30"/>
          <w:highlight w:val="none"/>
          <w:lang w:eastAsia="zh-CN"/>
        </w:rPr>
        <w:t>。</w:t>
      </w:r>
    </w:p>
    <w:p w14:paraId="5AB8F5BB">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第七条 教研活动需有详细记录，包括活动时间、地点、参与人员、活动内容、讨论结果及后续行动计划等，作为</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w:t>
      </w:r>
      <w:r>
        <w:rPr>
          <w:rFonts w:hint="eastAsia" w:ascii="仿宋_GB2312" w:hAnsi="仿宋_GB2312" w:eastAsia="仿宋_GB2312" w:cs="仿宋_GB2312"/>
          <w:color w:val="auto"/>
          <w:sz w:val="30"/>
          <w:szCs w:val="30"/>
          <w:highlight w:val="none"/>
          <w:lang w:val="en-US" w:eastAsia="zh-CN"/>
        </w:rPr>
        <w:t>/教研组</w:t>
      </w:r>
      <w:r>
        <w:rPr>
          <w:rFonts w:hint="eastAsia" w:ascii="仿宋_GB2312" w:hAnsi="仿宋_GB2312" w:eastAsia="仿宋_GB2312" w:cs="仿宋_GB2312"/>
          <w:color w:val="auto"/>
          <w:sz w:val="30"/>
          <w:szCs w:val="30"/>
          <w:highlight w:val="none"/>
        </w:rPr>
        <w:t>工作考核的依据之一。</w:t>
      </w:r>
    </w:p>
    <w:p w14:paraId="34327B6C">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第八条 鼓励教师跨学科交流与合作，</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组可邀请校内外专家进行讲座或工作坊，拓宽教师视野。</w:t>
      </w:r>
    </w:p>
    <w:p w14:paraId="23C29978">
      <w:pPr>
        <w:keepNext w:val="0"/>
        <w:keepLines w:val="0"/>
        <w:pageBreakBefore w:val="0"/>
        <w:overflowPunct/>
        <w:topLinePunct w:val="0"/>
        <w:bidi w:val="0"/>
        <w:spacing w:line="360" w:lineRule="auto"/>
        <w:jc w:val="center"/>
        <w:outlineLvl w:val="9"/>
        <w:rPr>
          <w:rFonts w:hint="eastAsia" w:ascii="仿宋_GB2312" w:hAnsi="仿宋_GB2312" w:eastAsia="仿宋_GB2312" w:cs="仿宋_GB2312"/>
          <w:color w:val="auto"/>
          <w:sz w:val="30"/>
          <w:szCs w:val="30"/>
          <w:highlight w:val="none"/>
        </w:rPr>
      </w:pPr>
      <w:bookmarkStart w:id="34" w:name="_Toc7890"/>
      <w:r>
        <w:rPr>
          <w:rFonts w:hint="eastAsia" w:ascii="黑体" w:hAnsi="黑体" w:eastAsia="黑体" w:cs="黑体"/>
          <w:color w:val="auto"/>
          <w:sz w:val="30"/>
          <w:szCs w:val="30"/>
          <w:highlight w:val="none"/>
        </w:rPr>
        <w:t>第四章 教师专业发展</w:t>
      </w:r>
      <w:bookmarkEnd w:id="34"/>
    </w:p>
    <w:p w14:paraId="00E5E344">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第九条 </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组应关注每位教师的专业成长，</w:t>
      </w:r>
      <w:r>
        <w:rPr>
          <w:rFonts w:hint="eastAsia" w:ascii="仿宋_GB2312" w:hAnsi="仿宋_GB2312" w:eastAsia="仿宋_GB2312" w:cs="仿宋_GB2312"/>
          <w:color w:val="auto"/>
          <w:sz w:val="30"/>
          <w:szCs w:val="30"/>
          <w:highlight w:val="none"/>
          <w:lang w:val="en-US" w:eastAsia="zh-CN"/>
        </w:rPr>
        <w:t>帮助教师</w:t>
      </w:r>
      <w:r>
        <w:rPr>
          <w:rFonts w:hint="eastAsia" w:ascii="仿宋_GB2312" w:hAnsi="仿宋_GB2312" w:eastAsia="仿宋_GB2312" w:cs="仿宋_GB2312"/>
          <w:color w:val="auto"/>
          <w:sz w:val="30"/>
          <w:szCs w:val="30"/>
          <w:highlight w:val="none"/>
        </w:rPr>
        <w:t>制定个性化发展计划，支持教师参加各类培训、学术会议及研修项目。</w:t>
      </w:r>
    </w:p>
    <w:p w14:paraId="3F8430A4">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第十条 鼓励教师开展教育教学研究，撰写论文、申报课题、参与教材编写等，</w:t>
      </w:r>
      <w:r>
        <w:rPr>
          <w:rFonts w:hint="eastAsia" w:ascii="仿宋_GB2312" w:hAnsi="仿宋_GB2312" w:eastAsia="仿宋_GB2312" w:cs="仿宋_GB2312"/>
          <w:color w:val="auto"/>
          <w:sz w:val="30"/>
          <w:szCs w:val="30"/>
          <w:highlight w:val="none"/>
          <w:lang w:val="en-US" w:eastAsia="zh-CN"/>
        </w:rPr>
        <w:t>学科/教研</w:t>
      </w:r>
      <w:r>
        <w:rPr>
          <w:rFonts w:hint="eastAsia" w:ascii="仿宋_GB2312" w:hAnsi="仿宋_GB2312" w:eastAsia="仿宋_GB2312" w:cs="仿宋_GB2312"/>
          <w:color w:val="auto"/>
          <w:sz w:val="30"/>
          <w:szCs w:val="30"/>
          <w:highlight w:val="none"/>
        </w:rPr>
        <w:t>组应提供必要的支持与指导。</w:t>
      </w:r>
    </w:p>
    <w:p w14:paraId="56AD6F11">
      <w:pPr>
        <w:keepNext w:val="0"/>
        <w:keepLines w:val="0"/>
        <w:pageBreakBefore w:val="0"/>
        <w:overflowPunct/>
        <w:topLinePunct w:val="0"/>
        <w:bidi w:val="0"/>
        <w:spacing w:line="360" w:lineRule="auto"/>
        <w:jc w:val="center"/>
        <w:outlineLvl w:val="9"/>
        <w:rPr>
          <w:rFonts w:hint="eastAsia" w:ascii="仿宋_GB2312" w:hAnsi="仿宋_GB2312" w:eastAsia="仿宋_GB2312" w:cs="仿宋_GB2312"/>
          <w:color w:val="auto"/>
          <w:sz w:val="30"/>
          <w:szCs w:val="30"/>
          <w:highlight w:val="none"/>
        </w:rPr>
      </w:pPr>
      <w:bookmarkStart w:id="35" w:name="_Toc11155"/>
      <w:r>
        <w:rPr>
          <w:rFonts w:hint="eastAsia" w:ascii="黑体" w:hAnsi="黑体" w:eastAsia="黑体" w:cs="黑体"/>
          <w:color w:val="auto"/>
          <w:sz w:val="30"/>
          <w:szCs w:val="30"/>
          <w:highlight w:val="none"/>
        </w:rPr>
        <w:t>第五章 考核与奖励</w:t>
      </w:r>
      <w:bookmarkEnd w:id="35"/>
    </w:p>
    <w:p w14:paraId="2EBF4ABE">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第十一条 学校</w:t>
      </w:r>
      <w:r>
        <w:rPr>
          <w:rFonts w:hint="eastAsia" w:ascii="仿宋_GB2312" w:hAnsi="仿宋_GB2312" w:eastAsia="仿宋_GB2312" w:cs="仿宋_GB2312"/>
          <w:color w:val="auto"/>
          <w:sz w:val="30"/>
          <w:szCs w:val="30"/>
          <w:highlight w:val="none"/>
          <w:lang w:val="en-US" w:eastAsia="zh-CN"/>
        </w:rPr>
        <w:t>每学年</w:t>
      </w:r>
      <w:r>
        <w:rPr>
          <w:rFonts w:hint="eastAsia" w:ascii="仿宋_GB2312" w:hAnsi="仿宋_GB2312" w:eastAsia="仿宋_GB2312" w:cs="仿宋_GB2312"/>
          <w:color w:val="auto"/>
          <w:sz w:val="30"/>
          <w:szCs w:val="30"/>
          <w:highlight w:val="none"/>
        </w:rPr>
        <w:t>对</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教研组工作进行考核，考核内容包括教研活动开展情况、教学质量提升、教师队伍建设等方面</w:t>
      </w:r>
      <w:r>
        <w:rPr>
          <w:rFonts w:hint="eastAsia" w:ascii="仿宋_GB2312" w:hAnsi="仿宋_GB2312" w:eastAsia="仿宋_GB2312" w:cs="仿宋_GB2312"/>
          <w:color w:val="auto"/>
          <w:sz w:val="30"/>
          <w:szCs w:val="30"/>
          <w:highlight w:val="none"/>
          <w:lang w:eastAsia="zh-CN"/>
        </w:rPr>
        <w:t>，</w:t>
      </w:r>
      <w:r>
        <w:rPr>
          <w:rFonts w:hint="eastAsia" w:ascii="仿宋_GB2312" w:hAnsi="仿宋_GB2312" w:eastAsia="仿宋_GB2312" w:cs="仿宋_GB2312"/>
          <w:color w:val="auto"/>
          <w:sz w:val="30"/>
          <w:szCs w:val="30"/>
          <w:highlight w:val="none"/>
          <w:lang w:val="en-US" w:eastAsia="zh-CN"/>
        </w:rPr>
        <w:t>具体指标标准见下表</w:t>
      </w:r>
      <w:r>
        <w:rPr>
          <w:rFonts w:hint="eastAsia" w:ascii="仿宋_GB2312" w:hAnsi="仿宋_GB2312" w:eastAsia="仿宋_GB2312" w:cs="仿宋_GB2312"/>
          <w:color w:val="auto"/>
          <w:sz w:val="30"/>
          <w:szCs w:val="30"/>
          <w:highlight w:val="none"/>
        </w:rPr>
        <w:t>。</w:t>
      </w:r>
    </w:p>
    <w:p w14:paraId="65B33BD8">
      <w:pPr>
        <w:keepNext w:val="0"/>
        <w:keepLines w:val="0"/>
        <w:pageBreakBefore w:val="0"/>
        <w:overflowPunct/>
        <w:topLinePunct w:val="0"/>
        <w:bidi w:val="0"/>
        <w:spacing w:line="360" w:lineRule="auto"/>
        <w:rPr>
          <w:rFonts w:hint="eastAsia" w:ascii="仿宋_GB2312" w:hAnsi="仿宋_GB2312" w:eastAsia="仿宋_GB2312" w:cs="仿宋_GB2312"/>
          <w:color w:val="auto"/>
          <w:sz w:val="30"/>
          <w:szCs w:val="30"/>
          <w:highlight w:val="none"/>
        </w:rPr>
      </w:pPr>
      <w:r>
        <w:rPr>
          <w:rFonts w:ascii="宋体" w:hAnsi="宋体" w:eastAsia="宋体" w:cs="宋体"/>
          <w:color w:val="auto"/>
          <w:sz w:val="24"/>
          <w:szCs w:val="24"/>
          <w:highlight w:val="none"/>
        </w:rPr>
        <w:drawing>
          <wp:inline distT="0" distB="0" distL="114300" distR="114300">
            <wp:extent cx="5151755" cy="2380615"/>
            <wp:effectExtent l="0" t="0" r="10795" b="6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rcRect l="417"/>
                    <a:stretch>
                      <a:fillRect/>
                    </a:stretch>
                  </pic:blipFill>
                  <pic:spPr>
                    <a:xfrm>
                      <a:off x="0" y="0"/>
                      <a:ext cx="5151755" cy="2380615"/>
                    </a:xfrm>
                    <a:prstGeom prst="rect">
                      <a:avLst/>
                    </a:prstGeom>
                    <a:noFill/>
                    <a:ln w="9525">
                      <a:noFill/>
                    </a:ln>
                  </pic:spPr>
                </pic:pic>
              </a:graphicData>
            </a:graphic>
          </wp:inline>
        </w:drawing>
      </w:r>
    </w:p>
    <w:p w14:paraId="0F6602EC">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第十二条 对于表现突出的</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教研组和个人，学校将给予表彰奖励，包括但不限于优秀教研组奖、教学能手奖、科研成果奖等。</w:t>
      </w:r>
    </w:p>
    <w:p w14:paraId="688F47D2">
      <w:pPr>
        <w:keepNext w:val="0"/>
        <w:keepLines w:val="0"/>
        <w:pageBreakBefore w:val="0"/>
        <w:overflowPunct/>
        <w:topLinePunct w:val="0"/>
        <w:bidi w:val="0"/>
        <w:spacing w:line="360" w:lineRule="auto"/>
        <w:jc w:val="center"/>
        <w:outlineLvl w:val="9"/>
        <w:rPr>
          <w:rFonts w:hint="eastAsia" w:ascii="仿宋_GB2312" w:hAnsi="仿宋_GB2312" w:eastAsia="仿宋_GB2312" w:cs="仿宋_GB2312"/>
          <w:color w:val="auto"/>
          <w:sz w:val="30"/>
          <w:szCs w:val="30"/>
          <w:highlight w:val="none"/>
        </w:rPr>
      </w:pPr>
      <w:bookmarkStart w:id="36" w:name="_Toc29938"/>
      <w:r>
        <w:rPr>
          <w:rFonts w:hint="eastAsia" w:ascii="黑体" w:hAnsi="黑体" w:eastAsia="黑体" w:cs="黑体"/>
          <w:color w:val="auto"/>
          <w:sz w:val="30"/>
          <w:szCs w:val="30"/>
          <w:highlight w:val="none"/>
        </w:rPr>
        <w:t>第六章 附则</w:t>
      </w:r>
      <w:bookmarkEnd w:id="36"/>
    </w:p>
    <w:p w14:paraId="5DFB79FE">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第十三条 本规定自发布之日起实施，解释权归学校</w:t>
      </w:r>
      <w:r>
        <w:rPr>
          <w:rFonts w:hint="eastAsia" w:ascii="仿宋_GB2312" w:hAnsi="仿宋_GB2312" w:eastAsia="仿宋_GB2312" w:cs="仿宋_GB2312"/>
          <w:color w:val="auto"/>
          <w:sz w:val="30"/>
          <w:szCs w:val="30"/>
          <w:highlight w:val="none"/>
          <w:lang w:val="en-US" w:eastAsia="zh-CN"/>
        </w:rPr>
        <w:t>校委会</w:t>
      </w:r>
      <w:r>
        <w:rPr>
          <w:rFonts w:hint="eastAsia" w:ascii="仿宋_GB2312" w:hAnsi="仿宋_GB2312" w:eastAsia="仿宋_GB2312" w:cs="仿宋_GB2312"/>
          <w:color w:val="auto"/>
          <w:sz w:val="30"/>
          <w:szCs w:val="30"/>
          <w:highlight w:val="none"/>
        </w:rPr>
        <w:t>所有。</w:t>
      </w:r>
    </w:p>
    <w:p w14:paraId="6ED870BE">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第十四条 随着教育教学改革的发展，本规定将适时修订完善。</w:t>
      </w:r>
    </w:p>
    <w:p w14:paraId="7646CEEC">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通过上述管理规定的制定与执行，旨在构建一个高效、和谐、创新的</w:t>
      </w:r>
      <w:r>
        <w:rPr>
          <w:rFonts w:hint="eastAsia" w:ascii="仿宋_GB2312" w:hAnsi="仿宋_GB2312" w:eastAsia="仿宋_GB2312" w:cs="仿宋_GB2312"/>
          <w:color w:val="auto"/>
          <w:sz w:val="30"/>
          <w:szCs w:val="30"/>
          <w:highlight w:val="none"/>
          <w:lang w:val="en-US" w:eastAsia="zh-CN"/>
        </w:rPr>
        <w:t>学科/教研</w:t>
      </w:r>
      <w:r>
        <w:rPr>
          <w:rFonts w:hint="eastAsia" w:ascii="仿宋_GB2312" w:hAnsi="仿宋_GB2312" w:eastAsia="仿宋_GB2312" w:cs="仿宋_GB2312"/>
          <w:color w:val="auto"/>
          <w:sz w:val="30"/>
          <w:szCs w:val="30"/>
          <w:highlight w:val="none"/>
        </w:rPr>
        <w:t>组环境，促进教师队伍的整体提升，推动学校教育教学质量的持续提高。</w:t>
      </w:r>
    </w:p>
    <w:p w14:paraId="476F7FC3">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p>
    <w:p w14:paraId="455DAF4A">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p>
    <w:p w14:paraId="487CEA31">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p>
    <w:p w14:paraId="35EBF8D4">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p>
    <w:p w14:paraId="062248C8">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p>
    <w:p w14:paraId="463CE6F5">
      <w:pPr>
        <w:keepNext w:val="0"/>
        <w:keepLines w:val="0"/>
        <w:pageBreakBefore w:val="0"/>
        <w:overflowPunct/>
        <w:topLinePunct w:val="0"/>
        <w:bidi w:val="0"/>
        <w:spacing w:line="360" w:lineRule="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附：学科主任、教研组长管理职责，教研活动全流程</w:t>
      </w:r>
    </w:p>
    <w:p w14:paraId="795F86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公文小标宋" w:hAnsi="方正公文小标宋" w:eastAsia="方正公文小标宋" w:cs="方正公文小标宋"/>
          <w:color w:val="auto"/>
          <w:sz w:val="32"/>
          <w:szCs w:val="32"/>
          <w:highlight w:val="none"/>
        </w:rPr>
      </w:pPr>
      <w:r>
        <w:rPr>
          <w:rFonts w:hint="eastAsia" w:ascii="方正公文小标宋" w:hAnsi="方正公文小标宋" w:eastAsia="方正公文小标宋" w:cs="方正公文小标宋"/>
          <w:color w:val="auto"/>
          <w:sz w:val="32"/>
          <w:szCs w:val="32"/>
          <w:highlight w:val="none"/>
          <w:lang w:val="en-US" w:eastAsia="zh-CN"/>
        </w:rPr>
        <w:t>学科主任管理职责</w:t>
      </w:r>
    </w:p>
    <w:p w14:paraId="1CD1F71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一、教学引领</w:t>
      </w:r>
    </w:p>
    <w:p w14:paraId="7669012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组织本学科教师深入钻研课程标准和教材，把握教学重点和难点，制定科学合理的教学计划。</w:t>
      </w:r>
    </w:p>
    <w:p w14:paraId="7584E2F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关注学科教学前沿动态，及时向组内教师传达新的教学理念和教学方法，推动学科教学不断创新。</w:t>
      </w:r>
    </w:p>
    <w:p w14:paraId="126C1BA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二、教学常规管理</w:t>
      </w:r>
    </w:p>
    <w:p w14:paraId="3D8F4C5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定期检查本组教师的备课、上课、作业批改、辅导等教学常规工作，确保教学工作规范、高效进行。</w:t>
      </w:r>
    </w:p>
    <w:p w14:paraId="0F82040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对教学常规检查中发现的问题及时与教师沟通，提出改进建议，并跟踪整改情况。</w:t>
      </w:r>
    </w:p>
    <w:p w14:paraId="63FA7B7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rPr>
        <w:t>组织本组教师开展相互听课、评课活动，促进教师之间的交流与学习，提高教学水平。</w:t>
      </w:r>
    </w:p>
    <w:p w14:paraId="75C0F4F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三、教研活动组织</w:t>
      </w:r>
    </w:p>
    <w:p w14:paraId="1224F1C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根据学校教研工作计划和学科教学实际，制定本学科教研活动计划，并认真组织实施。</w:t>
      </w:r>
    </w:p>
    <w:p w14:paraId="7A82C26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确定教研活动主题，组织教师围绕主题开展深入研讨，分享教学经验和教学资源，解决教学中的实际问题。</w:t>
      </w:r>
    </w:p>
    <w:p w14:paraId="7A7D51F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rPr>
        <w:t>积极组织本组教师参加学校及上级部门组织的各种教研活动，提高教师的专业素养。</w:t>
      </w:r>
    </w:p>
    <w:p w14:paraId="527CFCD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四、学科资源建设</w:t>
      </w:r>
    </w:p>
    <w:p w14:paraId="5B45B2A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组织本组教师收集、整理和开发学科教学资源，如教案、课件、试题等，建立学科教学资源库，实现资源共享。</w:t>
      </w:r>
    </w:p>
    <w:p w14:paraId="79212C7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推荐优秀的学科教学资源给教师，鼓励教师积极运用现代教育技术手段，丰富教学内容和教学形式。</w:t>
      </w:r>
    </w:p>
    <w:p w14:paraId="437C403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五、教师专业发展</w:t>
      </w:r>
    </w:p>
    <w:p w14:paraId="43A65D8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组织教师参加各种培训和学习活动，拓宽教师的知识面和视野，提高教师的专业水平。</w:t>
      </w:r>
    </w:p>
    <w:p w14:paraId="4073C26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为青年教师安排指导教师，开展师徒结对活动，促进青年教师的快速成长。</w:t>
      </w:r>
    </w:p>
    <w:p w14:paraId="3441CAF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六、学科团队建设</w:t>
      </w:r>
    </w:p>
    <w:p w14:paraId="63182B9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营造团结协作、积极向上的学科团队氛围，增强教师的团队意识和合作精神。</w:t>
      </w:r>
    </w:p>
    <w:p w14:paraId="5ED5D29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协调本组教师与其他学科教师之间的关系，共同推动学校教学工作的开展。</w:t>
      </w:r>
    </w:p>
    <w:p w14:paraId="77E2BED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rPr>
        <w:t>及时向学校领导反映本组教师的意见和建议，为教师创造良好的工作环境。</w:t>
      </w:r>
    </w:p>
    <w:p w14:paraId="2346FD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公文小标宋" w:hAnsi="方正公文小标宋" w:eastAsia="方正公文小标宋" w:cs="方正公文小标宋"/>
          <w:color w:val="auto"/>
          <w:sz w:val="32"/>
          <w:szCs w:val="32"/>
          <w:highlight w:val="none"/>
          <w:lang w:val="en-US" w:eastAsia="zh-CN"/>
        </w:rPr>
      </w:pPr>
      <w:r>
        <w:rPr>
          <w:rFonts w:hint="eastAsia" w:ascii="方正公文小标宋" w:hAnsi="方正公文小标宋" w:eastAsia="方正公文小标宋" w:cs="方正公文小标宋"/>
          <w:color w:val="auto"/>
          <w:sz w:val="32"/>
          <w:szCs w:val="32"/>
          <w:highlight w:val="none"/>
          <w:lang w:val="en-US" w:eastAsia="zh-CN"/>
        </w:rPr>
        <w:t>教研组长管理职责</w:t>
      </w:r>
    </w:p>
    <w:p w14:paraId="3AFD198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一、教研规划</w:t>
      </w:r>
    </w:p>
    <w:p w14:paraId="7D782C7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根据学校教学工作整体规划和学科发展需求，制定教研组教研工作计划和目标，明确教研工作重点和方向。</w:t>
      </w:r>
    </w:p>
    <w:p w14:paraId="080F815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组织教研组教师共同参与教研规划的制定，充分听取教师的意见和建议，确保教研计划的科学性和可行性。</w:t>
      </w:r>
    </w:p>
    <w:p w14:paraId="5F6B658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二、教研活动组织</w:t>
      </w:r>
    </w:p>
    <w:p w14:paraId="6B9C6FE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按照教研计划，组织开展形式多样的教研活动，如</w:t>
      </w:r>
      <w:r>
        <w:rPr>
          <w:rFonts w:hint="eastAsia" w:ascii="仿宋_GB2312" w:hAnsi="仿宋_GB2312" w:eastAsia="仿宋_GB2312" w:cs="仿宋_GB2312"/>
          <w:color w:val="auto"/>
          <w:sz w:val="30"/>
          <w:szCs w:val="30"/>
          <w:highlight w:val="none"/>
          <w:lang w:val="en-US" w:eastAsia="zh-CN"/>
        </w:rPr>
        <w:t>集体备课</w:t>
      </w:r>
      <w:r>
        <w:rPr>
          <w:rFonts w:hint="eastAsia" w:ascii="仿宋_GB2312" w:hAnsi="仿宋_GB2312" w:eastAsia="仿宋_GB2312" w:cs="仿宋_GB2312"/>
          <w:color w:val="auto"/>
          <w:sz w:val="30"/>
          <w:szCs w:val="30"/>
          <w:highlight w:val="none"/>
        </w:rPr>
        <w:t>、教学观摩、</w:t>
      </w:r>
      <w:r>
        <w:rPr>
          <w:rFonts w:hint="eastAsia" w:ascii="仿宋_GB2312" w:hAnsi="仿宋_GB2312" w:eastAsia="仿宋_GB2312" w:cs="仿宋_GB2312"/>
          <w:color w:val="auto"/>
          <w:sz w:val="30"/>
          <w:szCs w:val="30"/>
          <w:highlight w:val="none"/>
          <w:lang w:val="en-US" w:eastAsia="zh-CN"/>
        </w:rPr>
        <w:t>专著阅读、</w:t>
      </w:r>
      <w:r>
        <w:rPr>
          <w:rFonts w:hint="eastAsia" w:ascii="仿宋_GB2312" w:hAnsi="仿宋_GB2312" w:eastAsia="仿宋_GB2312" w:cs="仿宋_GB2312"/>
          <w:color w:val="auto"/>
          <w:sz w:val="30"/>
          <w:szCs w:val="30"/>
          <w:highlight w:val="none"/>
        </w:rPr>
        <w:t>案例分析、课题研究等。</w:t>
      </w:r>
    </w:p>
    <w:p w14:paraId="3EAD62D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确保教研活动的质量和效果，引导教师积极参与，深入研讨，共同提高教学水平和专业素养。</w:t>
      </w:r>
    </w:p>
    <w:p w14:paraId="017AB0C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rPr>
        <w:t>及时总结教研活动的经验和成果，为今后的教研工作提供参考和借鉴。</w:t>
      </w:r>
    </w:p>
    <w:p w14:paraId="2E6B2B4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三、教学研究与改革</w:t>
      </w:r>
    </w:p>
    <w:p w14:paraId="77525E4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组织教师开展课题研究，提高教师的教育科研能力，推动学科教学质量的不断提升。</w:t>
      </w:r>
    </w:p>
    <w:p w14:paraId="5A24A2E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及时推广教学研究和改革的成果，促进全校教学水平的整体提高。</w:t>
      </w:r>
    </w:p>
    <w:p w14:paraId="7F1BAD6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四、教师培养与指导</w:t>
      </w:r>
    </w:p>
    <w:p w14:paraId="4B36E18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组织教师参加各种培训和学习活动，拓宽教师的知识面和视野，提高教师的业务能力。</w:t>
      </w:r>
    </w:p>
    <w:p w14:paraId="4D6AA94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2.根据</w:t>
      </w:r>
      <w:r>
        <w:rPr>
          <w:rFonts w:hint="eastAsia" w:ascii="仿宋_GB2312" w:hAnsi="仿宋_GB2312" w:eastAsia="仿宋_GB2312" w:cs="仿宋_GB2312"/>
          <w:color w:val="auto"/>
          <w:sz w:val="30"/>
          <w:szCs w:val="30"/>
          <w:highlight w:val="none"/>
        </w:rPr>
        <w:t>师徒结对</w:t>
      </w:r>
      <w:r>
        <w:rPr>
          <w:rFonts w:hint="eastAsia" w:ascii="仿宋_GB2312" w:hAnsi="仿宋_GB2312" w:eastAsia="仿宋_GB2312" w:cs="仿宋_GB2312"/>
          <w:color w:val="auto"/>
          <w:sz w:val="30"/>
          <w:szCs w:val="30"/>
          <w:highlight w:val="none"/>
          <w:lang w:val="en-US" w:eastAsia="zh-CN"/>
        </w:rPr>
        <w:t>方案，落实具体措施</w:t>
      </w:r>
      <w:r>
        <w:rPr>
          <w:rFonts w:hint="eastAsia" w:ascii="仿宋_GB2312" w:hAnsi="仿宋_GB2312" w:eastAsia="仿宋_GB2312" w:cs="仿宋_GB2312"/>
          <w:color w:val="auto"/>
          <w:sz w:val="30"/>
          <w:szCs w:val="30"/>
          <w:highlight w:val="none"/>
        </w:rPr>
        <w:t>，促进青年教师的快速成长。</w:t>
      </w:r>
    </w:p>
    <w:p w14:paraId="5AE7602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五、教学质量监控</w:t>
      </w:r>
    </w:p>
    <w:p w14:paraId="7E62D61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协助学校教学管理部门做好教学质量监控工作，定期组织教师进行教学质量分析，查找存在的问题和不足，提出改进措施。</w:t>
      </w:r>
    </w:p>
    <w:p w14:paraId="3CA3F4C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关注学生的学习情况和发展动态，及时与教师和家长沟通，共同促进学生的成长和进步。</w:t>
      </w:r>
    </w:p>
    <w:p w14:paraId="2C2E95F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六、团队建设与协作</w:t>
      </w:r>
    </w:p>
    <w:p w14:paraId="5B46805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营造团结协作、积极向上的教研团队氛围，增强教师的团队意识和合作精神。</w:t>
      </w:r>
    </w:p>
    <w:p w14:paraId="3A5E07B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协调教研组与其他部门之间的关系，共同推动学校教学工作的顺利开展。</w:t>
      </w:r>
    </w:p>
    <w:p w14:paraId="22BC1C5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rPr>
        <w:t>组织开展教研组文化建设活动，增强教研组的凝聚力和向心力。</w:t>
      </w:r>
    </w:p>
    <w:p w14:paraId="10B1BB7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p>
    <w:p w14:paraId="2D35B79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p>
    <w:p w14:paraId="5231D8C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p>
    <w:p w14:paraId="547603B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p>
    <w:p w14:paraId="4FDB876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p>
    <w:p w14:paraId="390AA05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小标宋简体" w:hAnsi="方正小标宋简体" w:eastAsia="方正小标宋简体" w:cs="方正小标宋简体"/>
          <w:color w:val="auto"/>
          <w:sz w:val="44"/>
          <w:szCs w:val="44"/>
          <w:highlight w:val="none"/>
          <w:lang w:val="en-US" w:eastAsia="zh-CN"/>
        </w:rPr>
      </w:pPr>
      <w:bookmarkStart w:id="37" w:name="_Toc19669"/>
      <w:r>
        <w:rPr>
          <w:rFonts w:hint="eastAsia" w:ascii="方正小标宋简体" w:hAnsi="方正小标宋简体" w:eastAsia="方正小标宋简体" w:cs="方正小标宋简体"/>
          <w:color w:val="auto"/>
          <w:sz w:val="44"/>
          <w:szCs w:val="44"/>
          <w:highlight w:val="none"/>
          <w:lang w:val="en-US" w:eastAsia="zh-CN"/>
        </w:rPr>
        <w:t>淄博经开区实验学校教研活动全流程优化</w:t>
      </w:r>
      <w:bookmarkEnd w:id="37"/>
    </w:p>
    <w:p w14:paraId="3129305A">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drawing>
          <wp:anchor distT="0" distB="0" distL="114300" distR="114300" simplePos="0" relativeHeight="251659264" behindDoc="0" locked="0" layoutInCell="1" allowOverlap="1">
            <wp:simplePos x="0" y="0"/>
            <wp:positionH relativeFrom="column">
              <wp:posOffset>-80010</wp:posOffset>
            </wp:positionH>
            <wp:positionV relativeFrom="paragraph">
              <wp:posOffset>1171575</wp:posOffset>
            </wp:positionV>
            <wp:extent cx="5193665" cy="4908550"/>
            <wp:effectExtent l="0" t="0" r="6985" b="6350"/>
            <wp:wrapTopAndBottom/>
            <wp:docPr id="4" name="C9F754DE-2CAD-44b6-B708-469DEB6407EB-1" descr="C:/Users/Administrator/AppData/Local/Temp/wps.nQonZ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9F754DE-2CAD-44b6-B708-469DEB6407EB-1" descr="C:/Users/Administrator/AppData/Local/Temp/wps.nQonZewps"/>
                    <pic:cNvPicPr>
                      <a:picLocks noChangeAspect="1"/>
                    </pic:cNvPicPr>
                  </pic:nvPicPr>
                  <pic:blipFill>
                    <a:blip r:embed="rId7"/>
                    <a:stretch>
                      <a:fillRect/>
                    </a:stretch>
                  </pic:blipFill>
                  <pic:spPr>
                    <a:xfrm>
                      <a:off x="0" y="0"/>
                      <a:ext cx="5193665" cy="4908550"/>
                    </a:xfrm>
                    <a:prstGeom prst="rect">
                      <a:avLst/>
                    </a:prstGeom>
                  </pic:spPr>
                </pic:pic>
              </a:graphicData>
            </a:graphic>
          </wp:anchor>
        </w:drawing>
      </w:r>
      <w:r>
        <w:rPr>
          <w:rFonts w:hint="eastAsia" w:ascii="仿宋_GB2312" w:hAnsi="仿宋_GB2312" w:eastAsia="仿宋_GB2312" w:cs="仿宋_GB2312"/>
          <w:color w:val="auto"/>
          <w:sz w:val="30"/>
          <w:szCs w:val="30"/>
          <w:highlight w:val="none"/>
          <w:lang w:val="en-US" w:eastAsia="zh-CN"/>
        </w:rPr>
        <w:t>在教研活动中要增加教研深度，加强教研针对性，提升教研实效性。学校教研活动分为常规教研和主题教研两种。</w:t>
      </w:r>
    </w:p>
    <w:p w14:paraId="20BEC1E3">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一、常规教研</w:t>
      </w:r>
    </w:p>
    <w:p w14:paraId="2698223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default"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常规教研主要形式为集体备课。通过人人都是主备人，共备、共研、共商、共讨，形成重难点一致、教学流程一致、教学方式一致的标准化备课成果。具体为</w:t>
      </w:r>
    </w:p>
    <w:p w14:paraId="5024D113">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楷体" w:hAnsi="楷体" w:eastAsia="楷体" w:cs="楷体"/>
          <w:b w:val="0"/>
          <w:bCs w:val="0"/>
          <w:color w:val="auto"/>
          <w:sz w:val="30"/>
          <w:szCs w:val="30"/>
          <w:highlight w:val="none"/>
          <w:lang w:val="en-US" w:eastAsia="zh-CN"/>
        </w:rPr>
      </w:pPr>
      <w:r>
        <w:rPr>
          <w:rFonts w:hint="eastAsia" w:ascii="楷体" w:hAnsi="楷体" w:eastAsia="楷体" w:cs="楷体"/>
          <w:b w:val="0"/>
          <w:bCs w:val="0"/>
          <w:color w:val="auto"/>
          <w:sz w:val="30"/>
          <w:szCs w:val="30"/>
          <w:highlight w:val="none"/>
          <w:lang w:val="en-US" w:eastAsia="zh-CN"/>
        </w:rPr>
        <w:t>（一）校级集体备课流程</w:t>
      </w:r>
    </w:p>
    <w:p w14:paraId="65C83372">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校级备课组集体备课是在个人备课的基础上进行集体研讨。集体研讨阶段是集备的核心环节，是充分发挥教师团队集体智慧，实现教学资源共</w:t>
      </w:r>
      <w:r>
        <w:rPr>
          <w:rFonts w:hint="eastAsia" w:ascii="仿宋_GB2312" w:hAnsi="仿宋_GB2312" w:eastAsia="仿宋_GB2312" w:cs="仿宋_GB2312"/>
          <w:color w:val="auto"/>
          <w:sz w:val="30"/>
          <w:szCs w:val="30"/>
          <w:highlight w:val="none"/>
          <w:lang w:eastAsia="zh-CN"/>
        </w:rPr>
        <w:t>享的</w:t>
      </w:r>
      <w:r>
        <w:rPr>
          <w:rFonts w:hint="eastAsia" w:ascii="仿宋_GB2312" w:hAnsi="仿宋_GB2312" w:eastAsia="仿宋_GB2312" w:cs="仿宋_GB2312"/>
          <w:color w:val="auto"/>
          <w:sz w:val="30"/>
          <w:szCs w:val="30"/>
          <w:highlight w:val="none"/>
        </w:rPr>
        <w:t>有效手段。</w:t>
      </w:r>
    </w:p>
    <w:p w14:paraId="74ABE562">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集体研讨的主要内容主要对同备一节课的教学设计进行二次备课。主备教师要提供给本组教师统一的教案，然后由主备教师（中心发言人）说课。说课要涵盖教学设计的每一个环节，主要包括以下内容：说课标依据、说教学目标，说教学内容、说学情分析、说教法、说学法、说教学手段、说教学过程。</w:t>
      </w:r>
    </w:p>
    <w:p w14:paraId="15AFB1A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教学过程是说课的重点部分，一说教学全程的总体结构设计，包括预习、教学、训练、复习的安排。二说教学环节的安排，包括如何引入新课、如何进行新课学习、如何巩固新课成效，以及如何衔接过渡。三说教学重点、难点的教法设计，四说板书的设计，五说作业设计，六说教学反馈。</w:t>
      </w:r>
    </w:p>
    <w:p w14:paraId="2579F1F9">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说作业（练习）一说设计的意图和目的，二说学生在“作业”中可能遇到的问题，力争在课堂教学中先期解决（预见性）；三说不同层次的作业及对不同学生的不同要求；四在下次集体备课或教研会上说巩固训练后的反馈。</w:t>
      </w:r>
    </w:p>
    <w:p w14:paraId="597D4759">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在以上研讨的基础上修正教案。个人在备课纸上进行二次备课，在教案上有圈点、修改、补充、拓展和教后反思等记录。</w:t>
      </w:r>
    </w:p>
    <w:p w14:paraId="7999028C">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楷体" w:hAnsi="楷体" w:eastAsia="楷体" w:cs="楷体"/>
          <w:b w:val="0"/>
          <w:bCs w:val="0"/>
          <w:color w:val="auto"/>
          <w:sz w:val="30"/>
          <w:szCs w:val="30"/>
          <w:highlight w:val="none"/>
          <w:lang w:val="en-US" w:eastAsia="zh-CN"/>
        </w:rPr>
      </w:pPr>
      <w:r>
        <w:rPr>
          <w:rFonts w:hint="eastAsia" w:ascii="楷体" w:hAnsi="楷体" w:eastAsia="楷体" w:cs="楷体"/>
          <w:b w:val="0"/>
          <w:bCs w:val="0"/>
          <w:color w:val="auto"/>
          <w:sz w:val="30"/>
          <w:szCs w:val="30"/>
          <w:highlight w:val="none"/>
          <w:lang w:val="en-US" w:eastAsia="zh-CN"/>
        </w:rPr>
        <w:t>（二）教师个人备课流程</w:t>
      </w:r>
    </w:p>
    <w:p w14:paraId="5A97DF66">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1. 精读</w:t>
      </w:r>
    </w:p>
    <w:p w14:paraId="2E5ADA2D">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精读就是把教材、课程标准、集体备课中教案细读一遍。</w:t>
      </w:r>
    </w:p>
    <w:p w14:paraId="582DC666">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读教材。读教材中的情境图，找出教学信息有哪些，能提出什么问题，教材中解决了哪些问题，这些问题是如何解决的；找出本节课的知识点是什么，哪些是重点，哪些是难点；读课后自主练习，看设计了哪些练习题，每个练习应如何处理，哪些练习学生可能有困难，等等。</w:t>
      </w:r>
    </w:p>
    <w:p w14:paraId="2DF0039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（2）读课程标准和教学参考书。通过读课程标准和教学参考书，进一步明确本节课的重点难点，明确本节课的内容在知识结构中的作用，明确本节课的教法和学法。</w:t>
      </w:r>
    </w:p>
    <w:p w14:paraId="31F7D55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（3）读</w:t>
      </w:r>
      <w:r>
        <w:rPr>
          <w:rFonts w:hint="eastAsia" w:ascii="仿宋_GB2312" w:hAnsi="仿宋_GB2312" w:eastAsia="仿宋_GB2312" w:cs="仿宋_GB2312"/>
          <w:color w:val="auto"/>
          <w:sz w:val="30"/>
          <w:szCs w:val="30"/>
          <w:highlight w:val="none"/>
          <w:lang w:val="en-US" w:eastAsia="zh-CN"/>
        </w:rPr>
        <w:t>优秀</w:t>
      </w:r>
      <w:r>
        <w:rPr>
          <w:rFonts w:hint="eastAsia" w:ascii="仿宋_GB2312" w:hAnsi="仿宋_GB2312" w:eastAsia="仿宋_GB2312" w:cs="仿宋_GB2312"/>
          <w:color w:val="auto"/>
          <w:sz w:val="30"/>
          <w:szCs w:val="30"/>
          <w:highlight w:val="none"/>
        </w:rPr>
        <w:t>教学设计和媒体资源。一是读教学目标和教学重难点：以本班学生的认知发展水平为基础，解读教学目的和教学难点，看其是否与本班学生的认知水平相适应，是否要做出相应的调整与修改。二是读教学设计：课前教学情景的创设是否建立在学生已有知识经验的基础之上；教学环节设计是否与本班学生学习的实际情况相适应；教学环节之间的过渡语言是否能使自己驾驭课堂时得心应手；教案中设计的教学环节是否做到了重点突出，学生的自主学习是否给予足够的时间。三是读练习设计：练习的设计是否有利于巩固知识，是否难易适中，是否题量适中。</w:t>
      </w:r>
    </w:p>
    <w:p w14:paraId="43171DF4">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2.“二次备课”个人备课的内容</w:t>
      </w:r>
    </w:p>
    <w:p w14:paraId="1F7406F9">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（1）备学生</w:t>
      </w:r>
    </w:p>
    <w:p w14:paraId="27A8FDE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每一个学生都是不同的，有着其特殊的年龄特征和复杂的心理需要。老师需要了解学生的身心特点、认知水平及生活经验和环境，了解了学生的需求，才能设计出适合学生发展的课堂教学设计。</w:t>
      </w:r>
    </w:p>
    <w:p w14:paraId="22417BCF">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（2）备自己</w:t>
      </w:r>
    </w:p>
    <w:p w14:paraId="3686A4F2">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新课程强调教师的自我反思，要求在对待自己的问题上要充分认识自己。教师在教学设计时要反思和设计自己。教师只有通过自我认识和自我反思，才能使自己的潜能得到最大限度地发挥，全面提高教学效益。</w:t>
      </w:r>
    </w:p>
    <w:p w14:paraId="591D0A93">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（3）备教材</w:t>
      </w:r>
    </w:p>
    <w:p w14:paraId="29644D13">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在二次备课时，我们要多角度钻研教材，密切联系学生的经验世界和想象世界，创造性地理解和使用教材，活化教材，用好教材。</w:t>
      </w:r>
    </w:p>
    <w:p w14:paraId="23E5D37F">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（4）备教学目标</w:t>
      </w:r>
    </w:p>
    <w:p w14:paraId="0ADE58D7">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新课程改革提出了学科教学的核心素养教学目标，加强过程性目标和体验性目标，突出培养学生的创新精神和实践能力。教师必须以班级学生的认知发展水平为基础，解读原教案的教学目标是否与本班学生的认知发展水平相适应，是否要做出相应的调整与修改以满足学生的可持续发展。</w:t>
      </w:r>
    </w:p>
    <w:p w14:paraId="02BBAA6B">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（5）备教法、学法</w:t>
      </w:r>
    </w:p>
    <w:p w14:paraId="2754AFCD">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教学有法，但无定法，贵在得法。新课程强调教学方法的多样性和灵活性。教师只有灵活选择和综合运用多种教学方法进行教学，才能满足学生全面发展的需要。</w:t>
      </w:r>
    </w:p>
    <w:p w14:paraId="2AE5BA3F">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（6）备教学环节</w:t>
      </w:r>
    </w:p>
    <w:p w14:paraId="0E26538E">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新课程要求教师着重培养学生的创新精神和实践能力。为此，在二次备课时，我们教师要根据不同的课程内容、具体学情来设计符合学生认知规律，能激发学生的创新思维的教学环节。教学环节的安排要努力体现循序渐进性、层次分明性、系统完整性、密度适中性。</w:t>
      </w:r>
    </w:p>
    <w:p w14:paraId="06004AB4">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（7）备作业、练习等评价</w:t>
      </w:r>
    </w:p>
    <w:p w14:paraId="1BFD922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练习不仅使学生在课堂教学中所学到的知识、技能得到巩固，而且使学生情感态度与价值观得到进一步升华。在进行二次备课时，教师要结合学科特点、教学内容及学生学习实际情况进行适当调整与补充。习题设计要有层次性、多样性，要有深度广度，密度适中、坡度合理、真正发挥出练习的实效性。</w:t>
      </w:r>
    </w:p>
    <w:p w14:paraId="7192ACA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lang w:val="en-US" w:eastAsia="zh-CN"/>
        </w:rPr>
        <w:t>3</w:t>
      </w:r>
      <w:r>
        <w:rPr>
          <w:rFonts w:hint="eastAsia" w:ascii="宋体" w:hAnsi="宋体" w:eastAsia="宋体" w:cs="宋体"/>
          <w:b w:val="0"/>
          <w:bCs w:val="0"/>
          <w:color w:val="auto"/>
          <w:sz w:val="30"/>
          <w:szCs w:val="30"/>
          <w:highlight w:val="none"/>
        </w:rPr>
        <w:t>. 修改</w:t>
      </w:r>
    </w:p>
    <w:p w14:paraId="5C9B4CE5">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在通读教材课程标准、教学参考书和</w:t>
      </w:r>
      <w:r>
        <w:rPr>
          <w:rFonts w:hint="eastAsia" w:ascii="仿宋_GB2312" w:hAnsi="仿宋_GB2312" w:eastAsia="仿宋_GB2312" w:cs="仿宋_GB2312"/>
          <w:color w:val="auto"/>
          <w:sz w:val="30"/>
          <w:szCs w:val="30"/>
          <w:highlight w:val="none"/>
          <w:lang w:val="en-US" w:eastAsia="zh-CN"/>
        </w:rPr>
        <w:t>网络</w:t>
      </w:r>
      <w:r>
        <w:rPr>
          <w:rFonts w:hint="eastAsia" w:ascii="仿宋_GB2312" w:hAnsi="仿宋_GB2312" w:eastAsia="仿宋_GB2312" w:cs="仿宋_GB2312"/>
          <w:color w:val="auto"/>
          <w:sz w:val="30"/>
          <w:szCs w:val="30"/>
          <w:highlight w:val="none"/>
        </w:rPr>
        <w:t>资源的基础上，对</w:t>
      </w:r>
      <w:r>
        <w:rPr>
          <w:rFonts w:hint="eastAsia" w:ascii="仿宋_GB2312" w:hAnsi="仿宋_GB2312" w:eastAsia="仿宋_GB2312" w:cs="仿宋_GB2312"/>
          <w:color w:val="auto"/>
          <w:sz w:val="30"/>
          <w:szCs w:val="30"/>
          <w:highlight w:val="none"/>
          <w:lang w:val="en-US" w:eastAsia="zh-CN"/>
        </w:rPr>
        <w:t>个人备课</w:t>
      </w:r>
      <w:r>
        <w:rPr>
          <w:rFonts w:hint="eastAsia" w:ascii="仿宋_GB2312" w:hAnsi="仿宋_GB2312" w:eastAsia="仿宋_GB2312" w:cs="仿宋_GB2312"/>
          <w:color w:val="auto"/>
          <w:sz w:val="30"/>
          <w:szCs w:val="30"/>
          <w:highlight w:val="none"/>
        </w:rPr>
        <w:t>进行修改。在修改的过程中，可用“标、删、改、加、调”等方法。</w:t>
      </w:r>
    </w:p>
    <w:p w14:paraId="1E244EBC">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（1）“标一标”就是标记重点环节、重点问题、主要知识点以及典型性、易错性等内容，以便在教学进程中引起注意。</w:t>
      </w:r>
    </w:p>
    <w:p w14:paraId="2ED70367">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（2）“删一删”就是删减自己认为不必要的教学内容、不合理的环节、不适合学生的练习。</w:t>
      </w:r>
    </w:p>
    <w:p w14:paraId="0B21EF87">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rPr>
        <w:t>（3）“改一改”就是改正</w:t>
      </w:r>
      <w:r>
        <w:rPr>
          <w:rFonts w:hint="eastAsia" w:ascii="仿宋_GB2312" w:hAnsi="仿宋_GB2312" w:eastAsia="仿宋_GB2312" w:cs="仿宋_GB2312"/>
          <w:color w:val="auto"/>
          <w:sz w:val="30"/>
          <w:szCs w:val="30"/>
          <w:highlight w:val="none"/>
          <w:lang w:val="en-US" w:eastAsia="zh-CN"/>
        </w:rPr>
        <w:t>备课</w:t>
      </w:r>
      <w:r>
        <w:rPr>
          <w:rFonts w:hint="eastAsia" w:ascii="仿宋_GB2312" w:hAnsi="仿宋_GB2312" w:eastAsia="仿宋_GB2312" w:cs="仿宋_GB2312"/>
          <w:color w:val="auto"/>
          <w:sz w:val="30"/>
          <w:szCs w:val="30"/>
          <w:highlight w:val="none"/>
        </w:rPr>
        <w:t>的一些错误，根据本班情况修改不合理的教学设计。</w:t>
      </w:r>
      <w:r>
        <w:rPr>
          <w:rFonts w:hint="eastAsia" w:ascii="仿宋_GB2312" w:hAnsi="仿宋_GB2312" w:eastAsia="仿宋_GB2312" w:cs="仿宋_GB2312"/>
          <w:color w:val="auto"/>
          <w:sz w:val="30"/>
          <w:szCs w:val="30"/>
          <w:highlight w:val="none"/>
          <w:lang w:val="en-US" w:eastAsia="zh-CN"/>
        </w:rPr>
        <w:t xml:space="preserve"> </w:t>
      </w:r>
    </w:p>
    <w:p w14:paraId="5B7E5FDA">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（4）“加一加”就是把不完善的地方补充完善，增加自己认为必要的教学内容和课堂练习等。</w:t>
      </w:r>
    </w:p>
    <w:p w14:paraId="4A0D4FB4">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（5）“调一调”主要是根据需要调换教学内容及教学环境的呈现形式。</w:t>
      </w:r>
    </w:p>
    <w:p w14:paraId="04296826">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通过以上“标、删、改、加、调”等方法，就完成了二次备课。个人在备课纸上进行二次备课的，要在教案上有圈点、修改、补充、拓展和教后反思等记录。</w:t>
      </w:r>
    </w:p>
    <w:p w14:paraId="643A3AD5">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学校教研组（备课组）集体备课和个人二次备课，是基于既有现成资源的研讨，不是简单的照搬和重复，是基于经验的创新设计，可以有效地利用优质资源，更好地展示教师的个人风格，形成独特的教学模式。通过二次备课，逐渐建立“以课为本”的学校教研范式，</w:t>
      </w:r>
      <w:r>
        <w:rPr>
          <w:rFonts w:hint="eastAsia" w:ascii="仿宋_GB2312" w:hAnsi="仿宋_GB2312" w:eastAsia="仿宋_GB2312" w:cs="仿宋_GB2312"/>
          <w:color w:val="auto"/>
          <w:sz w:val="30"/>
          <w:szCs w:val="30"/>
          <w:highlight w:val="none"/>
          <w:lang w:val="en-US" w:eastAsia="zh-CN"/>
        </w:rPr>
        <w:t>形</w:t>
      </w:r>
      <w:r>
        <w:rPr>
          <w:rFonts w:hint="eastAsia" w:ascii="仿宋_GB2312" w:hAnsi="仿宋_GB2312" w:eastAsia="仿宋_GB2312" w:cs="仿宋_GB2312"/>
          <w:color w:val="auto"/>
          <w:sz w:val="30"/>
          <w:szCs w:val="30"/>
          <w:highlight w:val="none"/>
        </w:rPr>
        <w:t>成良好的教科研氛围，真正实现教师由经验型向学习型、反思型、科研型、专家型教师的转变。</w:t>
      </w:r>
    </w:p>
    <w:p w14:paraId="6A42DA1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二、主题教研</w:t>
      </w:r>
    </w:p>
    <w:p w14:paraId="1CF5E30A">
      <w:pPr>
        <w:keepNext w:val="0"/>
        <w:keepLines w:val="0"/>
        <w:pageBreakBefore w:val="0"/>
        <w:overflowPunct/>
        <w:topLinePunct w:val="0"/>
        <w:bidi w:val="0"/>
        <w:spacing w:line="360" w:lineRule="auto"/>
        <w:ind w:firstLine="600" w:firstLineChars="200"/>
        <w:rPr>
          <w:rFonts w:hint="eastAsia" w:ascii="楷体" w:hAnsi="楷体" w:eastAsia="楷体" w:cs="楷体"/>
          <w:color w:val="auto"/>
          <w:sz w:val="30"/>
          <w:szCs w:val="30"/>
          <w:highlight w:val="none"/>
          <w:lang w:val="en-US" w:eastAsia="zh-CN"/>
        </w:rPr>
      </w:pPr>
      <w:r>
        <w:rPr>
          <w:rFonts w:hint="eastAsia" w:ascii="楷体" w:hAnsi="楷体" w:eastAsia="楷体" w:cs="楷体"/>
          <w:color w:val="auto"/>
          <w:sz w:val="30"/>
          <w:szCs w:val="30"/>
          <w:highlight w:val="none"/>
          <w:lang w:val="en-US" w:eastAsia="zh-CN"/>
        </w:rPr>
        <w:t>（一）基于现实问题：精准识别，深入剖析</w:t>
      </w:r>
    </w:p>
    <w:p w14:paraId="3D08ACAB">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1. 问题收集与整理</w:t>
      </w:r>
    </w:p>
    <w:p w14:paraId="3238277D">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学科组长/教研组长</w:t>
      </w:r>
      <w:r>
        <w:rPr>
          <w:rFonts w:hint="default" w:ascii="仿宋_GB2312" w:hAnsi="仿宋_GB2312" w:eastAsia="仿宋_GB2312" w:cs="仿宋_GB2312"/>
          <w:color w:val="auto"/>
          <w:sz w:val="30"/>
          <w:szCs w:val="30"/>
          <w:highlight w:val="none"/>
          <w:lang w:val="en-US" w:eastAsia="zh-CN"/>
        </w:rPr>
        <w:t>通过教师座谈会、</w:t>
      </w:r>
      <w:r>
        <w:rPr>
          <w:rFonts w:hint="eastAsia" w:ascii="仿宋_GB2312" w:hAnsi="仿宋_GB2312" w:eastAsia="仿宋_GB2312" w:cs="仿宋_GB2312"/>
          <w:color w:val="auto"/>
          <w:sz w:val="30"/>
          <w:szCs w:val="30"/>
          <w:highlight w:val="none"/>
          <w:lang w:val="en-US" w:eastAsia="zh-CN"/>
        </w:rPr>
        <w:t>学情</w:t>
      </w:r>
      <w:r>
        <w:rPr>
          <w:rFonts w:hint="default" w:ascii="仿宋_GB2312" w:hAnsi="仿宋_GB2312" w:eastAsia="仿宋_GB2312" w:cs="仿宋_GB2312"/>
          <w:color w:val="auto"/>
          <w:sz w:val="30"/>
          <w:szCs w:val="30"/>
          <w:highlight w:val="none"/>
          <w:lang w:val="en-US" w:eastAsia="zh-CN"/>
        </w:rPr>
        <w:t>反馈等多种渠道，广泛收集教学中存在的问题。对收集到的问题进行分类整理，如教学方法落后、教学资源不足、家校沟通不畅等。</w:t>
      </w:r>
    </w:p>
    <w:p w14:paraId="005CA85D">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2. 问题分析与聚焦</w:t>
      </w:r>
    </w:p>
    <w:p w14:paraId="392DF417">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对分类后的问题进行深入分析，找出问题的根源和关键影响因素。聚焦核心问题，明确教研优化的重点和方向。</w:t>
      </w:r>
    </w:p>
    <w:p w14:paraId="1CF5C8CE">
      <w:pPr>
        <w:keepNext w:val="0"/>
        <w:keepLines w:val="0"/>
        <w:pageBreakBefore w:val="0"/>
        <w:overflowPunct/>
        <w:topLinePunct w:val="0"/>
        <w:bidi w:val="0"/>
        <w:spacing w:line="360" w:lineRule="auto"/>
        <w:ind w:firstLine="600" w:firstLineChars="200"/>
        <w:rPr>
          <w:rFonts w:hint="eastAsia" w:ascii="楷体" w:hAnsi="楷体" w:eastAsia="楷体" w:cs="楷体"/>
          <w:color w:val="auto"/>
          <w:sz w:val="30"/>
          <w:szCs w:val="30"/>
          <w:highlight w:val="none"/>
          <w:lang w:val="en-US" w:eastAsia="zh-CN"/>
        </w:rPr>
      </w:pPr>
      <w:r>
        <w:rPr>
          <w:rFonts w:hint="eastAsia" w:ascii="楷体" w:hAnsi="楷体" w:eastAsia="楷体" w:cs="楷体"/>
          <w:color w:val="auto"/>
          <w:sz w:val="30"/>
          <w:szCs w:val="30"/>
          <w:highlight w:val="none"/>
          <w:lang w:val="en-US" w:eastAsia="zh-CN"/>
        </w:rPr>
        <w:t>（二）规划教研主题：明确目标，精准定位</w:t>
      </w:r>
    </w:p>
    <w:p w14:paraId="66E020A2">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1. 主题设定</w:t>
      </w:r>
    </w:p>
    <w:p w14:paraId="48DAF33E">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根据问题分析结果，设定教研主题，如“创新教学方法，提升教学质量”、“</w:t>
      </w:r>
      <w:r>
        <w:rPr>
          <w:rFonts w:hint="eastAsia" w:ascii="仿宋_GB2312" w:hAnsi="仿宋_GB2312" w:eastAsia="仿宋_GB2312" w:cs="仿宋_GB2312"/>
          <w:color w:val="auto"/>
          <w:sz w:val="30"/>
          <w:szCs w:val="30"/>
          <w:highlight w:val="none"/>
          <w:lang w:val="en-US" w:eastAsia="zh-CN"/>
        </w:rPr>
        <w:t>整本书阅读结构化教学</w:t>
      </w:r>
      <w:r>
        <w:rPr>
          <w:rFonts w:hint="default" w:ascii="仿宋_GB2312" w:hAnsi="仿宋_GB2312" w:eastAsia="仿宋_GB2312" w:cs="仿宋_GB2312"/>
          <w:color w:val="auto"/>
          <w:sz w:val="30"/>
          <w:szCs w:val="30"/>
          <w:highlight w:val="none"/>
          <w:lang w:val="en-US" w:eastAsia="zh-CN"/>
        </w:rPr>
        <w:t>”等。主题应具有针对性、可操作性和前瞻性。</w:t>
      </w:r>
    </w:p>
    <w:p w14:paraId="3952B4FB">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2. 子主题细化</w:t>
      </w:r>
    </w:p>
    <w:p w14:paraId="4F71E53D">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将主题细化为若干个子主题，如“项目式学习在教学中的应用”“数字化教学资源的开发与利用”等。子主题应具体、明确，便于教师理解和参与。</w:t>
      </w:r>
    </w:p>
    <w:p w14:paraId="421E665D">
      <w:pPr>
        <w:keepNext w:val="0"/>
        <w:keepLines w:val="0"/>
        <w:pageBreakBefore w:val="0"/>
        <w:overflowPunct/>
        <w:topLinePunct w:val="0"/>
        <w:bidi w:val="0"/>
        <w:spacing w:line="360" w:lineRule="auto"/>
        <w:ind w:firstLine="600" w:firstLineChars="200"/>
        <w:rPr>
          <w:rFonts w:hint="eastAsia" w:ascii="楷体" w:hAnsi="楷体" w:eastAsia="楷体" w:cs="楷体"/>
          <w:color w:val="auto"/>
          <w:sz w:val="30"/>
          <w:szCs w:val="30"/>
          <w:highlight w:val="none"/>
          <w:lang w:val="en-US" w:eastAsia="zh-CN"/>
        </w:rPr>
      </w:pPr>
      <w:r>
        <w:rPr>
          <w:rFonts w:hint="eastAsia" w:ascii="楷体" w:hAnsi="楷体" w:eastAsia="楷体" w:cs="楷体"/>
          <w:color w:val="auto"/>
          <w:sz w:val="30"/>
          <w:szCs w:val="30"/>
          <w:highlight w:val="none"/>
          <w:lang w:val="en-US" w:eastAsia="zh-CN"/>
        </w:rPr>
        <w:t>（三）设计系列活动：形式多样，注重实效</w:t>
      </w:r>
    </w:p>
    <w:p w14:paraId="7820817A">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1. 教研活动设计</w:t>
      </w:r>
    </w:p>
    <w:p w14:paraId="118A3CAE">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根据子主题，设计多样化的教研活动，如专题讲座、工作坊、教学观摩、案例分析等。活动应注重实践性、互动性和创新性，鼓励教师积极参与和分享。</w:t>
      </w:r>
    </w:p>
    <w:p w14:paraId="5E8E7274">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2. 活动安排与实施</w:t>
      </w:r>
    </w:p>
    <w:p w14:paraId="426BEE84">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制定详细的活动计划，包括时间、地点、参与人员、活动内容等。确保活动有序进行，及时收集教师反馈，调整活动方案。</w:t>
      </w:r>
    </w:p>
    <w:p w14:paraId="3AA4B84A">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3. 资源整合与支持</w:t>
      </w:r>
    </w:p>
    <w:p w14:paraId="754FCF26">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整合校内外资源，如邀请专家讲座、提供</w:t>
      </w:r>
      <w:r>
        <w:rPr>
          <w:rFonts w:hint="eastAsia" w:ascii="仿宋_GB2312" w:hAnsi="仿宋_GB2312" w:eastAsia="仿宋_GB2312" w:cs="仿宋_GB2312"/>
          <w:color w:val="auto"/>
          <w:sz w:val="30"/>
          <w:szCs w:val="30"/>
          <w:highlight w:val="none"/>
          <w:lang w:val="en-US" w:eastAsia="zh-CN"/>
        </w:rPr>
        <w:t>学习资源</w:t>
      </w:r>
      <w:r>
        <w:rPr>
          <w:rFonts w:hint="default" w:ascii="仿宋_GB2312" w:hAnsi="仿宋_GB2312" w:eastAsia="仿宋_GB2312" w:cs="仿宋_GB2312"/>
          <w:color w:val="auto"/>
          <w:sz w:val="30"/>
          <w:szCs w:val="30"/>
          <w:highlight w:val="none"/>
          <w:lang w:val="en-US" w:eastAsia="zh-CN"/>
        </w:rPr>
        <w:t>等。为教师提供必要的支持和帮助，如教学指导、技术培训等。</w:t>
      </w:r>
    </w:p>
    <w:p w14:paraId="54866909">
      <w:pPr>
        <w:keepNext w:val="0"/>
        <w:keepLines w:val="0"/>
        <w:pageBreakBefore w:val="0"/>
        <w:overflowPunct/>
        <w:topLinePunct w:val="0"/>
        <w:bidi w:val="0"/>
        <w:spacing w:line="360" w:lineRule="auto"/>
        <w:ind w:firstLine="600" w:firstLineChars="200"/>
        <w:rPr>
          <w:rFonts w:hint="eastAsia" w:ascii="楷体" w:hAnsi="楷体" w:eastAsia="楷体" w:cs="楷体"/>
          <w:color w:val="auto"/>
          <w:sz w:val="30"/>
          <w:szCs w:val="30"/>
          <w:highlight w:val="none"/>
          <w:lang w:val="en-US" w:eastAsia="zh-CN"/>
        </w:rPr>
      </w:pPr>
      <w:r>
        <w:rPr>
          <w:rFonts w:hint="eastAsia" w:ascii="楷体" w:hAnsi="楷体" w:eastAsia="楷体" w:cs="楷体"/>
          <w:color w:val="auto"/>
          <w:sz w:val="30"/>
          <w:szCs w:val="30"/>
          <w:highlight w:val="none"/>
          <w:lang w:val="en-US" w:eastAsia="zh-CN"/>
        </w:rPr>
        <w:t>（四）评估教研效果：科学评估，持续改进</w:t>
      </w:r>
    </w:p>
    <w:p w14:paraId="4AF49689">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1. 评估指标设定</w:t>
      </w:r>
    </w:p>
    <w:p w14:paraId="19F37416">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根据教研主题和子主题，设定具体的评估指标，如教学质量提升情况、教学资源利用情况等。评估指标应具有可衡量性、可比较性和可操作性。</w:t>
      </w:r>
    </w:p>
    <w:p w14:paraId="3CAA650F">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2. 数据收集与分析</w:t>
      </w:r>
    </w:p>
    <w:p w14:paraId="088D6E20">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通过问卷调查、教学成绩分析、</w:t>
      </w:r>
      <w:r>
        <w:rPr>
          <w:rFonts w:hint="eastAsia" w:ascii="仿宋_GB2312" w:hAnsi="仿宋_GB2312" w:eastAsia="仿宋_GB2312" w:cs="仿宋_GB2312"/>
          <w:color w:val="auto"/>
          <w:sz w:val="30"/>
          <w:szCs w:val="30"/>
          <w:highlight w:val="none"/>
          <w:lang w:val="en-US" w:eastAsia="zh-CN"/>
        </w:rPr>
        <w:t>课堂教学改善情况</w:t>
      </w:r>
      <w:r>
        <w:rPr>
          <w:rFonts w:hint="default" w:ascii="仿宋_GB2312" w:hAnsi="仿宋_GB2312" w:eastAsia="仿宋_GB2312" w:cs="仿宋_GB2312"/>
          <w:color w:val="auto"/>
          <w:sz w:val="30"/>
          <w:szCs w:val="30"/>
          <w:highlight w:val="none"/>
          <w:lang w:val="en-US" w:eastAsia="zh-CN"/>
        </w:rPr>
        <w:t>等多种方式，收集评估数据。对数据进行深入分析，找出教研活动中存在的问题和不足。</w:t>
      </w:r>
    </w:p>
    <w:p w14:paraId="7F93BD3E">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3. 反馈与改进</w:t>
      </w:r>
    </w:p>
    <w:p w14:paraId="00E4FF19">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将评估结果及时反馈给教师，鼓励教师根据评估结果进行反思和改进。根据评估结果，调整教研主题、子主题和活动方案，持续优化教研流程。</w:t>
      </w:r>
    </w:p>
    <w:p w14:paraId="04ECBFE9">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4. 持续跟踪与监督</w:t>
      </w:r>
    </w:p>
    <w:p w14:paraId="2415C2F4">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建立教研效果跟踪机制，定期对教研效果进行监测和评估</w:t>
      </w:r>
      <w:r>
        <w:rPr>
          <w:rFonts w:hint="eastAsia" w:ascii="仿宋_GB2312" w:hAnsi="仿宋_GB2312" w:eastAsia="仿宋_GB2312" w:cs="仿宋_GB2312"/>
          <w:color w:val="auto"/>
          <w:sz w:val="30"/>
          <w:szCs w:val="30"/>
          <w:highlight w:val="none"/>
          <w:lang w:val="en-US" w:eastAsia="zh-CN"/>
        </w:rPr>
        <w:t>。</w:t>
      </w:r>
      <w:r>
        <w:rPr>
          <w:rFonts w:hint="default" w:ascii="仿宋_GB2312" w:hAnsi="仿宋_GB2312" w:eastAsia="仿宋_GB2312" w:cs="仿宋_GB2312"/>
          <w:color w:val="auto"/>
          <w:sz w:val="30"/>
          <w:szCs w:val="30"/>
          <w:highlight w:val="none"/>
          <w:lang w:val="en-US" w:eastAsia="zh-CN"/>
        </w:rPr>
        <w:t>监督教研活动的实施情况，确保教研活动按照计划有序进行</w:t>
      </w:r>
    </w:p>
    <w:p w14:paraId="2146F0B1">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6F055DCA">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lang w:val="en-US" w:eastAsia="zh-CN"/>
        </w:rPr>
      </w:pPr>
      <w:bookmarkStart w:id="38" w:name="_Toc31897"/>
      <w:r>
        <w:rPr>
          <w:rFonts w:hint="eastAsia" w:ascii="方正小标宋简体" w:hAnsi="方正小标宋简体" w:eastAsia="方正小标宋简体" w:cs="方正小标宋简体"/>
          <w:b w:val="0"/>
          <w:bCs w:val="0"/>
          <w:color w:val="auto"/>
          <w:sz w:val="44"/>
          <w:szCs w:val="44"/>
          <w:highlight w:val="none"/>
          <w:lang w:val="en-US" w:eastAsia="zh-CN"/>
        </w:rPr>
        <w:t>淄博经开区实验学校集体备课制度</w:t>
      </w:r>
      <w:bookmarkEnd w:id="38"/>
    </w:p>
    <w:p w14:paraId="1C38A566">
      <w:pPr>
        <w:keepNext w:val="0"/>
        <w:keepLines w:val="0"/>
        <w:pageBreakBefore w:val="0"/>
        <w:widowControl w:val="0"/>
        <w:numPr>
          <w:ilvl w:val="0"/>
          <w:numId w:val="14"/>
        </w:numPr>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集体备课时间要求：</w:t>
      </w:r>
    </w:p>
    <w:p w14:paraId="01D561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课时数≥5节，每周集体备课2次，每次2节课。课时数＜5节，每周集体备课1次。课时数以具体上课节数计算。</w:t>
      </w:r>
    </w:p>
    <w:p w14:paraId="5EFF55F3">
      <w:pPr>
        <w:keepNext w:val="0"/>
        <w:keepLines w:val="0"/>
        <w:pageBreakBefore w:val="0"/>
        <w:widowControl w:val="0"/>
        <w:numPr>
          <w:ilvl w:val="0"/>
          <w:numId w:val="14"/>
        </w:numPr>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集体备课流程：</w:t>
      </w:r>
    </w:p>
    <w:p w14:paraId="15BCBA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集体备课流程为</w:t>
      </w:r>
      <w:r>
        <w:rPr>
          <w:rFonts w:hint="eastAsia" w:ascii="方正仿宋_GB2312" w:hAnsi="方正仿宋_GB2312" w:eastAsia="方正仿宋_GB2312" w:cs="方正仿宋_GB2312"/>
          <w:b w:val="0"/>
          <w:bCs w:val="0"/>
          <w:color w:val="auto"/>
          <w:sz w:val="32"/>
          <w:szCs w:val="32"/>
          <w:highlight w:val="none"/>
          <w:lang w:val="en-US" w:eastAsia="zh-CN"/>
        </w:rPr>
        <w:t>：“理论学习----备课组课时备课----问题研讨（含上周教学反馈）----下周任务分配”，</w:t>
      </w:r>
      <w:r>
        <w:rPr>
          <w:rFonts w:hint="eastAsia" w:ascii="方正仿宋_GB2312" w:hAnsi="方正仿宋_GB2312" w:eastAsia="方正仿宋_GB2312" w:cs="方正仿宋_GB2312"/>
          <w:color w:val="auto"/>
          <w:sz w:val="32"/>
          <w:szCs w:val="32"/>
          <w:highlight w:val="none"/>
          <w:lang w:val="en-US" w:eastAsia="zh-CN"/>
        </w:rPr>
        <w:t>各备课组可根据具体情况安排学习内容和问题研讨，理论学习和问题研讨最好符合本周集体备课主题。</w:t>
      </w:r>
    </w:p>
    <w:p w14:paraId="3A21CBB7">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备课组长职责：</w:t>
      </w:r>
    </w:p>
    <w:p w14:paraId="3CEA2EC0">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创设积极和谐的氛围，了解备课组教师的思想、生活情况，引领教师爱岗敬业、奋发向上，带领教师积极进行教学研究，打造魅力课堂，努力创设浓厚的学术研究氛围。</w:t>
      </w:r>
    </w:p>
    <w:p w14:paraId="02767D1E">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与备课组教师一起制定本年级学科教学计划。组织备课组内教师认真分析教与学的情况，钻研课标和教材，明确教学进度、难度、容量及作业量。</w:t>
      </w:r>
    </w:p>
    <w:p w14:paraId="6017577E">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组织集体备课活动。抓好每周两次的集体备课（一大备和一小备）。集体备课时，先由中心发言人说课，然后备课组内教师一起研究探讨。</w:t>
      </w:r>
    </w:p>
    <w:p w14:paraId="1B7327C5">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做好备课组内公开教学工作。按照学校要求组织好各类公开课，做好听课、评课安排。</w:t>
      </w:r>
    </w:p>
    <w:p w14:paraId="7ABA4215">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每学期要听组内教师的课，了解教学情况，协调教与学的关系。</w:t>
      </w:r>
    </w:p>
    <w:p w14:paraId="0177B7DF">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安排好命题、考试相关工作。组织好模块考试及单元测试的命题、阅卷等工作。每次考试后，要分析教与学方面的情况，找出问题，及时补救。</w:t>
      </w:r>
    </w:p>
    <w:p w14:paraId="16CFEE32">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做好本备课组校本课程的开发、实施工作，学科竞赛的组织工作，教学资源的整理工作。</w:t>
      </w:r>
    </w:p>
    <w:p w14:paraId="653309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 xml:space="preserve">    8 . 组织备课组教师做好各层各类学生的培养、帮扶工作。</w:t>
      </w:r>
    </w:p>
    <w:p w14:paraId="3E6A67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9 . 负责本备课组集体活动及备课组考勤工作，每周检查组员的教案、听课。填写本备课组教研工作记录本。</w:t>
      </w:r>
    </w:p>
    <w:p w14:paraId="5566469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四、集体备课要求</w:t>
      </w:r>
    </w:p>
    <w:p w14:paraId="38BBA2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1. 备课组长是集体备课第一责任人，要按照规定的时间，组织本备课组全体教师进行集体备课。如因特殊情况不能按时组织，应向课程部说明，并安排好补备时间。备课组成员因事不能参加集体备课，要向备课组长请假。</w:t>
      </w:r>
    </w:p>
    <w:p w14:paraId="2D5784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2. 教师要认真对待集体备课活动，在个人充分备课的基础上，积极发表自己的见解。不做与集体备课无关的事情。</w:t>
      </w:r>
    </w:p>
    <w:p w14:paraId="50243C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3. 各备课组应于学期初制定集体备课计划。提前拟定好每周的集体备课议程，做到时间、地点、内容、中心发言人四落实。</w:t>
      </w:r>
    </w:p>
    <w:p w14:paraId="18681D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4. 中心发言人要提前准备好备课的内容，在集体备课时将教案、学案、课件等提交备课组全体成员进行讨论。</w:t>
      </w:r>
    </w:p>
    <w:p w14:paraId="280717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5. 备课组长主持，中心发言人说课或者模拟讲课。中心发言人在精心备课的基础上，面对备课组成员讲述某节课（或某单元）的教学设想，要说课标、教材、学情、教法、学法、重点、难点、作业设计，以及教学过程设计等。然后大家讨论切磋，形成统一材料后使用。</w:t>
      </w:r>
    </w:p>
    <w:p w14:paraId="07AFDD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6. 集体备课要做到“四步走”－－先个人备课，再集体备课，然后根据班级学生情况撰写出体现个人特点的详细教案，再在下一次集体备课时进行简要教学反思；“六统一”－－教学基本目标统一、教学主要内容（重点、难点）统一、教学流程基本统一、教学基本进度统一、主要作业和要求统一、测验和考试统一。</w:t>
      </w:r>
    </w:p>
    <w:p w14:paraId="79D108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7.备课组长要安排人员认真做好教研活动记录，并按课程部规定时间及时提交。</w:t>
      </w:r>
    </w:p>
    <w:p w14:paraId="480BF0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color w:val="auto"/>
          <w:sz w:val="30"/>
          <w:szCs w:val="30"/>
          <w:highlight w:val="none"/>
          <w:lang w:val="en-US" w:eastAsia="zh-CN"/>
        </w:rPr>
      </w:pPr>
    </w:p>
    <w:p w14:paraId="59B682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color w:val="auto"/>
          <w:sz w:val="30"/>
          <w:szCs w:val="30"/>
          <w:highlight w:val="none"/>
          <w:lang w:val="en-US" w:eastAsia="zh-CN"/>
        </w:rPr>
      </w:pPr>
    </w:p>
    <w:p w14:paraId="2810C4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0"/>
          <w:szCs w:val="30"/>
          <w:highlight w:val="none"/>
          <w:lang w:val="en-US" w:eastAsia="zh-CN"/>
        </w:rPr>
        <w:t xml:space="preserve">                                    </w:t>
      </w:r>
    </w:p>
    <w:p w14:paraId="0D13A67C">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0336B1BD">
      <w:pPr>
        <w:keepNext w:val="0"/>
        <w:keepLines w:val="0"/>
        <w:pageBreakBefore w:val="0"/>
        <w:overflowPunct/>
        <w:topLinePunct w:val="0"/>
        <w:bidi w:val="0"/>
        <w:spacing w:line="360" w:lineRule="auto"/>
        <w:jc w:val="center"/>
        <w:outlineLvl w:val="0"/>
        <w:rPr>
          <w:rFonts w:hint="eastAsia"/>
          <w:color w:val="auto"/>
          <w:highlight w:val="none"/>
        </w:rPr>
      </w:pPr>
      <w:bookmarkStart w:id="39" w:name="_Toc3049"/>
      <w:r>
        <w:rPr>
          <w:rFonts w:hint="eastAsia" w:ascii="方正小标宋简体" w:hAnsi="方正小标宋简体" w:eastAsia="方正小标宋简体" w:cs="方正小标宋简体"/>
          <w:b/>
          <w:bCs/>
          <w:color w:val="auto"/>
          <w:sz w:val="44"/>
          <w:szCs w:val="44"/>
          <w:highlight w:val="none"/>
          <w:lang w:val="en-US" w:eastAsia="zh-CN"/>
        </w:rPr>
        <w:t>淄博经开区实验学校</w:t>
      </w:r>
      <w:r>
        <w:rPr>
          <w:rFonts w:hint="eastAsia" w:ascii="方正小标宋简体" w:hAnsi="方正小标宋简体" w:eastAsia="方正小标宋简体" w:cs="方正小标宋简体"/>
          <w:b/>
          <w:bCs/>
          <w:color w:val="auto"/>
          <w:sz w:val="44"/>
          <w:szCs w:val="44"/>
          <w:highlight w:val="none"/>
        </w:rPr>
        <w:t>教师备课</w:t>
      </w:r>
      <w:r>
        <w:rPr>
          <w:rFonts w:hint="eastAsia" w:ascii="方正小标宋简体" w:hAnsi="方正小标宋简体" w:eastAsia="方正小标宋简体" w:cs="方正小标宋简体"/>
          <w:b/>
          <w:bCs/>
          <w:color w:val="auto"/>
          <w:sz w:val="44"/>
          <w:szCs w:val="44"/>
          <w:highlight w:val="none"/>
          <w:lang w:val="en-US" w:eastAsia="zh-CN"/>
        </w:rPr>
        <w:t>要求细则</w:t>
      </w:r>
      <w:bookmarkEnd w:id="39"/>
    </w:p>
    <w:p w14:paraId="007C0C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 w:val="24"/>
          <w:szCs w:val="32"/>
          <w:highlight w:val="none"/>
        </w:rPr>
      </w:pPr>
      <w:r>
        <w:rPr>
          <w:rFonts w:hint="eastAsia"/>
          <w:color w:val="auto"/>
          <w:highlight w:val="none"/>
        </w:rPr>
        <w:t xml:space="preserve"> </w:t>
      </w:r>
      <w:r>
        <w:rPr>
          <w:rFonts w:hint="eastAsia" w:ascii="仿宋_GB2312" w:hAnsi="仿宋_GB2312" w:eastAsia="仿宋_GB2312" w:cs="仿宋_GB2312"/>
          <w:color w:val="auto"/>
          <w:sz w:val="32"/>
          <w:szCs w:val="40"/>
          <w:highlight w:val="none"/>
        </w:rPr>
        <w:t>为全面推进课堂教学改革，不断强化教学管理,进一步规范教师教学行为，努力提高课堂教学效率，全面提升我校教学质量，特制订本实施方案</w:t>
      </w:r>
      <w:r>
        <w:rPr>
          <w:rFonts w:hint="eastAsia"/>
          <w:color w:val="auto"/>
          <w:sz w:val="24"/>
          <w:szCs w:val="32"/>
          <w:highlight w:val="none"/>
        </w:rPr>
        <w:t>。</w:t>
      </w:r>
    </w:p>
    <w:p w14:paraId="4426253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b w:val="0"/>
          <w:bCs w:val="0"/>
          <w:color w:val="auto"/>
          <w:sz w:val="32"/>
          <w:szCs w:val="40"/>
          <w:highlight w:val="none"/>
        </w:rPr>
      </w:pPr>
      <w:r>
        <w:rPr>
          <w:rFonts w:hint="eastAsia" w:ascii="黑体" w:hAnsi="黑体" w:eastAsia="黑体" w:cs="黑体"/>
          <w:b w:val="0"/>
          <w:bCs w:val="0"/>
          <w:color w:val="auto"/>
          <w:sz w:val="32"/>
          <w:szCs w:val="40"/>
          <w:highlight w:val="none"/>
        </w:rPr>
        <w:t>一、基本原则及总体要求</w:t>
      </w:r>
    </w:p>
    <w:p w14:paraId="277C89A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（一）基本原则</w:t>
      </w:r>
    </w:p>
    <w:p w14:paraId="11FC2E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color w:val="auto"/>
          <w:sz w:val="24"/>
          <w:szCs w:val="32"/>
          <w:highlight w:val="none"/>
        </w:rPr>
      </w:pPr>
      <w:r>
        <w:rPr>
          <w:rFonts w:hint="eastAsia" w:ascii="仿宋_GB2312" w:hAnsi="仿宋_GB2312" w:eastAsia="仿宋_GB2312" w:cs="仿宋_GB2312"/>
          <w:color w:val="auto"/>
          <w:sz w:val="32"/>
          <w:szCs w:val="40"/>
          <w:highlight w:val="none"/>
        </w:rPr>
        <w:t>1.有效性原则</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2.系统性原则</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3.整合性原则</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4.先进性原则。</w:t>
      </w:r>
    </w:p>
    <w:p w14:paraId="040B738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lang w:eastAsia="zh-CN"/>
        </w:rPr>
        <w:t>（</w:t>
      </w:r>
      <w:r>
        <w:rPr>
          <w:rFonts w:hint="eastAsia" w:ascii="楷体_GB2312" w:hAnsi="楷体_GB2312" w:eastAsia="楷体_GB2312" w:cs="楷体_GB2312"/>
          <w:color w:val="auto"/>
          <w:sz w:val="32"/>
          <w:szCs w:val="40"/>
          <w:highlight w:val="none"/>
          <w:lang w:val="en-US" w:eastAsia="zh-CN"/>
        </w:rPr>
        <w:t>二</w:t>
      </w:r>
      <w:r>
        <w:rPr>
          <w:rFonts w:hint="eastAsia" w:ascii="楷体_GB2312" w:hAnsi="楷体_GB2312" w:eastAsia="楷体_GB2312" w:cs="楷体_GB2312"/>
          <w:color w:val="auto"/>
          <w:sz w:val="32"/>
          <w:szCs w:val="40"/>
          <w:highlight w:val="none"/>
          <w:lang w:eastAsia="zh-CN"/>
        </w:rPr>
        <w:t>）</w:t>
      </w:r>
      <w:r>
        <w:rPr>
          <w:rFonts w:hint="eastAsia" w:ascii="楷体_GB2312" w:hAnsi="楷体_GB2312" w:eastAsia="楷体_GB2312" w:cs="楷体_GB2312"/>
          <w:color w:val="auto"/>
          <w:sz w:val="32"/>
          <w:szCs w:val="40"/>
          <w:highlight w:val="none"/>
        </w:rPr>
        <w:t>总体要求</w:t>
      </w:r>
    </w:p>
    <w:p w14:paraId="4D7FDDF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1.注重有效备课。</w:t>
      </w:r>
    </w:p>
    <w:p w14:paraId="6561809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2.强化适时备课。教师应提前</w:t>
      </w:r>
      <w:r>
        <w:rPr>
          <w:rFonts w:hint="eastAsia" w:ascii="仿宋_GB2312" w:hAnsi="仿宋_GB2312" w:eastAsia="仿宋_GB2312" w:cs="仿宋_GB2312"/>
          <w:color w:val="auto"/>
          <w:sz w:val="32"/>
          <w:szCs w:val="40"/>
          <w:highlight w:val="none"/>
          <w:lang w:val="en-US" w:eastAsia="zh-CN"/>
        </w:rPr>
        <w:t>一周</w:t>
      </w:r>
      <w:r>
        <w:rPr>
          <w:rFonts w:hint="eastAsia" w:ascii="仿宋_GB2312" w:hAnsi="仿宋_GB2312" w:eastAsia="仿宋_GB2312" w:cs="仿宋_GB2312"/>
          <w:color w:val="auto"/>
          <w:sz w:val="32"/>
          <w:szCs w:val="40"/>
          <w:highlight w:val="none"/>
        </w:rPr>
        <w:t>备好课，写好课时教案，一课时一教案。杜绝过度超前备课和滞后“备课”。严禁以抄袭教案代替备课行为，严禁无教案上课。</w:t>
      </w:r>
    </w:p>
    <w:p w14:paraId="5F0852D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3.提倡集体备课。</w:t>
      </w:r>
    </w:p>
    <w:p w14:paraId="5E91F96F">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黑体" w:eastAsia="黑体" w:cs="黑体"/>
          <w:color w:val="auto"/>
          <w:sz w:val="32"/>
          <w:szCs w:val="40"/>
          <w:highlight w:val="none"/>
        </w:rPr>
      </w:pPr>
      <w:r>
        <w:rPr>
          <w:rFonts w:hint="eastAsia" w:ascii="黑体" w:hAnsi="黑体" w:eastAsia="黑体" w:cs="黑体"/>
          <w:b/>
          <w:bCs/>
          <w:color w:val="auto"/>
          <w:sz w:val="32"/>
          <w:szCs w:val="40"/>
          <w:highlight w:val="none"/>
        </w:rPr>
        <w:t>二、备课要</w:t>
      </w:r>
      <w:r>
        <w:rPr>
          <w:rFonts w:hint="eastAsia" w:ascii="黑体" w:hAnsi="黑体" w:eastAsia="黑体" w:cs="黑体"/>
          <w:color w:val="auto"/>
          <w:sz w:val="32"/>
          <w:szCs w:val="40"/>
          <w:highlight w:val="none"/>
        </w:rPr>
        <w:t>求</w:t>
      </w:r>
    </w:p>
    <w:p w14:paraId="069A2E0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（一）备课构成</w:t>
      </w:r>
    </w:p>
    <w:p w14:paraId="4C13ECF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根据教学内容范围与教学时间跨度，备课要有学段备课、学期备课、单元备课和课时备课。</w:t>
      </w:r>
    </w:p>
    <w:p w14:paraId="1F94BD9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1.学段备课。学段备课应充分分析学科课程标准对本学段的具体要求，熟悉各项知识应掌握的具体程度。</w:t>
      </w:r>
    </w:p>
    <w:p w14:paraId="0693D81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2.学期备课。学期备课应包括本册教学内容分析、学情分析、教学总体目标、学期教学重难点、教学进度表等。教师要在充分掌握学期备课要求的前提下写好学期课程纲要和授课计划。</w:t>
      </w:r>
    </w:p>
    <w:p w14:paraId="12A146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32"/>
          <w:szCs w:val="40"/>
          <w:highlight w:val="none"/>
        </w:rPr>
      </w:pPr>
      <w:r>
        <w:rPr>
          <w:rFonts w:hint="eastAsia"/>
          <w:color w:val="auto"/>
          <w:sz w:val="24"/>
          <w:szCs w:val="32"/>
          <w:highlight w:val="none"/>
        </w:rPr>
        <w:t xml:space="preserve">  </w:t>
      </w:r>
      <w:r>
        <w:rPr>
          <w:rFonts w:hint="eastAsia" w:ascii="仿宋_GB2312" w:hAnsi="仿宋_GB2312" w:eastAsia="仿宋_GB2312" w:cs="仿宋_GB2312"/>
          <w:color w:val="auto"/>
          <w:sz w:val="32"/>
          <w:szCs w:val="40"/>
          <w:highlight w:val="none"/>
        </w:rPr>
        <w:t>3.单元(章节)备课。单元备课重点要放在本单元教材分析、资源收集、教学目标、设计理念、教学重难点、单元检测和课时安排上。教师要在充分掌握单元备课要求的前提下写好单元计划。</w:t>
      </w:r>
    </w:p>
    <w:p w14:paraId="735A317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color w:val="auto"/>
          <w:sz w:val="24"/>
          <w:szCs w:val="32"/>
          <w:highlight w:val="none"/>
        </w:rPr>
      </w:pPr>
      <w:r>
        <w:rPr>
          <w:rFonts w:hint="eastAsia" w:ascii="仿宋_GB2312" w:hAnsi="仿宋_GB2312" w:eastAsia="仿宋_GB2312" w:cs="仿宋_GB2312"/>
          <w:color w:val="auto"/>
          <w:sz w:val="32"/>
          <w:szCs w:val="40"/>
          <w:highlight w:val="none"/>
        </w:rPr>
        <w:t>4.课时备课。教师要在充分掌握课时备课要求的前提下写好教案。应包含以下几个要素:教学内容简析(含课标分析，学情分析)，教学目标，教学重、难点，教学过程（注重教师活动，学生活动），板书设计，作业布置，教学反思等。</w:t>
      </w:r>
    </w:p>
    <w:p w14:paraId="310583E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(二)备课方式</w:t>
      </w:r>
    </w:p>
    <w:p w14:paraId="351D5EC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color w:val="auto"/>
          <w:sz w:val="32"/>
          <w:szCs w:val="40"/>
          <w:highlight w:val="none"/>
        </w:rPr>
      </w:pPr>
      <w:r>
        <w:rPr>
          <w:rFonts w:hint="eastAsia"/>
          <w:color w:val="auto"/>
          <w:sz w:val="24"/>
          <w:szCs w:val="32"/>
          <w:highlight w:val="none"/>
        </w:rPr>
        <w:t xml:space="preserve"> </w:t>
      </w:r>
      <w:r>
        <w:rPr>
          <w:rFonts w:hint="eastAsia" w:ascii="仿宋_GB2312" w:hAnsi="仿宋_GB2312" w:eastAsia="仿宋_GB2312" w:cs="仿宋_GB2312"/>
          <w:color w:val="auto"/>
          <w:sz w:val="32"/>
          <w:szCs w:val="40"/>
          <w:highlight w:val="none"/>
        </w:rPr>
        <w:t xml:space="preserve"> </w:t>
      </w:r>
      <w:r>
        <w:rPr>
          <w:rFonts w:hint="eastAsia"/>
          <w:color w:val="auto"/>
          <w:sz w:val="24"/>
          <w:szCs w:val="32"/>
          <w:highlight w:val="none"/>
        </w:rPr>
        <w:t xml:space="preserve"> </w:t>
      </w:r>
      <w:r>
        <w:rPr>
          <w:rFonts w:hint="eastAsia" w:ascii="仿宋_GB2312" w:hAnsi="仿宋_GB2312" w:eastAsia="仿宋_GB2312" w:cs="仿宋_GB2312"/>
          <w:color w:val="auto"/>
          <w:sz w:val="32"/>
          <w:szCs w:val="40"/>
          <w:highlight w:val="none"/>
        </w:rPr>
        <w:t xml:space="preserve"> 1.个人备课</w:t>
      </w:r>
    </w:p>
    <w:p w14:paraId="49251D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每学期初，教师要制定本学期所教学科的教学进度表。按备课构成，认真备课并写出课时教案。</w:t>
      </w:r>
    </w:p>
    <w:p w14:paraId="38C5FC7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（1）个人备课管理</w:t>
      </w:r>
    </w:p>
    <w:p w14:paraId="3C98F70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所有教师必须有手写的详细的课时备课教案，教案内容应涵盖教学目标、教学重难点、教学方法、教学过程（</w:t>
      </w:r>
      <w:r>
        <w:rPr>
          <w:rFonts w:hint="eastAsia" w:ascii="仿宋_GB2312" w:hAnsi="仿宋_GB2312" w:eastAsia="仿宋_GB2312" w:cs="仿宋_GB2312"/>
          <w:color w:val="auto"/>
          <w:sz w:val="32"/>
          <w:szCs w:val="40"/>
          <w:highlight w:val="none"/>
          <w:lang w:val="en-US" w:eastAsia="zh-CN"/>
        </w:rPr>
        <w:t>根据学校学科本真课堂教学模式设计</w:t>
      </w:r>
      <w:r>
        <w:rPr>
          <w:rFonts w:hint="eastAsia" w:ascii="仿宋_GB2312" w:hAnsi="仿宋_GB2312" w:eastAsia="仿宋_GB2312" w:cs="仿宋_GB2312"/>
          <w:color w:val="auto"/>
          <w:sz w:val="32"/>
          <w:szCs w:val="40"/>
          <w:highlight w:val="none"/>
        </w:rPr>
        <w:t>）、作业布置以及教学反思等板块。教师需在每堂课前一周完成备课教案的撰写，以保证有充足的时间进行教学设计的优化与完善。同时，教案应使用学校统一规定的备课用纸，书写工整、条理清晰，且要体现对不同层次学生的教学策略与差异化指导，定期接受教学管理部门的检查与评估，检查结果将作为教师教学质量考核的重要依据之一。</w:t>
      </w:r>
    </w:p>
    <w:p w14:paraId="175F689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（2）同年级主备学科和兼任学科教师</w:t>
      </w:r>
    </w:p>
    <w:p w14:paraId="55A4B7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 xml:space="preserve"> 主备学科按教龄分层相关要求进行备课，兼任学科采用ppt或课本标记、简案的方式按要求进行备课。</w:t>
      </w:r>
    </w:p>
    <w:p w14:paraId="75588E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（3）跨年级音体美等学科教师</w:t>
      </w:r>
    </w:p>
    <w:p w14:paraId="377F2A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每月选定一个年级进行主备，其他年级进行简备。</w:t>
      </w:r>
    </w:p>
    <w:p w14:paraId="7D0BE9E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2.集体备课</w:t>
      </w:r>
    </w:p>
    <w:p w14:paraId="57CD356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（1）基本要求：</w:t>
      </w:r>
    </w:p>
    <w:p w14:paraId="4E5C99B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A.</w:t>
      </w:r>
      <w:r>
        <w:rPr>
          <w:rFonts w:hint="eastAsia" w:ascii="仿宋_GB2312" w:hAnsi="仿宋_GB2312" w:eastAsia="仿宋_GB2312" w:cs="仿宋_GB2312"/>
          <w:color w:val="auto"/>
          <w:sz w:val="32"/>
          <w:szCs w:val="40"/>
          <w:highlight w:val="none"/>
        </w:rPr>
        <w:t>“四定”：定成员，以备课组、课题组为单位进行活动；定时间；定主题，主要讨论下周上课内容以及本课所要解决的问题；定中心发言人，每次有一人主讲，写好质量较高的发言稿。</w:t>
      </w:r>
    </w:p>
    <w:p w14:paraId="77B72AE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B.</w:t>
      </w:r>
      <w:r>
        <w:rPr>
          <w:rFonts w:hint="eastAsia" w:ascii="仿宋_GB2312" w:hAnsi="仿宋_GB2312" w:eastAsia="仿宋_GB2312" w:cs="仿宋_GB2312"/>
          <w:color w:val="auto"/>
          <w:sz w:val="32"/>
          <w:szCs w:val="40"/>
          <w:highlight w:val="none"/>
        </w:rPr>
        <w:t>“五统一”：统一教学进度，统一授课目标，统一重难点，统一练习内容，统一要教给学生的解题方法、思想方法。</w:t>
      </w:r>
    </w:p>
    <w:p w14:paraId="44DE5DE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40"/>
          <w:highlight w:val="none"/>
          <w:lang w:val="en-US" w:eastAsia="zh-CN"/>
        </w:rPr>
      </w:pPr>
      <w:r>
        <w:rPr>
          <w:rFonts w:hint="eastAsia" w:ascii="仿宋_GB2312" w:hAnsi="仿宋_GB2312" w:eastAsia="仿宋_GB2312" w:cs="仿宋_GB2312"/>
          <w:color w:val="auto"/>
          <w:sz w:val="32"/>
          <w:szCs w:val="40"/>
          <w:highlight w:val="none"/>
          <w:lang w:val="en-US" w:eastAsia="zh-CN"/>
        </w:rPr>
        <w:t>C.</w:t>
      </w:r>
      <w:r>
        <w:rPr>
          <w:rFonts w:hint="eastAsia" w:ascii="仿宋_GB2312" w:hAnsi="仿宋_GB2312" w:eastAsia="仿宋_GB2312" w:cs="仿宋_GB2312"/>
          <w:color w:val="auto"/>
          <w:sz w:val="32"/>
          <w:szCs w:val="40"/>
          <w:highlight w:val="none"/>
        </w:rPr>
        <w:t xml:space="preserve">“六备”：备新课程标准、备教材、备学生、备教法、备学法、备训练，重点研究本学科教与学的改革与创新。  </w:t>
      </w:r>
    </w:p>
    <w:p w14:paraId="1D202B8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仿宋_GB2312" w:hAnsi="仿宋_GB2312" w:eastAsia="仿宋_GB2312" w:cs="仿宋_GB2312"/>
          <w:color w:val="auto"/>
          <w:sz w:val="32"/>
          <w:szCs w:val="40"/>
          <w:highlight w:val="none"/>
        </w:rPr>
        <w:t>（</w:t>
      </w:r>
      <w:r>
        <w:rPr>
          <w:rFonts w:hint="eastAsia" w:ascii="仿宋_GB2312" w:hAnsi="仿宋_GB2312" w:eastAsia="仿宋_GB2312" w:cs="仿宋_GB2312"/>
          <w:color w:val="auto"/>
          <w:sz w:val="32"/>
          <w:szCs w:val="40"/>
          <w:highlight w:val="none"/>
          <w:lang w:val="en-US" w:eastAsia="zh-CN"/>
        </w:rPr>
        <w:t>2</w:t>
      </w:r>
      <w:r>
        <w:rPr>
          <w:rFonts w:hint="eastAsia" w:ascii="仿宋_GB2312" w:hAnsi="仿宋_GB2312" w:eastAsia="仿宋_GB2312" w:cs="仿宋_GB2312"/>
          <w:color w:val="auto"/>
          <w:sz w:val="32"/>
          <w:szCs w:val="40"/>
          <w:highlight w:val="none"/>
        </w:rPr>
        <w:t>）活动时间：</w:t>
      </w:r>
      <w:r>
        <w:rPr>
          <w:rFonts w:hint="eastAsia" w:ascii="方正仿宋_GB2312" w:hAnsi="方正仿宋_GB2312" w:eastAsia="方正仿宋_GB2312" w:cs="方正仿宋_GB2312"/>
          <w:color w:val="auto"/>
          <w:sz w:val="32"/>
          <w:szCs w:val="32"/>
          <w:highlight w:val="none"/>
          <w:lang w:val="en-US" w:eastAsia="zh-CN"/>
        </w:rPr>
        <w:t>课时数≥5节，每周集体备课2次，每次2节课。课时数＜5节，每周集体备课1次。课时数以具体上课节数计算。</w:t>
      </w:r>
    </w:p>
    <w:p w14:paraId="713BA6C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40"/>
          <w:highlight w:val="none"/>
          <w:lang w:val="en-US" w:eastAsia="zh-CN"/>
        </w:rPr>
      </w:pPr>
      <w:r>
        <w:rPr>
          <w:rFonts w:hint="eastAsia" w:ascii="仿宋_GB2312" w:hAnsi="仿宋_GB2312" w:eastAsia="仿宋_GB2312" w:cs="仿宋_GB2312"/>
          <w:color w:val="auto"/>
          <w:sz w:val="32"/>
          <w:szCs w:val="40"/>
          <w:highlight w:val="none"/>
        </w:rPr>
        <w:t>（</w:t>
      </w:r>
      <w:r>
        <w:rPr>
          <w:rFonts w:hint="eastAsia" w:ascii="仿宋_GB2312" w:hAnsi="仿宋_GB2312" w:eastAsia="仿宋_GB2312" w:cs="仿宋_GB2312"/>
          <w:color w:val="auto"/>
          <w:sz w:val="32"/>
          <w:szCs w:val="40"/>
          <w:highlight w:val="none"/>
          <w:lang w:val="en-US" w:eastAsia="zh-CN"/>
        </w:rPr>
        <w:t>3</w:t>
      </w:r>
      <w:r>
        <w:rPr>
          <w:rFonts w:hint="eastAsia" w:ascii="仿宋_GB2312" w:hAnsi="仿宋_GB2312" w:eastAsia="仿宋_GB2312" w:cs="仿宋_GB2312"/>
          <w:color w:val="auto"/>
          <w:sz w:val="32"/>
          <w:szCs w:val="40"/>
          <w:highlight w:val="none"/>
        </w:rPr>
        <w:t>）活动地点：（暂定）</w:t>
      </w:r>
      <w:r>
        <w:rPr>
          <w:rFonts w:hint="eastAsia" w:ascii="仿宋_GB2312" w:hAnsi="仿宋_GB2312" w:eastAsia="仿宋_GB2312" w:cs="仿宋_GB2312"/>
          <w:color w:val="auto"/>
          <w:sz w:val="32"/>
          <w:szCs w:val="40"/>
          <w:highlight w:val="none"/>
          <w:lang w:val="en-US" w:eastAsia="zh-CN"/>
        </w:rPr>
        <w:t>由备课组长选择固定地点进行集体备课教研活动。</w:t>
      </w:r>
    </w:p>
    <w:p w14:paraId="1723066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w:t>
      </w:r>
      <w:r>
        <w:rPr>
          <w:rFonts w:hint="eastAsia" w:ascii="仿宋_GB2312" w:hAnsi="仿宋_GB2312" w:eastAsia="仿宋_GB2312" w:cs="仿宋_GB2312"/>
          <w:color w:val="auto"/>
          <w:sz w:val="32"/>
          <w:szCs w:val="40"/>
          <w:highlight w:val="none"/>
          <w:lang w:val="en-US" w:eastAsia="zh-CN"/>
        </w:rPr>
        <w:t>4</w:t>
      </w:r>
      <w:r>
        <w:rPr>
          <w:rFonts w:hint="eastAsia" w:ascii="仿宋_GB2312" w:hAnsi="仿宋_GB2312" w:eastAsia="仿宋_GB2312" w:cs="仿宋_GB2312"/>
          <w:color w:val="auto"/>
          <w:sz w:val="32"/>
          <w:szCs w:val="40"/>
          <w:highlight w:val="none"/>
        </w:rPr>
        <w:t>）备课形式：以年级为实体，分学科进行</w:t>
      </w:r>
    </w:p>
    <w:p w14:paraId="3BBACD3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w:t>
      </w:r>
      <w:r>
        <w:rPr>
          <w:rFonts w:hint="eastAsia" w:ascii="仿宋_GB2312" w:hAnsi="仿宋_GB2312" w:eastAsia="仿宋_GB2312" w:cs="仿宋_GB2312"/>
          <w:color w:val="auto"/>
          <w:sz w:val="32"/>
          <w:szCs w:val="40"/>
          <w:highlight w:val="none"/>
          <w:lang w:val="en-US" w:eastAsia="zh-CN"/>
        </w:rPr>
        <w:t>5</w:t>
      </w:r>
      <w:r>
        <w:rPr>
          <w:rFonts w:hint="eastAsia" w:ascii="仿宋_GB2312" w:hAnsi="仿宋_GB2312" w:eastAsia="仿宋_GB2312" w:cs="仿宋_GB2312"/>
          <w:color w:val="auto"/>
          <w:sz w:val="32"/>
          <w:szCs w:val="40"/>
          <w:highlight w:val="none"/>
        </w:rPr>
        <w:t>）具体操作流程：　</w:t>
      </w:r>
    </w:p>
    <w:p w14:paraId="7E5463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default" w:ascii="仿宋_GB2312" w:hAnsi="仿宋_GB2312" w:eastAsia="仿宋_GB2312" w:cs="仿宋_GB2312"/>
          <w:color w:val="auto"/>
          <w:sz w:val="32"/>
          <w:szCs w:val="40"/>
          <w:highlight w:val="none"/>
        </w:rPr>
        <w:t>①</w:t>
      </w:r>
      <w:r>
        <w:rPr>
          <w:rFonts w:hint="eastAsia" w:ascii="仿宋_GB2312" w:hAnsi="仿宋_GB2312" w:eastAsia="仿宋_GB2312" w:cs="仿宋_GB2312"/>
          <w:color w:val="auto"/>
          <w:sz w:val="32"/>
          <w:szCs w:val="40"/>
          <w:highlight w:val="none"/>
        </w:rPr>
        <w:t xml:space="preserve"> 学期初制定集体备课计划，根据教材确定单元集体备课主备人及内容。然后根据备课内容进行备前研讨。</w:t>
      </w:r>
    </w:p>
    <w:p w14:paraId="1CD13A4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default" w:ascii="仿宋_GB2312" w:hAnsi="仿宋_GB2312" w:eastAsia="仿宋_GB2312" w:cs="仿宋_GB2312"/>
          <w:color w:val="auto"/>
          <w:sz w:val="32"/>
          <w:szCs w:val="40"/>
          <w:highlight w:val="none"/>
        </w:rPr>
        <w:t>②</w:t>
      </w:r>
      <w:r>
        <w:rPr>
          <w:rFonts w:hint="eastAsia" w:ascii="仿宋_GB2312" w:hAnsi="仿宋_GB2312" w:eastAsia="仿宋_GB2312" w:cs="仿宋_GB2312"/>
          <w:color w:val="auto"/>
          <w:sz w:val="32"/>
          <w:szCs w:val="40"/>
          <w:highlight w:val="none"/>
        </w:rPr>
        <w:t>主备人初备。主备人提前认真钻研教材，钻研教学内容，提出问题或设想；写好“集体备课主备稿”，精心设计教学预案，力求规范、科学。（主备人形成初案）　　</w:t>
      </w:r>
    </w:p>
    <w:p w14:paraId="6CEC0AB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default" w:ascii="仿宋_GB2312" w:hAnsi="仿宋_GB2312" w:eastAsia="仿宋_GB2312" w:cs="仿宋_GB2312"/>
          <w:color w:val="auto"/>
          <w:sz w:val="32"/>
          <w:szCs w:val="40"/>
          <w:highlight w:val="none"/>
        </w:rPr>
        <w:t>③</w:t>
      </w:r>
      <w:r>
        <w:rPr>
          <w:rFonts w:hint="eastAsia" w:ascii="仿宋_GB2312" w:hAnsi="仿宋_GB2312" w:eastAsia="仿宋_GB2312" w:cs="仿宋_GB2312"/>
          <w:color w:val="auto"/>
          <w:sz w:val="32"/>
          <w:szCs w:val="40"/>
          <w:highlight w:val="none"/>
        </w:rPr>
        <w:t>集体研讨。各备课教师要充分准备，对教材进行深入解读，集体讨论时，先由主备人围绕主备稿说课，其他教师充分研讨，要求人人发言，共同研讨、集思广益，对备课进行讨论、优化，备课组长</w:t>
      </w:r>
      <w:r>
        <w:rPr>
          <w:rFonts w:hint="eastAsia" w:ascii="仿宋_GB2312" w:hAnsi="仿宋_GB2312" w:eastAsia="仿宋_GB2312" w:cs="仿宋_GB2312"/>
          <w:color w:val="auto"/>
          <w:sz w:val="32"/>
          <w:szCs w:val="40"/>
          <w:highlight w:val="none"/>
          <w:lang w:eastAsia="zh-CN"/>
        </w:rPr>
        <w:t>做好</w:t>
      </w:r>
      <w:r>
        <w:rPr>
          <w:rFonts w:hint="eastAsia" w:ascii="仿宋_GB2312" w:hAnsi="仿宋_GB2312" w:eastAsia="仿宋_GB2312" w:cs="仿宋_GB2312"/>
          <w:color w:val="auto"/>
          <w:sz w:val="32"/>
          <w:szCs w:val="40"/>
          <w:highlight w:val="none"/>
        </w:rPr>
        <w:t>详细记录。（形成共案）　　</w:t>
      </w:r>
    </w:p>
    <w:p w14:paraId="43DDE7D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④实施二次备课。在进入课堂实施教学之前，所有备课组成员根据集体讨论和自己对主备人教案的解读，结合班级学生实际情况进行“二次”备课。（形成个案）</w:t>
      </w:r>
    </w:p>
    <w:p w14:paraId="0A120B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32"/>
          <w:szCs w:val="40"/>
          <w:highlight w:val="none"/>
        </w:rPr>
      </w:pPr>
      <w:r>
        <w:rPr>
          <w:rFonts w:hint="eastAsia"/>
          <w:color w:val="auto"/>
          <w:sz w:val="24"/>
          <w:szCs w:val="32"/>
          <w:highlight w:val="none"/>
        </w:rPr>
        <w:t xml:space="preserve"> </w:t>
      </w:r>
      <w:r>
        <w:rPr>
          <w:rFonts w:hint="eastAsia" w:ascii="仿宋_GB2312" w:hAnsi="仿宋_GB2312" w:eastAsia="仿宋_GB2312" w:cs="仿宋_GB2312"/>
          <w:color w:val="auto"/>
          <w:sz w:val="32"/>
          <w:szCs w:val="40"/>
          <w:highlight w:val="none"/>
        </w:rPr>
        <w:t>⑤进行课堂教学实践，教师根据自己的个性教案教学课堂教学。（课堂教学）　</w:t>
      </w:r>
    </w:p>
    <w:p w14:paraId="7A82B9A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⑥教后反思。要养成反思的习惯，要及时对课堂上的得失、感受、发现做好记录，加以分析与研究，并记录在教案后面。</w:t>
      </w:r>
    </w:p>
    <w:p w14:paraId="759DB0D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⑦做好每次集体备课活动记录，学期末交科研处办存档，学校将建立集体备课资源库。</w:t>
      </w:r>
    </w:p>
    <w:p w14:paraId="16EDEC8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⑧备课流程图：　　</w:t>
      </w:r>
    </w:p>
    <w:p w14:paraId="09E19D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备前研讨 → 个人初备（主备人形成初案）→集体研讨（形成共案）→实施人二次备课（形成个案）→教师授课（课堂教学）→教后反思（三次备课）　</w:t>
      </w:r>
    </w:p>
    <w:p w14:paraId="0ADAEE4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（三）备课要求</w:t>
      </w:r>
    </w:p>
    <w:p w14:paraId="200E01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32"/>
          <w:szCs w:val="40"/>
          <w:highlight w:val="none"/>
        </w:rPr>
      </w:pPr>
      <w:r>
        <w:rPr>
          <w:rFonts w:hint="eastAsia"/>
          <w:color w:val="auto"/>
          <w:sz w:val="24"/>
          <w:szCs w:val="32"/>
          <w:highlight w:val="none"/>
        </w:rPr>
        <w:t xml:space="preserve"> </w:t>
      </w: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教案要注重学生情况的分析与教学内容的有效切入，教师在学段、学期教学计划和集体备课基础上先拟出章(单元)教学计划，然后再设计出具体的课时教案。课时教案要体现出课时的教学指导思想和精心设计的教学过程，重点突出教学目标、教学过程和教学评价设计。教案备写要求为:学情分析要全面、教学目标要明确</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能体现德育一体化的要求</w:t>
      </w:r>
      <w:r>
        <w:rPr>
          <w:rFonts w:hint="eastAsia" w:ascii="仿宋_GB2312" w:hAnsi="仿宋_GB2312" w:eastAsia="仿宋_GB2312" w:cs="仿宋_GB2312"/>
          <w:color w:val="auto"/>
          <w:sz w:val="32"/>
          <w:szCs w:val="40"/>
          <w:highlight w:val="none"/>
        </w:rPr>
        <w:t>、教学过程要有效、作业设置要多样、教学反思要及时、教学评价设计要合理。</w:t>
      </w:r>
    </w:p>
    <w:p w14:paraId="76F1886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积极推进课堂教学改革，努力做好五备:</w:t>
      </w:r>
    </w:p>
    <w:p w14:paraId="3256229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1</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备教学理念:先学后教，少教多学，当堂达标;三清:日日清、周周清、月月清;不仅学会，还要会学。</w:t>
      </w:r>
    </w:p>
    <w:p w14:paraId="1CD511F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2</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备课程标准、考纲、教材和课堂评价标准:要熟知课程标准和考纲;对教材要有宏观上的把握，做到心中有数。同时更要从微观着手，脚踏实地，力求实效;要对我校“十维度”课堂评价标准有所把握。</w:t>
      </w:r>
    </w:p>
    <w:p w14:paraId="6B9795A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3</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备教学过程:依据课改流程，精心设计每个环节，依据学情、课程内容创设情境、提出问题、设计活动(自学、小组学)、精讲拓展、 精练反馈，突出课堂实效。同时注重表达、思维等方面的综合能力培养，良好品质和习惯的培养，让每</w:t>
      </w:r>
      <w:r>
        <w:rPr>
          <w:rFonts w:hint="eastAsia" w:ascii="仿宋_GB2312" w:hAnsi="仿宋_GB2312" w:eastAsia="仿宋_GB2312" w:cs="仿宋_GB2312"/>
          <w:color w:val="auto"/>
          <w:sz w:val="32"/>
          <w:szCs w:val="40"/>
          <w:highlight w:val="none"/>
          <w:lang w:eastAsia="zh-CN"/>
        </w:rPr>
        <w:t>一位</w:t>
      </w:r>
      <w:r>
        <w:rPr>
          <w:rFonts w:hint="eastAsia" w:ascii="仿宋_GB2312" w:hAnsi="仿宋_GB2312" w:eastAsia="仿宋_GB2312" w:cs="仿宋_GB2312"/>
          <w:color w:val="auto"/>
          <w:sz w:val="32"/>
          <w:szCs w:val="40"/>
          <w:highlight w:val="none"/>
        </w:rPr>
        <w:t>学生都能在民主和谐的氛围中学习、思考、探索、创新，让学生在同伴互助中想学、学会、会学。</w:t>
      </w:r>
    </w:p>
    <w:p w14:paraId="13C082B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4</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备作业设计。作业包含课前预习(作业</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预习单等</w:t>
      </w:r>
      <w:r>
        <w:rPr>
          <w:rFonts w:hint="eastAsia" w:ascii="仿宋_GB2312" w:hAnsi="仿宋_GB2312" w:eastAsia="仿宋_GB2312" w:cs="仿宋_GB2312"/>
          <w:color w:val="auto"/>
          <w:sz w:val="32"/>
          <w:szCs w:val="40"/>
          <w:highlight w:val="none"/>
        </w:rPr>
        <w:t>) 、课堂作业、课后作业和单元、章节测试练习题。一是作业的量。</w:t>
      </w:r>
      <w:r>
        <w:rPr>
          <w:rFonts w:hint="eastAsia" w:ascii="仿宋_GB2312" w:hAnsi="仿宋_GB2312" w:eastAsia="仿宋_GB2312" w:cs="仿宋_GB2312"/>
          <w:color w:val="auto"/>
          <w:sz w:val="32"/>
          <w:szCs w:val="40"/>
          <w:highlight w:val="none"/>
          <w:lang w:eastAsia="zh-CN"/>
        </w:rPr>
        <w:t>一、二年级</w:t>
      </w:r>
      <w:r>
        <w:rPr>
          <w:rFonts w:hint="eastAsia" w:ascii="仿宋_GB2312" w:hAnsi="仿宋_GB2312" w:eastAsia="仿宋_GB2312" w:cs="仿宋_GB2312"/>
          <w:color w:val="auto"/>
          <w:sz w:val="32"/>
          <w:szCs w:val="40"/>
          <w:highlight w:val="none"/>
        </w:rPr>
        <w:t>不布置书面作业。二是作业的质。要根据课标和教材的要求，精心设计作业，同时根据学生差异分层布置作业，倡导探究式、体验式作业。</w:t>
      </w:r>
    </w:p>
    <w:p w14:paraId="2D6407E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5</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备练习测试评价</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每个单元结束进行一-次自主检测，每学</w:t>
      </w:r>
      <w:r>
        <w:rPr>
          <w:rFonts w:hint="eastAsia" w:ascii="仿宋_GB2312" w:hAnsi="仿宋_GB2312" w:eastAsia="仿宋_GB2312" w:cs="仿宋_GB2312"/>
          <w:color w:val="auto"/>
          <w:sz w:val="32"/>
          <w:szCs w:val="40"/>
          <w:highlight w:val="none"/>
          <w:lang w:val="en-US" w:eastAsia="zh-CN"/>
        </w:rPr>
        <w:t>期</w:t>
      </w:r>
      <w:r>
        <w:rPr>
          <w:rFonts w:hint="eastAsia" w:ascii="仿宋_GB2312" w:hAnsi="仿宋_GB2312" w:eastAsia="仿宋_GB2312" w:cs="仿宋_GB2312"/>
          <w:color w:val="auto"/>
          <w:sz w:val="32"/>
          <w:szCs w:val="40"/>
          <w:highlight w:val="none"/>
        </w:rPr>
        <w:t>期末进行一次年级统测，用以检查教与学的状况，及时地查缺补漏并调整教学策略。每次考前要明确出题具体要求，考后要做好试卷分析并开好年级质量分析会。</w:t>
      </w:r>
    </w:p>
    <w:p w14:paraId="2FB72DF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坚持一课一案。教案要求以课时为单位撰写，必须做到一课一案;坚持先备后上。教师必须要做到先备课后.上课，不上无教案之课，不上不熟悉教案之课;坚持个性原创。教案应体现教师备课过程的原创性，具有个性化。严禁原文抄袭现成教案;严禁直接借用他人教案;严禁未经修改直接使用旧教案;严禁一人提供教案，众人不加修改照搬照抄;严禁将集体备课理解为分课时或分单元独立备课，直接交换使用集体备课教案;严禁以课件、纯解题过程、书头批注等直接代替教案。</w:t>
      </w:r>
    </w:p>
    <w:p w14:paraId="104097FF">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color w:val="auto"/>
          <w:sz w:val="32"/>
          <w:szCs w:val="40"/>
          <w:highlight w:val="none"/>
        </w:rPr>
      </w:pPr>
      <w:r>
        <w:rPr>
          <w:rFonts w:hint="eastAsia" w:ascii="黑体" w:hAnsi="黑体" w:eastAsia="黑体" w:cs="黑体"/>
          <w:b/>
          <w:bCs/>
          <w:color w:val="auto"/>
          <w:sz w:val="32"/>
          <w:szCs w:val="32"/>
          <w:highlight w:val="none"/>
        </w:rPr>
        <w:t>三、检查</w:t>
      </w:r>
      <w:r>
        <w:rPr>
          <w:rFonts w:hint="eastAsia" w:ascii="黑体" w:hAnsi="黑体" w:eastAsia="黑体" w:cs="黑体"/>
          <w:color w:val="auto"/>
          <w:sz w:val="32"/>
          <w:szCs w:val="32"/>
          <w:highlight w:val="none"/>
        </w:rPr>
        <w:t>考核</w:t>
      </w:r>
      <w:r>
        <w:rPr>
          <w:rFonts w:hint="eastAsia" w:ascii="仿宋_GB2312" w:hAnsi="仿宋_GB2312" w:eastAsia="仿宋_GB2312" w:cs="仿宋_GB2312"/>
          <w:color w:val="auto"/>
          <w:sz w:val="32"/>
          <w:szCs w:val="40"/>
          <w:highlight w:val="none"/>
        </w:rPr>
        <w:t>　　</w:t>
      </w:r>
    </w:p>
    <w:p w14:paraId="07693E4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1.学校组织制定计划，备课组长安排好主备人和备课内容，分管包段领导都要参加集体备课。　　</w:t>
      </w:r>
    </w:p>
    <w:p w14:paraId="37AFBF2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2.加强监控与管理，主备人主备稿提前须经备课组长审核，如不合格，则要求主备人在当天对教案进行修改，直到合格。　　</w:t>
      </w:r>
    </w:p>
    <w:p w14:paraId="121C94F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3.严格考勤制度，教研组长负责备课组教师考勤，保证备课时间，教师有事必须请假。教务处加强巡视督查。出勤情况纳入教师考核。　　</w:t>
      </w:r>
    </w:p>
    <w:p w14:paraId="450B63C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4.学校定期进行教案检查。每次集体备课后，包段领导对本次备课进行抽查，确保备课的质量。　　</w:t>
      </w:r>
    </w:p>
    <w:p w14:paraId="732C8A9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5.对优秀教案进行评选。学校每学期对教师的教案进行评选，评选出的优秀教案成果结集出版，在教师综合考核中加分，并记入教师业务档案。　　</w:t>
      </w:r>
    </w:p>
    <w:p w14:paraId="4CBB4C4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6.每次集体备课结束前，备课组长要将下次集体备课的内容和主备人确定好，以便提前</w:t>
      </w:r>
      <w:r>
        <w:rPr>
          <w:rFonts w:hint="eastAsia" w:ascii="仿宋_GB2312" w:hAnsi="仿宋_GB2312" w:eastAsia="仿宋_GB2312" w:cs="仿宋_GB2312"/>
          <w:color w:val="auto"/>
          <w:sz w:val="32"/>
          <w:szCs w:val="40"/>
          <w:highlight w:val="none"/>
          <w:lang w:eastAsia="zh-CN"/>
        </w:rPr>
        <w:t>做</w:t>
      </w:r>
      <w:r>
        <w:rPr>
          <w:rFonts w:hint="eastAsia" w:ascii="仿宋_GB2312" w:hAnsi="仿宋_GB2312" w:eastAsia="仿宋_GB2312" w:cs="仿宋_GB2312"/>
          <w:color w:val="auto"/>
          <w:sz w:val="32"/>
          <w:szCs w:val="40"/>
          <w:highlight w:val="none"/>
        </w:rPr>
        <w:t>好准备。</w:t>
      </w:r>
    </w:p>
    <w:p w14:paraId="76884F0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7.备课、教研过程中需要留存资料，比如：拍照片、拍视频，活动结束后，将照片、PPT、教案、</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教研</w:t>
      </w:r>
      <w:r>
        <w:rPr>
          <w:rFonts w:hint="eastAsia" w:ascii="仿宋_GB2312" w:hAnsi="仿宋_GB2312" w:eastAsia="仿宋_GB2312" w:cs="仿宋_GB2312"/>
          <w:color w:val="auto"/>
          <w:sz w:val="32"/>
          <w:szCs w:val="40"/>
          <w:highlight w:val="none"/>
        </w:rPr>
        <w:t>活动记录</w:t>
      </w:r>
      <w:r>
        <w:rPr>
          <w:rFonts w:hint="eastAsia" w:ascii="仿宋_GB2312" w:hAnsi="仿宋_GB2312" w:eastAsia="仿宋_GB2312" w:cs="仿宋_GB2312"/>
          <w:color w:val="auto"/>
          <w:sz w:val="32"/>
          <w:szCs w:val="40"/>
          <w:highlight w:val="none"/>
          <w:lang w:val="en-US" w:eastAsia="zh-CN"/>
        </w:rPr>
        <w:t>本》</w:t>
      </w:r>
      <w:r>
        <w:rPr>
          <w:rFonts w:hint="eastAsia" w:ascii="仿宋_GB2312" w:hAnsi="仿宋_GB2312" w:eastAsia="仿宋_GB2312" w:cs="仿宋_GB2312"/>
          <w:color w:val="auto"/>
          <w:sz w:val="32"/>
          <w:szCs w:val="40"/>
          <w:highlight w:val="none"/>
        </w:rPr>
        <w:t>等资料一并上交</w:t>
      </w:r>
      <w:r>
        <w:rPr>
          <w:rFonts w:hint="eastAsia" w:ascii="仿宋_GB2312" w:hAnsi="仿宋_GB2312" w:eastAsia="仿宋_GB2312" w:cs="仿宋_GB2312"/>
          <w:color w:val="auto"/>
          <w:sz w:val="32"/>
          <w:szCs w:val="40"/>
          <w:highlight w:val="none"/>
          <w:lang w:val="en-US" w:eastAsia="zh-CN"/>
        </w:rPr>
        <w:t>教师发展中心</w:t>
      </w:r>
      <w:r>
        <w:rPr>
          <w:rFonts w:hint="eastAsia" w:ascii="仿宋_GB2312" w:hAnsi="仿宋_GB2312" w:eastAsia="仿宋_GB2312" w:cs="仿宋_GB2312"/>
          <w:color w:val="auto"/>
          <w:sz w:val="32"/>
          <w:szCs w:val="40"/>
          <w:highlight w:val="none"/>
        </w:rPr>
        <w:t>。</w:t>
      </w:r>
    </w:p>
    <w:p w14:paraId="6BF20A3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p>
    <w:p w14:paraId="1B72F76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p>
    <w:p w14:paraId="08BEEC1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p>
    <w:p w14:paraId="42CACC4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color w:val="auto"/>
          <w:sz w:val="24"/>
          <w:szCs w:val="32"/>
          <w:highlight w:val="none"/>
        </w:rPr>
      </w:pPr>
      <w:r>
        <w:rPr>
          <w:rFonts w:hint="eastAsia" w:ascii="仿宋_GB2312" w:hAnsi="仿宋_GB2312" w:eastAsia="仿宋_GB2312" w:cs="仿宋_GB2312"/>
          <w:color w:val="auto"/>
          <w:sz w:val="32"/>
          <w:szCs w:val="40"/>
          <w:highlight w:val="none"/>
          <w:lang w:val="en-US" w:eastAsia="zh-CN"/>
        </w:rPr>
        <w:t xml:space="preserve">                         </w:t>
      </w:r>
      <w:r>
        <w:rPr>
          <w:rFonts w:hint="eastAsia"/>
          <w:color w:val="auto"/>
          <w:sz w:val="24"/>
          <w:szCs w:val="32"/>
          <w:highlight w:val="none"/>
        </w:rPr>
        <w:t>　</w:t>
      </w:r>
    </w:p>
    <w:p w14:paraId="47921A96">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4557E42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outlineLvl w:val="0"/>
        <w:rPr>
          <w:rFonts w:hint="eastAsia" w:ascii="方正小标宋简体" w:hAnsi="方正小标宋简体" w:eastAsia="方正小标宋简体" w:cs="方正小标宋简体"/>
          <w:color w:val="auto"/>
          <w:kern w:val="1"/>
          <w:sz w:val="44"/>
          <w:szCs w:val="44"/>
          <w:highlight w:val="none"/>
          <w:lang w:val="en-US" w:eastAsia="zh-CN"/>
        </w:rPr>
      </w:pPr>
      <w:bookmarkStart w:id="40" w:name="_Toc31893"/>
      <w:r>
        <w:rPr>
          <w:rFonts w:hint="eastAsia" w:ascii="方正小标宋简体" w:hAnsi="方正小标宋简体" w:eastAsia="方正小标宋简体" w:cs="方正小标宋简体"/>
          <w:color w:val="auto"/>
          <w:kern w:val="1"/>
          <w:sz w:val="44"/>
          <w:szCs w:val="44"/>
          <w:highlight w:val="none"/>
          <w:lang w:val="en-US" w:eastAsia="zh-CN"/>
        </w:rPr>
        <w:t>淄博经开区实验学校教师外出培训制度</w:t>
      </w:r>
      <w:bookmarkEnd w:id="40"/>
    </w:p>
    <w:p w14:paraId="291F531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方正小标宋简体" w:hAnsi="方正小标宋简体" w:eastAsia="方正小标宋简体" w:cs="方正小标宋简体"/>
          <w:color w:val="auto"/>
          <w:kern w:val="1"/>
          <w:sz w:val="44"/>
          <w:szCs w:val="44"/>
          <w:highlight w:val="none"/>
          <w:lang w:val="en-US" w:eastAsia="zh-CN"/>
        </w:rPr>
      </w:pPr>
    </w:p>
    <w:p w14:paraId="58E2D55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了更好地提高教师的业务水平，加快教师专业化成长，使每次学习的资源能让全体教师达到共享，使每次学习活动达到学有所获，学有所值的目的。同时也为了规范学校外出学习和培训的管理，使全体教师能按照学校的制度进行工作、教研和学习，树立我校教师良好的师表形象，完善相关制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维护教师研训机会的公正与公平</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做到有序、有效培养教师</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特制定教师外</w:t>
      </w:r>
      <w:r>
        <w:rPr>
          <w:rFonts w:hint="eastAsia" w:ascii="仿宋_GB2312" w:hAnsi="仿宋_GB2312" w:eastAsia="仿宋_GB2312" w:cs="仿宋_GB2312"/>
          <w:color w:val="auto"/>
          <w:sz w:val="32"/>
          <w:szCs w:val="32"/>
          <w:highlight w:val="none"/>
          <w:lang w:val="en-US" w:eastAsia="zh-CN"/>
        </w:rPr>
        <w:t>出</w:t>
      </w:r>
      <w:r>
        <w:rPr>
          <w:rFonts w:hint="eastAsia" w:ascii="仿宋_GB2312" w:hAnsi="仿宋_GB2312" w:eastAsia="仿宋_GB2312" w:cs="仿宋_GB2312"/>
          <w:color w:val="auto"/>
          <w:sz w:val="32"/>
          <w:szCs w:val="32"/>
          <w:highlight w:val="none"/>
        </w:rPr>
        <w:t xml:space="preserve">学习、培训及汇报制度。 </w:t>
      </w:r>
    </w:p>
    <w:p w14:paraId="445E7E8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 xml:space="preserve"> 一、教师外出学习、培训、考察的原则</w:t>
      </w:r>
    </w:p>
    <w:p w14:paraId="52DB249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1．区级以上政府部门或教育主管部门下发通知或指令参加学习、培训、考察的领导和教师，经</w:t>
      </w:r>
      <w:r>
        <w:rPr>
          <w:rFonts w:hint="eastAsia" w:ascii="仿宋_GB2312" w:hAnsi="仿宋_GB2312" w:eastAsia="仿宋_GB2312" w:cs="仿宋_GB2312"/>
          <w:color w:val="auto"/>
          <w:sz w:val="32"/>
          <w:szCs w:val="32"/>
          <w:highlight w:val="none"/>
          <w:lang w:val="en-US" w:eastAsia="zh-CN"/>
        </w:rPr>
        <w:t>教育部门和学校</w:t>
      </w:r>
      <w:r>
        <w:rPr>
          <w:rFonts w:hint="eastAsia" w:ascii="仿宋_GB2312" w:hAnsi="仿宋_GB2312" w:eastAsia="仿宋_GB2312" w:cs="仿宋_GB2312"/>
          <w:color w:val="auto"/>
          <w:sz w:val="32"/>
          <w:szCs w:val="32"/>
          <w:highlight w:val="none"/>
        </w:rPr>
        <w:t>同意方可参加。</w:t>
      </w:r>
    </w:p>
    <w:p w14:paraId="6299BAD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2.教育主管部门组织的培训或各类研讨会，</w:t>
      </w:r>
      <w:r>
        <w:rPr>
          <w:rFonts w:hint="eastAsia" w:ascii="仿宋_GB2312" w:hAnsi="仿宋_GB2312" w:eastAsia="仿宋_GB2312" w:cs="仿宋_GB2312"/>
          <w:color w:val="auto"/>
          <w:sz w:val="32"/>
          <w:szCs w:val="32"/>
          <w:highlight w:val="none"/>
          <w:lang w:eastAsia="zh-CN"/>
        </w:rPr>
        <w:t>涉及</w:t>
      </w:r>
      <w:r>
        <w:rPr>
          <w:rFonts w:hint="eastAsia" w:ascii="仿宋_GB2312" w:hAnsi="仿宋_GB2312" w:eastAsia="仿宋_GB2312" w:cs="仿宋_GB2312"/>
          <w:color w:val="auto"/>
          <w:sz w:val="32"/>
          <w:szCs w:val="32"/>
          <w:highlight w:val="none"/>
        </w:rPr>
        <w:t>领导和学科教师，学校可根据实际情况按计划派出。</w:t>
      </w:r>
    </w:p>
    <w:p w14:paraId="3FF2D65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3.因教育教学工作需要必须派出培训、参赛、参会或考察学习的领导和教师，由学校依据有关规定或经学校研究推荐后方可参加。</w:t>
      </w:r>
    </w:p>
    <w:p w14:paraId="6991327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4．对一些民间性质的学术团体组织的会议或活动，未经学校批准，不得</w:t>
      </w:r>
      <w:r>
        <w:rPr>
          <w:rFonts w:hint="eastAsia" w:ascii="仿宋_GB2312" w:hAnsi="仿宋_GB2312" w:eastAsia="仿宋_GB2312" w:cs="仿宋_GB2312"/>
          <w:color w:val="auto"/>
          <w:sz w:val="32"/>
          <w:szCs w:val="32"/>
          <w:highlight w:val="none"/>
          <w:lang w:val="en-US" w:eastAsia="zh-CN"/>
        </w:rPr>
        <w:t>私自</w:t>
      </w:r>
      <w:r>
        <w:rPr>
          <w:rFonts w:hint="eastAsia" w:ascii="仿宋_GB2312" w:hAnsi="仿宋_GB2312" w:eastAsia="仿宋_GB2312" w:cs="仿宋_GB2312"/>
          <w:color w:val="auto"/>
          <w:sz w:val="32"/>
          <w:szCs w:val="32"/>
          <w:highlight w:val="none"/>
        </w:rPr>
        <w:t>参加；非学术性团体组织的活动，一律不得</w:t>
      </w:r>
      <w:r>
        <w:rPr>
          <w:rFonts w:hint="eastAsia" w:ascii="仿宋_GB2312" w:hAnsi="仿宋_GB2312" w:eastAsia="仿宋_GB2312" w:cs="仿宋_GB2312"/>
          <w:color w:val="auto"/>
          <w:sz w:val="32"/>
          <w:szCs w:val="32"/>
          <w:highlight w:val="none"/>
          <w:lang w:val="en-US" w:eastAsia="zh-CN"/>
        </w:rPr>
        <w:t>私自</w:t>
      </w:r>
      <w:r>
        <w:rPr>
          <w:rFonts w:hint="eastAsia" w:ascii="仿宋_GB2312" w:hAnsi="仿宋_GB2312" w:eastAsia="仿宋_GB2312" w:cs="仿宋_GB2312"/>
          <w:color w:val="auto"/>
          <w:sz w:val="32"/>
          <w:szCs w:val="32"/>
          <w:highlight w:val="none"/>
        </w:rPr>
        <w:t>参加。</w:t>
      </w:r>
    </w:p>
    <w:p w14:paraId="0558A64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二、外出培训、学习、考察的有关程序</w:t>
      </w:r>
    </w:p>
    <w:p w14:paraId="0E579DB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1.通知：学校按照文件要求通知年级组、学科组推荐参加培训人选。</w:t>
      </w:r>
    </w:p>
    <w:p w14:paraId="51735C0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2.推荐：参加培训学员推荐要本着公正公平的原则，保证让绝大多数教师有外出培训学习的机会，明确外出培训学习的目标和方向，要坚持为学校发展、为教师发展服务的原则。</w:t>
      </w:r>
    </w:p>
    <w:p w14:paraId="22805A9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3.审批：对年级组、学科组推荐的外出培训、学习、考察人选，学校要召开校务会议研究确定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并报区组织人事科、安办等部门进行审批</w:t>
      </w:r>
      <w:r>
        <w:rPr>
          <w:rFonts w:hint="eastAsia" w:ascii="仿宋_GB2312" w:hAnsi="仿宋_GB2312" w:eastAsia="仿宋_GB2312" w:cs="仿宋_GB2312"/>
          <w:color w:val="auto"/>
          <w:sz w:val="32"/>
          <w:szCs w:val="32"/>
          <w:highlight w:val="none"/>
        </w:rPr>
        <w:t>。</w:t>
      </w:r>
    </w:p>
    <w:p w14:paraId="416D5E7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4．请假：外出学习、培训、考察的教师</w:t>
      </w:r>
      <w:r>
        <w:rPr>
          <w:rFonts w:hint="eastAsia" w:ascii="仿宋_GB2312" w:hAnsi="仿宋_GB2312" w:eastAsia="仿宋_GB2312" w:cs="仿宋_GB2312"/>
          <w:color w:val="auto"/>
          <w:sz w:val="32"/>
          <w:szCs w:val="32"/>
          <w:highlight w:val="none"/>
          <w:lang w:val="en-US" w:eastAsia="zh-CN"/>
        </w:rPr>
        <w:t>需按照学校假勤制度提前调整</w:t>
      </w:r>
      <w:r>
        <w:rPr>
          <w:rFonts w:hint="eastAsia" w:ascii="仿宋_GB2312" w:hAnsi="仿宋_GB2312" w:eastAsia="仿宋_GB2312" w:cs="仿宋_GB2312"/>
          <w:color w:val="auto"/>
          <w:sz w:val="32"/>
          <w:szCs w:val="32"/>
          <w:highlight w:val="none"/>
        </w:rPr>
        <w:t>课程，并妥善做好</w:t>
      </w:r>
      <w:r>
        <w:rPr>
          <w:rFonts w:hint="eastAsia" w:ascii="仿宋_GB2312" w:hAnsi="仿宋_GB2312" w:eastAsia="仿宋_GB2312" w:cs="仿宋_GB2312"/>
          <w:color w:val="auto"/>
          <w:sz w:val="32"/>
          <w:szCs w:val="32"/>
          <w:highlight w:val="none"/>
          <w:lang w:val="en-US" w:eastAsia="zh-CN"/>
        </w:rPr>
        <w:t>部门、课程、班级管理的</w:t>
      </w:r>
      <w:r>
        <w:rPr>
          <w:rFonts w:hint="eastAsia" w:ascii="仿宋_GB2312" w:hAnsi="仿宋_GB2312" w:eastAsia="仿宋_GB2312" w:cs="仿宋_GB2312"/>
          <w:color w:val="auto"/>
          <w:sz w:val="32"/>
          <w:szCs w:val="32"/>
          <w:highlight w:val="none"/>
        </w:rPr>
        <w:t>交接工作。</w:t>
      </w:r>
    </w:p>
    <w:p w14:paraId="1A11B39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5.备案：学校对于外出参加各级培训学习的教师要进行登记，做到教师外出培训有据可查，避免重复外出或多次外出。</w:t>
      </w:r>
    </w:p>
    <w:p w14:paraId="6E0A845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三、外出培训、学习、考察返校后的有关工作</w:t>
      </w:r>
    </w:p>
    <w:p w14:paraId="6D7665C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1．销假：外出培训、学习、考察归来的教师要及时到学校</w:t>
      </w:r>
      <w:r>
        <w:rPr>
          <w:rFonts w:hint="eastAsia" w:ascii="仿宋_GB2312" w:hAnsi="仿宋_GB2312" w:eastAsia="仿宋_GB2312" w:cs="仿宋_GB2312"/>
          <w:color w:val="auto"/>
          <w:sz w:val="32"/>
          <w:szCs w:val="32"/>
          <w:highlight w:val="none"/>
          <w:lang w:val="en-US" w:eastAsia="zh-CN"/>
        </w:rPr>
        <w:t>相关</w:t>
      </w:r>
      <w:r>
        <w:rPr>
          <w:rFonts w:hint="eastAsia" w:ascii="仿宋_GB2312" w:hAnsi="仿宋_GB2312" w:eastAsia="仿宋_GB2312" w:cs="仿宋_GB2312"/>
          <w:color w:val="auto"/>
          <w:sz w:val="32"/>
          <w:szCs w:val="32"/>
          <w:highlight w:val="none"/>
        </w:rPr>
        <w:t>部门销假。</w:t>
      </w:r>
    </w:p>
    <w:p w14:paraId="29658DC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2.准备：</w:t>
      </w:r>
    </w:p>
    <w:p w14:paraId="7D75900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（1）学习准备：</w:t>
      </w:r>
      <w:r>
        <w:rPr>
          <w:rFonts w:hint="eastAsia" w:ascii="仿宋_GB2312" w:hAnsi="仿宋_GB2312" w:eastAsia="仿宋_GB2312" w:cs="仿宋_GB2312"/>
          <w:color w:val="auto"/>
          <w:sz w:val="32"/>
          <w:szCs w:val="32"/>
          <w:highlight w:val="none"/>
        </w:rPr>
        <w:t>凡外出学习、培训（学历培训除外）、考</w:t>
      </w:r>
      <w:r>
        <w:rPr>
          <w:rFonts w:hint="eastAsia" w:ascii="仿宋_GB2312" w:hAnsi="仿宋_GB2312" w:eastAsia="仿宋_GB2312" w:cs="仿宋_GB2312"/>
          <w:color w:val="auto"/>
          <w:sz w:val="32"/>
          <w:szCs w:val="32"/>
          <w:highlight w:val="none"/>
          <w:lang w:val="en-US" w:eastAsia="zh-CN"/>
        </w:rPr>
        <w:t>察的教师在外出学习前需明确学习内容。对于专题讲座类培训，外出教师需针对培训主题提前查找并打印相关自学材料，做到有准备地参训。</w:t>
      </w:r>
    </w:p>
    <w:p w14:paraId="3459E4E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（2）听课准备：</w:t>
      </w:r>
      <w:r>
        <w:rPr>
          <w:rFonts w:hint="eastAsia" w:ascii="仿宋_GB2312" w:hAnsi="仿宋_GB2312" w:eastAsia="仿宋_GB2312" w:cs="仿宋_GB2312"/>
          <w:color w:val="auto"/>
          <w:sz w:val="32"/>
          <w:szCs w:val="32"/>
          <w:highlight w:val="none"/>
        </w:rPr>
        <w:t>凡外出学习、培训（学历培训除外）、考察</w:t>
      </w:r>
      <w:r>
        <w:rPr>
          <w:rFonts w:hint="eastAsia" w:ascii="仿宋_GB2312" w:hAnsi="仿宋_GB2312" w:eastAsia="仿宋_GB2312" w:cs="仿宋_GB2312"/>
          <w:color w:val="auto"/>
          <w:sz w:val="32"/>
          <w:szCs w:val="32"/>
          <w:highlight w:val="none"/>
          <w:lang w:val="en-US" w:eastAsia="zh-CN"/>
        </w:rPr>
        <w:t>的教师外出学习期间需对听课内容拍照形成PPT、现场的录像或录音。外出归来后，将PPT、影像资料以及1000字左右的心得体会、学习总结以“培训时间+培训标题”命名压缩上传学校校本资源库。</w:t>
      </w:r>
    </w:p>
    <w:p w14:paraId="7F1E2D3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3.反馈：外出学习归来的教师，回校后须在一至二周内在学科组、教研组或学校出示讲座或示范课，几人同时参加同一活动，可推荐一人进行主讲。</w:t>
      </w:r>
    </w:p>
    <w:p w14:paraId="228110D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4．经费报销：外出学习、培训费用在完成学习报告和讲座后，按照财务规定予以报销。</w:t>
      </w:r>
    </w:p>
    <w:p w14:paraId="34F864D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四、外出人员注意事项</w:t>
      </w:r>
    </w:p>
    <w:p w14:paraId="02C0C1D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1.外出学习人员代表学校，要注意个人形象，不能做有损于学校名誉的事。</w:t>
      </w:r>
    </w:p>
    <w:p w14:paraId="3E44D7C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2.外出学习人员以提升专业素养为目标，必须严格遵守学习纪律和要求，不得中途或提前离开。</w:t>
      </w:r>
    </w:p>
    <w:p w14:paraId="53DB18C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3.外出学习时应认真做好学习笔记，多与</w:t>
      </w:r>
      <w:r>
        <w:rPr>
          <w:rFonts w:hint="eastAsia" w:ascii="仿宋_GB2312" w:hAnsi="仿宋_GB2312" w:eastAsia="仿宋_GB2312" w:cs="仿宋_GB2312"/>
          <w:color w:val="auto"/>
          <w:sz w:val="32"/>
          <w:szCs w:val="32"/>
          <w:highlight w:val="none"/>
          <w:lang w:val="en-US" w:eastAsia="zh-CN"/>
        </w:rPr>
        <w:t>专家、优秀教师</w:t>
      </w:r>
      <w:r>
        <w:rPr>
          <w:rFonts w:hint="eastAsia" w:ascii="仿宋_GB2312" w:hAnsi="仿宋_GB2312" w:eastAsia="仿宋_GB2312" w:cs="仿宋_GB2312"/>
          <w:color w:val="auto"/>
          <w:sz w:val="32"/>
          <w:szCs w:val="32"/>
          <w:highlight w:val="none"/>
        </w:rPr>
        <w:t>交流，掌握最新信息，要积极参与交流活动，</w:t>
      </w:r>
      <w:r>
        <w:rPr>
          <w:rFonts w:hint="eastAsia" w:ascii="仿宋_GB2312" w:hAnsi="仿宋_GB2312" w:eastAsia="仿宋_GB2312" w:cs="仿宋_GB2312"/>
          <w:color w:val="auto"/>
          <w:sz w:val="32"/>
          <w:szCs w:val="32"/>
          <w:highlight w:val="none"/>
          <w:lang w:val="en-US" w:eastAsia="zh-CN"/>
        </w:rPr>
        <w:t>积极主动</w:t>
      </w:r>
      <w:r>
        <w:rPr>
          <w:rFonts w:hint="eastAsia" w:ascii="仿宋_GB2312" w:hAnsi="仿宋_GB2312" w:eastAsia="仿宋_GB2312" w:cs="仿宋_GB2312"/>
          <w:color w:val="auto"/>
          <w:sz w:val="32"/>
          <w:szCs w:val="32"/>
          <w:highlight w:val="none"/>
        </w:rPr>
        <w:t>发表自己的见解，最大限度</w:t>
      </w:r>
      <w:r>
        <w:rPr>
          <w:rFonts w:hint="eastAsia" w:ascii="仿宋_GB2312" w:hAnsi="仿宋_GB2312" w:eastAsia="仿宋_GB2312" w:cs="仿宋_GB2312"/>
          <w:color w:val="auto"/>
          <w:sz w:val="32"/>
          <w:szCs w:val="32"/>
          <w:highlight w:val="none"/>
          <w:lang w:val="en-US" w:eastAsia="zh-CN"/>
        </w:rPr>
        <w:t>地</w:t>
      </w:r>
      <w:r>
        <w:rPr>
          <w:rFonts w:hint="eastAsia" w:ascii="仿宋_GB2312" w:hAnsi="仿宋_GB2312" w:eastAsia="仿宋_GB2312" w:cs="仿宋_GB2312"/>
          <w:color w:val="auto"/>
          <w:sz w:val="32"/>
          <w:szCs w:val="32"/>
          <w:highlight w:val="none"/>
        </w:rPr>
        <w:t>提高学习效果。</w:t>
      </w:r>
    </w:p>
    <w:p w14:paraId="083A0F6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4.学习活动结束后要</w:t>
      </w:r>
      <w:r>
        <w:rPr>
          <w:rFonts w:hint="eastAsia" w:ascii="仿宋_GB2312" w:hAnsi="仿宋_GB2312" w:eastAsia="仿宋_GB2312" w:cs="仿宋_GB2312"/>
          <w:color w:val="auto"/>
          <w:sz w:val="32"/>
          <w:szCs w:val="32"/>
          <w:highlight w:val="none"/>
          <w:lang w:val="en-US" w:eastAsia="zh-CN"/>
        </w:rPr>
        <w:t>根据培训时间</w:t>
      </w:r>
      <w:r>
        <w:rPr>
          <w:rFonts w:hint="eastAsia" w:ascii="仿宋_GB2312" w:hAnsi="仿宋_GB2312" w:eastAsia="仿宋_GB2312" w:cs="仿宋_GB2312"/>
          <w:color w:val="auto"/>
          <w:sz w:val="32"/>
          <w:szCs w:val="32"/>
          <w:highlight w:val="none"/>
        </w:rPr>
        <w:t>立即返校，不得延长时间，耽误工作。凡不按时返回，经核查，将按旷工处理。</w:t>
      </w:r>
    </w:p>
    <w:p w14:paraId="5C25B87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五、外出培训安全注意事项</w:t>
      </w:r>
    </w:p>
    <w:p w14:paraId="68AF0E6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行程规划明确</w:t>
      </w:r>
    </w:p>
    <w:p w14:paraId="3276C9C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 xml:space="preserve"> 在外出培训前，教师应明确自己的行程安排，包括培训的时间、地点、往返交通方式等，确保对整个行程有清晰的了解。</w:t>
      </w:r>
    </w:p>
    <w:p w14:paraId="00FF8FA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提前查询目的地的天气、交通状况、风俗习惯等信息，做好应对准备。</w:t>
      </w:r>
    </w:p>
    <w:p w14:paraId="51417AF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交通安全</w:t>
      </w:r>
    </w:p>
    <w:p w14:paraId="2965422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选择正规的、有资质的交通工具和运输公司，避免乘坐黑车或非法运营车辆。乘坐公共交通工具时，注意人身安全。</w:t>
      </w:r>
    </w:p>
    <w:p w14:paraId="7580220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若自驾前往，应确保车辆状况良好，</w:t>
      </w:r>
      <w:r>
        <w:rPr>
          <w:rFonts w:hint="eastAsia" w:ascii="仿宋_GB2312" w:hAnsi="仿宋_GB2312" w:eastAsia="仿宋_GB2312" w:cs="仿宋_GB2312"/>
          <w:color w:val="auto"/>
          <w:sz w:val="32"/>
          <w:szCs w:val="32"/>
          <w:highlight w:val="none"/>
          <w:lang w:val="en-US" w:eastAsia="zh-CN"/>
        </w:rPr>
        <w:t>注意路况</w:t>
      </w:r>
      <w:r>
        <w:rPr>
          <w:rFonts w:hint="default"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确保</w:t>
      </w:r>
      <w:r>
        <w:rPr>
          <w:rFonts w:hint="default" w:ascii="仿宋_GB2312" w:hAnsi="仿宋_GB2312" w:eastAsia="仿宋_GB2312" w:cs="仿宋_GB2312"/>
          <w:color w:val="auto"/>
          <w:sz w:val="32"/>
          <w:szCs w:val="32"/>
          <w:highlight w:val="none"/>
          <w:lang w:val="en-US" w:eastAsia="zh-CN"/>
        </w:rPr>
        <w:t>安全驾驶。</w:t>
      </w:r>
    </w:p>
    <w:p w14:paraId="3CD2746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遵守交通规则</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无论是步行还是驾车，都应严格遵守交通规则，确保自身和他人的安全。</w:t>
      </w:r>
    </w:p>
    <w:p w14:paraId="2731A1B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证件财物保管</w:t>
      </w:r>
    </w:p>
    <w:p w14:paraId="3E35D33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外出期间，务必妥善保管好自己的身份证、教师证、现金、手机等重要证件和财物。</w:t>
      </w:r>
    </w:p>
    <w:p w14:paraId="2CB417F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避免将贵重物品随意放置在显眼位置，防止被盗或遗失。</w:t>
      </w:r>
    </w:p>
    <w:p w14:paraId="2102726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在公共场合使用现金或银行卡时，注意周围是否有可疑人员，确保交易安全。</w:t>
      </w:r>
    </w:p>
    <w:p w14:paraId="247AFD5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w:t>
      </w:r>
      <w:r>
        <w:rPr>
          <w:rFonts w:hint="default" w:ascii="仿宋_GB2312" w:hAnsi="仿宋_GB2312" w:eastAsia="仿宋_GB2312" w:cs="仿宋_GB2312"/>
          <w:color w:val="auto"/>
          <w:sz w:val="32"/>
          <w:szCs w:val="32"/>
          <w:highlight w:val="none"/>
          <w:lang w:val="en-US" w:eastAsia="zh-CN"/>
        </w:rPr>
        <w:t>应急联系方式</w:t>
      </w:r>
    </w:p>
    <w:p w14:paraId="4C57815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 xml:space="preserve"> 在外出前，将自己的行程和联系方式告知家人或朋友，以便在紧急情况下能够及时联系。</w:t>
      </w:r>
    </w:p>
    <w:p w14:paraId="4162170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随身携带手机并确保电量充足，保持通讯畅通。</w:t>
      </w:r>
    </w:p>
    <w:p w14:paraId="6FC6700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了解当地的紧急救援电话和求助方式，以备不时之需。</w:t>
      </w:r>
    </w:p>
    <w:p w14:paraId="6084BBF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default" w:ascii="仿宋_GB2312" w:hAnsi="仿宋_GB2312" w:eastAsia="仿宋_GB2312" w:cs="仿宋_GB2312"/>
          <w:color w:val="auto"/>
          <w:sz w:val="32"/>
          <w:szCs w:val="32"/>
          <w:highlight w:val="none"/>
          <w:lang w:val="en-US" w:eastAsia="zh-CN"/>
        </w:rPr>
        <w:t>健康状况注意</w:t>
      </w:r>
    </w:p>
    <w:p w14:paraId="3B3F469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在外出前，了解自己的身体状况，如有需要，可提前咨询医生或携带常用药物。</w:t>
      </w:r>
    </w:p>
    <w:p w14:paraId="56FC26C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注意饮食卫生和作息规律，避免因疲劳或饮食不当导致身体不适。</w:t>
      </w:r>
    </w:p>
    <w:p w14:paraId="0F39A8C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如遇身体不适或突发疾病，应及时就医并告知医生自己的病史和用药情况。</w:t>
      </w:r>
    </w:p>
    <w:p w14:paraId="49A9C54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w:t>
      </w:r>
      <w:r>
        <w:rPr>
          <w:rFonts w:hint="default" w:ascii="仿宋_GB2312" w:hAnsi="仿宋_GB2312" w:eastAsia="仿宋_GB2312" w:cs="仿宋_GB2312"/>
          <w:color w:val="auto"/>
          <w:sz w:val="32"/>
          <w:szCs w:val="32"/>
          <w:highlight w:val="none"/>
          <w:lang w:val="en-US" w:eastAsia="zh-CN"/>
        </w:rPr>
        <w:t>饮食卫生注意</w:t>
      </w:r>
    </w:p>
    <w:p w14:paraId="03454CF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注意饮食卫生，避免购买和食用三无食品，尽量选择正规的餐厅就餐。</w:t>
      </w:r>
    </w:p>
    <w:p w14:paraId="2F82189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w:t>
      </w:r>
      <w:r>
        <w:rPr>
          <w:rFonts w:hint="default" w:ascii="仿宋_GB2312" w:hAnsi="仿宋_GB2312" w:eastAsia="仿宋_GB2312" w:cs="仿宋_GB2312"/>
          <w:color w:val="auto"/>
          <w:sz w:val="32"/>
          <w:szCs w:val="32"/>
          <w:highlight w:val="none"/>
          <w:lang w:val="en-US" w:eastAsia="zh-CN"/>
        </w:rPr>
        <w:t>培训场地安全</w:t>
      </w:r>
    </w:p>
    <w:p w14:paraId="4F9DFFC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到达培训场地后，先熟悉周围环境，了解安全出口和疏散路线。</w:t>
      </w:r>
    </w:p>
    <w:p w14:paraId="3059600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遵守培训场地的各项规定和警示标识，确保自身安全。</w:t>
      </w:r>
    </w:p>
    <w:p w14:paraId="7F0BBDA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如遇紧急情况（如火灾、地震等），应保持冷静并按照培训场地提供的紧急疏散指示迅速撤离。</w:t>
      </w:r>
    </w:p>
    <w:p w14:paraId="62601A5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六、外出审批程序</w:t>
      </w:r>
    </w:p>
    <w:p w14:paraId="30BE4BA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1.所需材料：（1）外出活动审批表；（2）外出活动方案；（3）安全应急预案；（4）活动通知；（5）学生外出的还需与家长签订《安全责任告知书》。</w:t>
      </w:r>
    </w:p>
    <w:p w14:paraId="0709F17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2.审批流程：</w:t>
      </w:r>
    </w:p>
    <w:p w14:paraId="4EB8551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（1）准备好相关资料，包括：外出活动方案、安全应急预案、外出审批表，学生参与的还需准备《安全责任告知书》。</w:t>
      </w:r>
    </w:p>
    <w:p w14:paraId="0A12C57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（2）学校负责人审核并在《外出活动审批表》上签字。</w:t>
      </w:r>
    </w:p>
    <w:p w14:paraId="0F24453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（3）局机关相关科室签字：负责组织活动的科室负责人签字。如：组织人事科、学生科等。</w:t>
      </w:r>
    </w:p>
    <w:p w14:paraId="29C0C63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（4）局综合科安办负责人审核签字。</w:t>
      </w:r>
    </w:p>
    <w:p w14:paraId="0EA4105A">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47B82091">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color w:val="auto"/>
          <w:sz w:val="40"/>
          <w:szCs w:val="40"/>
          <w:highlight w:val="none"/>
        </w:rPr>
      </w:pPr>
      <w:bookmarkStart w:id="41" w:name="_Toc28965"/>
      <w:bookmarkStart w:id="42" w:name="_Toc8044"/>
      <w:r>
        <w:rPr>
          <w:rFonts w:hint="eastAsia" w:ascii="方正小标宋简体" w:hAnsi="方正小标宋简体" w:eastAsia="方正小标宋简体" w:cs="方正小标宋简体"/>
          <w:color w:val="auto"/>
          <w:sz w:val="30"/>
          <w:szCs w:val="30"/>
          <w:highlight w:val="none"/>
        </w:rPr>
        <w:t>淄博经济开发区实验学校教育科学规划课题</w:t>
      </w:r>
      <w:bookmarkEnd w:id="41"/>
      <w:r>
        <w:rPr>
          <w:rFonts w:hint="eastAsia" w:ascii="方正小标宋简体" w:hAnsi="方正小标宋简体" w:eastAsia="方正小标宋简体" w:cs="方正小标宋简体"/>
          <w:color w:val="auto"/>
          <w:sz w:val="30"/>
          <w:szCs w:val="30"/>
          <w:highlight w:val="none"/>
        </w:rPr>
        <w:t>管理办法</w:t>
      </w:r>
      <w:bookmarkEnd w:id="42"/>
    </w:p>
    <w:p w14:paraId="6308B8E2">
      <w:pPr>
        <w:keepNext w:val="0"/>
        <w:keepLines w:val="0"/>
        <w:pageBreakBefore w:val="0"/>
        <w:overflowPunct/>
        <w:topLinePunct w:val="0"/>
        <w:bidi w:val="0"/>
        <w:spacing w:line="360" w:lineRule="auto"/>
        <w:rPr>
          <w:rFonts w:hint="eastAsia"/>
          <w:color w:val="auto"/>
          <w:highlight w:val="none"/>
        </w:rPr>
      </w:pPr>
    </w:p>
    <w:p w14:paraId="64B83CE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黑体" w:hAnsi="黑体" w:eastAsia="黑体" w:cs="黑体"/>
          <w:color w:val="auto"/>
          <w:sz w:val="32"/>
          <w:szCs w:val="32"/>
          <w:highlight w:val="none"/>
        </w:rPr>
      </w:pPr>
      <w:bookmarkStart w:id="43" w:name="_Toc15883"/>
      <w:r>
        <w:rPr>
          <w:rFonts w:hint="eastAsia" w:ascii="黑体" w:hAnsi="黑体" w:eastAsia="黑体" w:cs="黑体"/>
          <w:color w:val="auto"/>
          <w:sz w:val="32"/>
          <w:szCs w:val="32"/>
          <w:highlight w:val="none"/>
        </w:rPr>
        <w:t>第一章</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总则</w:t>
      </w:r>
      <w:bookmarkEnd w:id="43"/>
    </w:p>
    <w:p w14:paraId="655A2F3B">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第一条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为规范学校教育科学规划课题管理，提升教育科学研 究水平，推动教育科研有效发展，根据市、区管理办法制定本办法。</w:t>
      </w:r>
    </w:p>
    <w:p w14:paraId="14A87B33">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第二条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树立“问题就是课题，反思就是研究”的教育科研理念，从教育教学中的小事情、小现象、小问题入手，以小见大，开展实实在在的研究，切实做到以解决教师实践中提出的热点、难点、重点问题为主攻方向，以课堂教学为基地，以课题研究活动为手段，在教师的课堂教学中，具体有效地全面落实《新课程标准》，达到推进教研教改工作的深入发展和全面提高教学质量的目的。</w:t>
      </w:r>
    </w:p>
    <w:p w14:paraId="5B4E80D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黑体" w:hAnsi="黑体" w:eastAsia="黑体" w:cs="黑体"/>
          <w:color w:val="auto"/>
          <w:sz w:val="32"/>
          <w:szCs w:val="32"/>
          <w:highlight w:val="none"/>
        </w:rPr>
      </w:pPr>
      <w:bookmarkStart w:id="44" w:name="_Toc29577"/>
      <w:r>
        <w:rPr>
          <w:rFonts w:hint="eastAsia" w:ascii="黑体" w:hAnsi="黑体" w:eastAsia="黑体" w:cs="黑体"/>
          <w:color w:val="auto"/>
          <w:sz w:val="32"/>
          <w:szCs w:val="32"/>
          <w:highlight w:val="none"/>
        </w:rPr>
        <w:t>第二章</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申报与评审</w:t>
      </w:r>
      <w:bookmarkEnd w:id="44"/>
    </w:p>
    <w:p w14:paraId="45104908">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rPr>
        <w:t xml:space="preserve">条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学校教育科学规划课题，设集体课题、个人课题和专项课题三个类别。由一名教师主持，有一个课题组共同申报承担的课题，选题主要针对学校教育教学中存在的重大问题，或者学科教学中需要解决的实际问题，该类课题一般具有综合性、统领性和概括性的特点。由教师个人主持申报的课题，该类课题一般是教师在自己的教育、教学实践中遇到的问题，具有微型化和个性化的特点。专项课题聚焦学校教育教学改革发展中的重点、难点、热点问题，由学校本真教育理论中心组成员、三名工作室主持人对某一主题进行的专门研究。</w:t>
      </w:r>
    </w:p>
    <w:p w14:paraId="0DDF2B4D">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 xml:space="preserve">条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规划课题的申报，面向全校教育工作者，坚持问题导 向、突出重点、公平竞争、择优立项的原则，凡符合条件集体和个人，均可按照本办法的规定申报课题。</w:t>
      </w:r>
    </w:p>
    <w:p w14:paraId="0D72C266">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校级课题每年九月集中申报一次，课题申报参照选题指南，未参照指南的也需与学校教育教学变革重点工作高度一致。申请人选定研究课题后详细填写《经开区实验学校教育教学规划课题申请·评审书》《经开区实验学校教育教学活页》。</w:t>
      </w:r>
    </w:p>
    <w:p w14:paraId="43938460">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第六条  </w:t>
      </w:r>
      <w:r>
        <w:rPr>
          <w:rFonts w:hint="eastAsia" w:ascii="仿宋_GB2312" w:hAnsi="仿宋_GB2312" w:eastAsia="仿宋_GB2312" w:cs="仿宋_GB2312"/>
          <w:color w:val="auto"/>
          <w:sz w:val="32"/>
          <w:szCs w:val="32"/>
          <w:highlight w:val="none"/>
        </w:rPr>
        <w:t>课题初审由学校课题委员会成员负责，课题立项采取差额立项方式，最终立项的课题中保证80%为参照选题指南的课题，20%根据研究价值立项。对于申请书撰写不合要求、研究方向与学校工作不符等课题不予立项。</w:t>
      </w:r>
    </w:p>
    <w:p w14:paraId="175130E2">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七</w:t>
      </w:r>
      <w:r>
        <w:rPr>
          <w:rFonts w:hint="eastAsia" w:ascii="仿宋_GB2312" w:hAnsi="仿宋_GB2312" w:eastAsia="仿宋_GB2312" w:cs="仿宋_GB2312"/>
          <w:color w:val="auto"/>
          <w:sz w:val="32"/>
          <w:szCs w:val="32"/>
          <w:highlight w:val="none"/>
        </w:rPr>
        <w:t xml:space="preserve">条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申请区规划课题的负责人应符合以下条件：</w:t>
      </w:r>
    </w:p>
    <w:p w14:paraId="059FE565">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(一)遵守中华人民共和国宪法和法律，热爱祖国，热心教育事业，认同党的教育方针。</w:t>
      </w:r>
    </w:p>
    <w:p w14:paraId="102B79B0">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(二)具有独立开展和组织课题研究的能力，能够承担实质性研 究工作。</w:t>
      </w:r>
    </w:p>
    <w:p w14:paraId="321E9376">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八</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申请人同年度只能申报一项区教育科学规划课题，且  不能列入其他课题组成员参与申报。申请人根据研究实际成立课题组，课题组成员不超过4人，且研究专长须与申报课题研究内容高度相关。课题组成员每人每年度只能参与1项课题</w:t>
      </w:r>
      <w:r>
        <w:rPr>
          <w:rFonts w:hint="eastAsia" w:ascii="仿宋_GB2312" w:hAnsi="仿宋_GB2312" w:eastAsia="仿宋_GB2312" w:cs="仿宋_GB2312"/>
          <w:color w:val="auto"/>
          <w:sz w:val="32"/>
          <w:szCs w:val="32"/>
          <w:highlight w:val="none"/>
          <w:lang w:eastAsia="zh-CN"/>
        </w:rPr>
        <w:t>。</w:t>
      </w:r>
    </w:p>
    <w:p w14:paraId="62F796E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黑体" w:hAnsi="黑体" w:eastAsia="黑体" w:cs="黑体"/>
          <w:color w:val="auto"/>
          <w:sz w:val="32"/>
          <w:szCs w:val="32"/>
          <w:highlight w:val="none"/>
        </w:rPr>
      </w:pPr>
      <w:bookmarkStart w:id="45" w:name="_Toc7281"/>
      <w:r>
        <w:rPr>
          <w:rFonts w:hint="eastAsia" w:ascii="黑体" w:hAnsi="黑体" w:eastAsia="黑体" w:cs="黑体"/>
          <w:color w:val="auto"/>
          <w:sz w:val="32"/>
          <w:szCs w:val="32"/>
          <w:highlight w:val="none"/>
        </w:rPr>
        <w:t>第三章课题过程管理</w:t>
      </w:r>
      <w:bookmarkEnd w:id="45"/>
    </w:p>
    <w:p w14:paraId="18E514E2">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九</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科研处</w:t>
      </w:r>
      <w:r>
        <w:rPr>
          <w:rFonts w:hint="eastAsia" w:ascii="仿宋_GB2312" w:hAnsi="仿宋_GB2312" w:eastAsia="仿宋_GB2312" w:cs="仿宋_GB2312"/>
          <w:color w:val="auto"/>
          <w:sz w:val="32"/>
          <w:szCs w:val="32"/>
          <w:highlight w:val="none"/>
        </w:rPr>
        <w:t>负责对课题进行全面监督</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按照学科成立学科组研究共同体实行具体监管，每月组织课题负责人座谈了解并记录研究进度，解决研究过程中的问题；开题、中期、结题均放到学科共同体中完成。</w:t>
      </w:r>
    </w:p>
    <w:tbl>
      <w:tblPr>
        <w:tblStyle w:val="24"/>
        <w:tblW w:w="9600"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3195"/>
        <w:gridCol w:w="1665"/>
        <w:gridCol w:w="3015"/>
      </w:tblGrid>
      <w:tr w14:paraId="1B11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0" w:type="dxa"/>
            <w:gridSpan w:val="2"/>
            <w:noWrap w:val="0"/>
            <w:vAlign w:val="top"/>
          </w:tcPr>
          <w:p w14:paraId="07C8B295">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小学部研究共同体</w:t>
            </w:r>
          </w:p>
        </w:tc>
        <w:tc>
          <w:tcPr>
            <w:tcW w:w="4680" w:type="dxa"/>
            <w:gridSpan w:val="2"/>
            <w:noWrap w:val="0"/>
            <w:vAlign w:val="top"/>
          </w:tcPr>
          <w:p w14:paraId="4EF0BC71">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初中部研究共同体</w:t>
            </w:r>
          </w:p>
        </w:tc>
      </w:tr>
      <w:tr w14:paraId="3A88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noWrap w:val="0"/>
            <w:vAlign w:val="top"/>
          </w:tcPr>
          <w:p w14:paraId="6EDF3F77">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语文学科研究共同体</w:t>
            </w:r>
          </w:p>
        </w:tc>
        <w:tc>
          <w:tcPr>
            <w:tcW w:w="3195" w:type="dxa"/>
            <w:noWrap w:val="0"/>
            <w:vAlign w:val="top"/>
          </w:tcPr>
          <w:p w14:paraId="4991CBA2">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高扬、王彤、孙嘉敏、蔡欢欢</w:t>
            </w:r>
          </w:p>
        </w:tc>
        <w:tc>
          <w:tcPr>
            <w:tcW w:w="1665" w:type="dxa"/>
            <w:noWrap w:val="0"/>
            <w:vAlign w:val="top"/>
          </w:tcPr>
          <w:p w14:paraId="3430E78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文科研究共同体</w:t>
            </w:r>
          </w:p>
        </w:tc>
        <w:tc>
          <w:tcPr>
            <w:tcW w:w="3015" w:type="dxa"/>
            <w:noWrap w:val="0"/>
            <w:vAlign w:val="top"/>
          </w:tcPr>
          <w:p w14:paraId="25687377">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亓静、赵林静、赵晓鹏</w:t>
            </w:r>
          </w:p>
        </w:tc>
      </w:tr>
      <w:tr w14:paraId="592E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noWrap w:val="0"/>
            <w:vAlign w:val="top"/>
          </w:tcPr>
          <w:p w14:paraId="1855B600">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数学学科研究共同体</w:t>
            </w:r>
          </w:p>
        </w:tc>
        <w:tc>
          <w:tcPr>
            <w:tcW w:w="3195" w:type="dxa"/>
            <w:noWrap w:val="0"/>
            <w:vAlign w:val="top"/>
          </w:tcPr>
          <w:p w14:paraId="73F9281E">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苑洛珂、张萌、李小童、高雪美</w:t>
            </w:r>
          </w:p>
        </w:tc>
        <w:tc>
          <w:tcPr>
            <w:tcW w:w="1665" w:type="dxa"/>
            <w:noWrap w:val="0"/>
            <w:vAlign w:val="top"/>
          </w:tcPr>
          <w:p w14:paraId="7E4D592D">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理科研究共同体</w:t>
            </w:r>
          </w:p>
        </w:tc>
        <w:tc>
          <w:tcPr>
            <w:tcW w:w="3015" w:type="dxa"/>
            <w:noWrap w:val="0"/>
            <w:vAlign w:val="top"/>
          </w:tcPr>
          <w:p w14:paraId="3BD2CAA5">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杨丽娜、张勇、高雯</w:t>
            </w:r>
          </w:p>
        </w:tc>
      </w:tr>
      <w:tr w14:paraId="6911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noWrap w:val="0"/>
            <w:vAlign w:val="top"/>
          </w:tcPr>
          <w:p w14:paraId="66AE7D6B">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艺体研究共同体</w:t>
            </w:r>
          </w:p>
        </w:tc>
        <w:tc>
          <w:tcPr>
            <w:tcW w:w="3195" w:type="dxa"/>
            <w:noWrap w:val="0"/>
            <w:vAlign w:val="top"/>
          </w:tcPr>
          <w:p w14:paraId="16247629">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陶晓彤、刘媛媛、宗雨婷</w:t>
            </w:r>
          </w:p>
        </w:tc>
        <w:tc>
          <w:tcPr>
            <w:tcW w:w="1665" w:type="dxa"/>
            <w:noWrap w:val="0"/>
            <w:vAlign w:val="top"/>
          </w:tcPr>
          <w:p w14:paraId="65A35066">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艺体研究共同体</w:t>
            </w:r>
          </w:p>
        </w:tc>
        <w:tc>
          <w:tcPr>
            <w:tcW w:w="3015" w:type="dxa"/>
            <w:noWrap w:val="0"/>
            <w:vAlign w:val="top"/>
          </w:tcPr>
          <w:p w14:paraId="1016DB44">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刘洲、高倩倩</w:t>
            </w:r>
          </w:p>
        </w:tc>
      </w:tr>
    </w:tbl>
    <w:p w14:paraId="1E39534D">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十</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课题负责人接到立项通报后，应尽快确定课题实施方案，在</w:t>
      </w:r>
      <w:r>
        <w:rPr>
          <w:rFonts w:hint="eastAsia" w:ascii="仿宋_GB2312" w:hAnsi="仿宋_GB2312" w:eastAsia="仿宋_GB2312" w:cs="仿宋_GB2312"/>
          <w:color w:val="auto"/>
          <w:sz w:val="32"/>
          <w:szCs w:val="32"/>
          <w:highlight w:val="none"/>
          <w:lang w:val="en-US" w:eastAsia="zh-CN"/>
        </w:rPr>
        <w:t>两周内</w:t>
      </w:r>
      <w:r>
        <w:rPr>
          <w:rFonts w:hint="eastAsia" w:ascii="仿宋_GB2312" w:hAnsi="仿宋_GB2312" w:eastAsia="仿宋_GB2312" w:cs="仿宋_GB2312"/>
          <w:color w:val="auto"/>
          <w:sz w:val="32"/>
          <w:szCs w:val="32"/>
          <w:highlight w:val="none"/>
        </w:rPr>
        <w:t>组织开题，并及时将课题开题报告、开题论证活动照片</w:t>
      </w:r>
      <w:r>
        <w:rPr>
          <w:rFonts w:hint="eastAsia" w:ascii="仿宋_GB2312" w:hAnsi="仿宋_GB2312" w:eastAsia="仿宋_GB2312" w:cs="仿宋_GB2312"/>
          <w:color w:val="auto"/>
          <w:sz w:val="32"/>
          <w:szCs w:val="32"/>
          <w:highlight w:val="none"/>
          <w:lang w:val="en-US" w:eastAsia="zh-CN"/>
        </w:rPr>
        <w:t>上传到学校资源平台</w:t>
      </w:r>
      <w:r>
        <w:rPr>
          <w:rFonts w:hint="eastAsia" w:ascii="仿宋_GB2312" w:hAnsi="仿宋_GB2312" w:eastAsia="仿宋_GB2312" w:cs="仿宋_GB2312"/>
          <w:color w:val="auto"/>
          <w:sz w:val="32"/>
          <w:szCs w:val="32"/>
          <w:highlight w:val="none"/>
        </w:rPr>
        <w:t>。区级课题开题、中期检查以</w:t>
      </w:r>
      <w:r>
        <w:rPr>
          <w:rFonts w:hint="eastAsia" w:ascii="仿宋_GB2312" w:hAnsi="仿宋_GB2312" w:eastAsia="仿宋_GB2312" w:cs="仿宋_GB2312"/>
          <w:color w:val="auto"/>
          <w:sz w:val="32"/>
          <w:szCs w:val="32"/>
          <w:highlight w:val="none"/>
          <w:lang w:val="en-US" w:eastAsia="zh-CN"/>
        </w:rPr>
        <w:t>学科共同体</w:t>
      </w:r>
      <w:r>
        <w:rPr>
          <w:rFonts w:hint="eastAsia" w:ascii="仿宋_GB2312" w:hAnsi="仿宋_GB2312" w:eastAsia="仿宋_GB2312" w:cs="仿宋_GB2312"/>
          <w:color w:val="auto"/>
          <w:sz w:val="32"/>
          <w:szCs w:val="32"/>
          <w:highlight w:val="none"/>
        </w:rPr>
        <w:t>自行组织的方式进行。</w:t>
      </w:r>
    </w:p>
    <w:p w14:paraId="5CCC66E1">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十一</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凡有下列情况之一者，由</w:t>
      </w:r>
      <w:r>
        <w:rPr>
          <w:rFonts w:hint="eastAsia" w:ascii="仿宋_GB2312" w:hAnsi="仿宋_GB2312" w:eastAsia="仿宋_GB2312" w:cs="仿宋_GB2312"/>
          <w:color w:val="auto"/>
          <w:sz w:val="32"/>
          <w:szCs w:val="32"/>
          <w:highlight w:val="none"/>
          <w:lang w:val="en-US" w:eastAsia="zh-CN"/>
        </w:rPr>
        <w:t>科研中心</w:t>
      </w:r>
      <w:r>
        <w:rPr>
          <w:rFonts w:hint="eastAsia" w:ascii="仿宋_GB2312" w:hAnsi="仿宋_GB2312" w:eastAsia="仿宋_GB2312" w:cs="仿宋_GB2312"/>
          <w:color w:val="auto"/>
          <w:sz w:val="32"/>
          <w:szCs w:val="32"/>
          <w:highlight w:val="none"/>
        </w:rPr>
        <w:t>撤销课题，被撤销课题的课题负责人三年内不得申请新课题。</w:t>
      </w:r>
    </w:p>
    <w:p w14:paraId="19FD2608">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(一)私自篡改课题名称，对课题进行虚假宣传。</w:t>
      </w:r>
    </w:p>
    <w:p w14:paraId="386E43DB">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(二)研究成果有严重政治问题。</w:t>
      </w:r>
    </w:p>
    <w:p w14:paraId="366E1078">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val="en-US" w:eastAsia="zh-CN"/>
        </w:rPr>
        <w:t>结题</w:t>
      </w:r>
      <w:r>
        <w:rPr>
          <w:rFonts w:hint="eastAsia" w:ascii="仿宋_GB2312" w:hAnsi="仿宋_GB2312" w:eastAsia="仿宋_GB2312" w:cs="仿宋_GB2312"/>
          <w:color w:val="auto"/>
          <w:sz w:val="32"/>
          <w:szCs w:val="32"/>
          <w:highlight w:val="none"/>
        </w:rPr>
        <w:t>鉴定未能通过。</w:t>
      </w:r>
    </w:p>
    <w:p w14:paraId="62561996">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(四)剽窃他人成果。</w:t>
      </w:r>
    </w:p>
    <w:p w14:paraId="651065F4">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(五)与批准的课题设计严重不符。</w:t>
      </w:r>
    </w:p>
    <w:p w14:paraId="2C179C0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黑体" w:hAnsi="黑体" w:eastAsia="黑体" w:cs="黑体"/>
          <w:color w:val="auto"/>
          <w:sz w:val="32"/>
          <w:szCs w:val="32"/>
          <w:highlight w:val="none"/>
        </w:rPr>
      </w:pPr>
      <w:bookmarkStart w:id="46" w:name="_Toc11197"/>
      <w:r>
        <w:rPr>
          <w:rFonts w:hint="eastAsia" w:ascii="黑体" w:hAnsi="黑体" w:eastAsia="黑体" w:cs="黑体"/>
          <w:color w:val="auto"/>
          <w:sz w:val="32"/>
          <w:szCs w:val="32"/>
          <w:highlight w:val="none"/>
        </w:rPr>
        <w:t>第四章成果鉴定</w:t>
      </w:r>
      <w:bookmarkEnd w:id="46"/>
    </w:p>
    <w:p w14:paraId="72C90764">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各立项课题负责人在结题鉴定以前需要参与校级教科研论坛，以课例汇报展示、微型讲座等不同形式呈现课题研究成果。不参与教科研论坛的直接予以撤项处理，当年课题考核按照0分计入。</w:t>
      </w:r>
    </w:p>
    <w:p w14:paraId="0F2D1562">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除科研论坛外，课题负责人需参加学科组研究共同体的结题汇报。课题负责人以演示文稿形式，陈述研究过程及结果，评审组对小课题负责人的现场陈述和提交资料进行评价。</w:t>
      </w:r>
    </w:p>
    <w:p w14:paraId="7B82A7FB">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第十四条  </w:t>
      </w:r>
      <w:r>
        <w:rPr>
          <w:rFonts w:hint="eastAsia" w:ascii="仿宋_GB2312" w:hAnsi="仿宋_GB2312" w:eastAsia="仿宋_GB2312" w:cs="仿宋_GB2312"/>
          <w:color w:val="auto"/>
          <w:sz w:val="32"/>
          <w:szCs w:val="32"/>
          <w:highlight w:val="none"/>
        </w:rPr>
        <w:t>课题负责人健全课题档案，包括立项材料（本课题研究实施方案、立项申请·评审书、开题报告）、过程性资料、最后的成果材料（小课题结题报告、结题申请·评审书），所有材料均上传到资源平台。</w:t>
      </w:r>
    </w:p>
    <w:p w14:paraId="75204CF1">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课题按期完成后，最终成果须先查重复率(研究报 告的重复率须低于20%),然后申请鉴定，通过鉴定后予以验收结题。 最终成果的基本要求：至少提交一份课题研究总报告。集体课题研究总报告8000-10000字；个人课题研究总报告6000-8000字。</w:t>
      </w:r>
    </w:p>
    <w:p w14:paraId="7DDCF3B8">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val="en-US" w:eastAsia="zh-CN"/>
        </w:rPr>
        <w:t>六</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鉴定形式</w:t>
      </w:r>
      <w:r>
        <w:rPr>
          <w:rFonts w:hint="eastAsia" w:ascii="仿宋_GB2312" w:hAnsi="仿宋_GB2312" w:eastAsia="仿宋_GB2312" w:cs="仿宋_GB2312"/>
          <w:color w:val="auto"/>
          <w:sz w:val="32"/>
          <w:szCs w:val="32"/>
          <w:highlight w:val="none"/>
          <w:lang w:val="en-US" w:eastAsia="zh-CN"/>
        </w:rPr>
        <w:t>采用研究共同体组织的方式，</w:t>
      </w:r>
      <w:r>
        <w:rPr>
          <w:rFonts w:hint="eastAsia" w:ascii="仿宋_GB2312" w:hAnsi="仿宋_GB2312" w:eastAsia="仿宋_GB2312" w:cs="仿宋_GB2312"/>
          <w:color w:val="auto"/>
          <w:sz w:val="32"/>
          <w:szCs w:val="32"/>
          <w:highlight w:val="none"/>
        </w:rPr>
        <w:t>由</w:t>
      </w:r>
      <w:r>
        <w:rPr>
          <w:rFonts w:hint="eastAsia" w:ascii="仿宋_GB2312" w:hAnsi="仿宋_GB2312" w:eastAsia="仿宋_GB2312" w:cs="仿宋_GB2312"/>
          <w:color w:val="auto"/>
          <w:sz w:val="32"/>
          <w:szCs w:val="32"/>
          <w:highlight w:val="none"/>
          <w:lang w:val="en-US" w:eastAsia="zh-CN"/>
        </w:rPr>
        <w:t>共同体评审专家</w:t>
      </w:r>
      <w:r>
        <w:rPr>
          <w:rFonts w:hint="eastAsia" w:ascii="仿宋_GB2312" w:hAnsi="仿宋_GB2312" w:eastAsia="仿宋_GB2312" w:cs="仿宋_GB2312"/>
          <w:color w:val="auto"/>
          <w:sz w:val="32"/>
          <w:szCs w:val="32"/>
          <w:highlight w:val="none"/>
        </w:rPr>
        <w:t>根据鉴定课题内容组织</w:t>
      </w:r>
      <w:r>
        <w:rPr>
          <w:rFonts w:hint="eastAsia" w:ascii="仿宋_GB2312" w:hAnsi="仿宋_GB2312" w:eastAsia="仿宋_GB2312" w:cs="仿宋_GB2312"/>
          <w:color w:val="auto"/>
          <w:sz w:val="32"/>
          <w:szCs w:val="32"/>
          <w:highlight w:val="none"/>
          <w:lang w:val="en-US" w:eastAsia="zh-CN"/>
        </w:rPr>
        <w:t>结题鉴定</w:t>
      </w:r>
      <w:r>
        <w:rPr>
          <w:rFonts w:hint="eastAsia" w:ascii="仿宋_GB2312" w:hAnsi="仿宋_GB2312" w:eastAsia="仿宋_GB2312" w:cs="仿宋_GB2312"/>
          <w:color w:val="auto"/>
          <w:sz w:val="32"/>
          <w:szCs w:val="32"/>
          <w:highlight w:val="none"/>
        </w:rPr>
        <w:t>。实行差额结题，对于不符合结题标准的不予结题</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共同体</w:t>
      </w:r>
      <w:r>
        <w:rPr>
          <w:rFonts w:hint="eastAsia" w:ascii="仿宋_GB2312" w:hAnsi="仿宋_GB2312" w:eastAsia="仿宋_GB2312" w:cs="仿宋_GB2312"/>
          <w:color w:val="auto"/>
          <w:sz w:val="32"/>
          <w:szCs w:val="32"/>
          <w:highlight w:val="none"/>
        </w:rPr>
        <w:t>在认真分析研究成果的基础上，对照课题批准立项时的预期目标，实事求是地对研究过程和成果提出客观、公正</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全面的鉴定意见，作出是否结题的鉴定结论。对通过结题鉴定的课题，还需根据质量高低作出优秀、合格的等级评价。</w:t>
      </w:r>
    </w:p>
    <w:p w14:paraId="3442A65D">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val="en-US" w:eastAsia="zh-CN"/>
        </w:rPr>
        <w:t>七</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最终鉴定通过的课题，由</w:t>
      </w:r>
      <w:r>
        <w:rPr>
          <w:rFonts w:hint="eastAsia" w:ascii="仿宋_GB2312" w:hAnsi="仿宋_GB2312" w:eastAsia="仿宋_GB2312" w:cs="仿宋_GB2312"/>
          <w:color w:val="auto"/>
          <w:sz w:val="32"/>
          <w:szCs w:val="32"/>
          <w:highlight w:val="none"/>
          <w:lang w:val="en-US" w:eastAsia="zh-CN"/>
        </w:rPr>
        <w:t>科研中心</w:t>
      </w:r>
      <w:r>
        <w:rPr>
          <w:rFonts w:hint="eastAsia" w:ascii="仿宋_GB2312" w:hAnsi="仿宋_GB2312" w:eastAsia="仿宋_GB2312" w:cs="仿宋_GB2312"/>
          <w:color w:val="auto"/>
          <w:sz w:val="32"/>
          <w:szCs w:val="32"/>
          <w:highlight w:val="none"/>
        </w:rPr>
        <w:t>进行课题研究资料审核工作。对于履行立项申请承诺、通过课题鉴定、资料完备的课题组，颁发“教育科学规划课题结题证书”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等级分为优秀、合格，占比20%、80%。</w:t>
      </w:r>
    </w:p>
    <w:p w14:paraId="6094553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黑体" w:hAnsi="黑体" w:eastAsia="黑体" w:cs="黑体"/>
          <w:color w:val="auto"/>
          <w:sz w:val="32"/>
          <w:szCs w:val="32"/>
          <w:highlight w:val="none"/>
        </w:rPr>
      </w:pPr>
      <w:bookmarkStart w:id="47" w:name="_Toc27963"/>
      <w:r>
        <w:rPr>
          <w:rFonts w:hint="eastAsia" w:ascii="黑体" w:hAnsi="黑体" w:eastAsia="黑体" w:cs="黑体"/>
          <w:color w:val="auto"/>
          <w:sz w:val="32"/>
          <w:szCs w:val="32"/>
          <w:highlight w:val="none"/>
        </w:rPr>
        <w:t>第五章成果推广与使用</w:t>
      </w:r>
      <w:bookmarkEnd w:id="47"/>
    </w:p>
    <w:p w14:paraId="5B6BF478">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第十八条  </w:t>
      </w:r>
      <w:r>
        <w:rPr>
          <w:rFonts w:hint="eastAsia" w:ascii="仿宋_GB2312" w:hAnsi="仿宋_GB2312" w:eastAsia="仿宋_GB2312" w:cs="仿宋_GB2312"/>
          <w:color w:val="auto"/>
          <w:sz w:val="32"/>
          <w:szCs w:val="32"/>
          <w:highlight w:val="none"/>
        </w:rPr>
        <w:t>每学期，科研中心将组织在校级课题中评选出优秀课题，区级课题80%从校级课题中予以推荐，预留20%的名额由教师自主申报。对于优秀课题申报书、开题报告、结题报告等材料汇编成册。</w:t>
      </w:r>
    </w:p>
    <w:p w14:paraId="358C8180">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p>
    <w:p w14:paraId="7DCD8E4D">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7E003B6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center"/>
        <w:textAlignment w:val="auto"/>
        <w:outlineLvl w:val="0"/>
        <w:rPr>
          <w:rFonts w:hint="eastAsia" w:ascii="方正小标宋简体" w:hAnsi="方正小标宋简体" w:eastAsia="方正小标宋简体" w:cs="方正小标宋简体"/>
          <w:color w:val="auto"/>
          <w:kern w:val="1"/>
          <w:sz w:val="44"/>
          <w:szCs w:val="44"/>
          <w:highlight w:val="none"/>
          <w:lang w:val="en-US" w:eastAsia="zh-CN"/>
        </w:rPr>
      </w:pPr>
      <w:bookmarkStart w:id="48" w:name="_Toc9797"/>
      <w:r>
        <w:rPr>
          <w:rFonts w:hint="eastAsia" w:ascii="方正小标宋简体" w:hAnsi="方正小标宋简体" w:eastAsia="方正小标宋简体" w:cs="方正小标宋简体"/>
          <w:color w:val="auto"/>
          <w:kern w:val="1"/>
          <w:sz w:val="44"/>
          <w:szCs w:val="44"/>
          <w:highlight w:val="none"/>
          <w:lang w:val="en-US" w:eastAsia="zh-CN"/>
        </w:rPr>
        <w:t>淄博经开区实验学校本真教育研究中心工作室、项目组管理办法</w:t>
      </w:r>
      <w:bookmarkEnd w:id="48"/>
    </w:p>
    <w:p w14:paraId="3431404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p>
    <w:p w14:paraId="33F8796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为加强对名师工作室、项目组的规范管理，更好地发挥名师工作室、项目组的示范、引领、带动和辐射作用，特制订本制度。 </w:t>
      </w:r>
    </w:p>
    <w:p w14:paraId="1C3B0F7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一、会议制度 </w:t>
      </w:r>
    </w:p>
    <w:p w14:paraId="09D1C12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1.每学期初召开一次工作室计划会议，讨论本学期工作室计划，确定工作室阶段目标，并做出学期工作事历表。 </w:t>
      </w:r>
    </w:p>
    <w:p w14:paraId="596A94B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2.每学期末召开一次工作室总结会议，展示学期工作成果，总结经验探讨存在的问题。 </w:t>
      </w:r>
    </w:p>
    <w:p w14:paraId="5AD0AE0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3.建立每周例会制度，总结本周工作情况，解决实施过程中的难点和疑点问题，商讨布置下周工作。</w:t>
      </w:r>
    </w:p>
    <w:p w14:paraId="06284A4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4.工作群通知必须及时回应并积极主动落实。</w:t>
      </w:r>
    </w:p>
    <w:p w14:paraId="3866288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二、学研制度 </w:t>
      </w:r>
    </w:p>
    <w:p w14:paraId="3CBCA16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1.制订个人两年发展规划与学年研修计划。 </w:t>
      </w:r>
    </w:p>
    <w:p w14:paraId="5280B04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2.根据个人自我发展目标和研究课题,有选择性地学习教育教学理论，每学期至少阅读</w:t>
      </w:r>
      <w:r>
        <w:rPr>
          <w:rFonts w:hint="eastAsia" w:ascii="仿宋_GB2312" w:hAnsi="仿宋_GB2312" w:eastAsia="仿宋_GB2312" w:cs="仿宋_GB2312"/>
          <w:color w:val="auto"/>
          <w:sz w:val="32"/>
          <w:szCs w:val="32"/>
          <w:highlight w:val="none"/>
          <w:lang w:eastAsia="zh-CN"/>
        </w:rPr>
        <w:t>一本</w:t>
      </w:r>
      <w:r>
        <w:rPr>
          <w:rFonts w:hint="eastAsia" w:ascii="仿宋_GB2312" w:hAnsi="仿宋_GB2312" w:eastAsia="仿宋_GB2312" w:cs="仿宋_GB2312"/>
          <w:color w:val="auto"/>
          <w:sz w:val="32"/>
          <w:szCs w:val="32"/>
          <w:highlight w:val="none"/>
        </w:rPr>
        <w:t>理论专著，每月写读书笔记4页，学期末组织一次读书交流会。</w:t>
      </w:r>
    </w:p>
    <w:p w14:paraId="43C3996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3.工作室成员积极参加各级各类教学研讨活动。 </w:t>
      </w:r>
    </w:p>
    <w:p w14:paraId="2B7621E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4.工作室建立“每月一活动”研讨制度，由工作室项目组，围绕研究工作室或者项目组的课题内容，组织丰富有效的活动。</w:t>
      </w:r>
    </w:p>
    <w:p w14:paraId="12F791A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5.按时学习与按需学习相结合，自主学习和集中学习相结合，提升自己的专业水平。 </w:t>
      </w:r>
    </w:p>
    <w:p w14:paraId="6AF0BFE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以上材料教师发展中心每周进行调度收集与公示。3</w:t>
      </w:r>
    </w:p>
    <w:p w14:paraId="43B8ABFA">
      <w:pPr>
        <w:pStyle w:val="20"/>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档案管理与宣传制度</w:t>
      </w:r>
    </w:p>
    <w:p w14:paraId="48D0A87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1.每位成员建立个人成长档案，工作室主持人和核心成员独自做好个人档案的完善工作。 </w:t>
      </w:r>
    </w:p>
    <w:p w14:paraId="4122BA6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2.工作室及时把成员的计划、总结、观课议课记录,公开课、展示课教案定期收集存档。</w:t>
      </w:r>
    </w:p>
    <w:p w14:paraId="4BF7C5E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3.工作室定期进行宣传，由专人管理并负责信息采集、编辑、发布。</w:t>
      </w:r>
    </w:p>
    <w:p w14:paraId="1B4A5BA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 四、学研考评制度</w:t>
      </w:r>
    </w:p>
    <w:p w14:paraId="1B3C807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 (一)考核对象</w:t>
      </w:r>
      <w:r>
        <w:rPr>
          <w:rFonts w:hint="default" w:ascii="仿宋_GB2312" w:hAnsi="仿宋_GB2312" w:eastAsia="仿宋_GB2312" w:cs="仿宋_GB2312"/>
          <w:color w:val="auto"/>
          <w:sz w:val="32"/>
          <w:szCs w:val="32"/>
          <w:highlight w:val="none"/>
          <w:lang w:val="en-US" w:eastAsia="zh-CN"/>
        </w:rPr>
        <w:t> </w:t>
      </w:r>
    </w:p>
    <w:p w14:paraId="7D9CDDD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名师工作室、项目组全体成员。</w:t>
      </w:r>
    </w:p>
    <w:p w14:paraId="00916A0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楷体_GB2312" w:hAnsi="楷体_GB2312" w:eastAsia="楷体_GB2312" w:cs="楷体_GB2312"/>
          <w:color w:val="auto"/>
          <w:sz w:val="32"/>
          <w:szCs w:val="32"/>
          <w:highlight w:val="none"/>
          <w:lang w:val="en-US" w:eastAsia="zh-CN"/>
        </w:rPr>
      </w:pPr>
      <w:r>
        <w:rPr>
          <w:rFonts w:hint="default" w:ascii="楷体_GB2312" w:hAnsi="楷体_GB2312" w:eastAsia="楷体_GB2312" w:cs="楷体_GB2312"/>
          <w:color w:val="auto"/>
          <w:sz w:val="32"/>
          <w:szCs w:val="32"/>
          <w:highlight w:val="none"/>
          <w:lang w:val="en-US" w:eastAsia="zh-CN"/>
        </w:rPr>
        <w:t> (二)考评内容 </w:t>
      </w:r>
    </w:p>
    <w:p w14:paraId="7E44210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每学年工作室所有工作事项。</w:t>
      </w:r>
    </w:p>
    <w:p w14:paraId="45CEBC4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楷体_GB2312" w:hAnsi="楷体_GB2312" w:eastAsia="楷体_GB2312" w:cs="楷体_GB2312"/>
          <w:color w:val="auto"/>
          <w:sz w:val="32"/>
          <w:szCs w:val="32"/>
          <w:highlight w:val="none"/>
          <w:lang w:val="en-US" w:eastAsia="zh-CN"/>
        </w:rPr>
      </w:pPr>
      <w:r>
        <w:rPr>
          <w:rFonts w:hint="default" w:ascii="楷体_GB2312" w:hAnsi="楷体_GB2312" w:eastAsia="楷体_GB2312" w:cs="楷体_GB2312"/>
          <w:color w:val="auto"/>
          <w:sz w:val="32"/>
          <w:szCs w:val="32"/>
          <w:highlight w:val="none"/>
          <w:lang w:val="en-US" w:eastAsia="zh-CN"/>
        </w:rPr>
        <w:t> (三)评优办法及待遇</w:t>
      </w:r>
    </w:p>
    <w:p w14:paraId="2F6FED8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1.工作室、项目组优秀成员，优秀导师每学年考核一次，优秀成员比例不超过工作室成员总数的1/3。</w:t>
      </w:r>
    </w:p>
    <w:p w14:paraId="4B2524E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2.被评为工作室优秀成员项目组优秀成员、优秀导师的，由学校颁发荣誉证书。</w:t>
      </w:r>
    </w:p>
    <w:p w14:paraId="75EBAC5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楷体_GB2312" w:hAnsi="楷体_GB2312" w:eastAsia="楷体_GB2312" w:cs="楷体_GB2312"/>
          <w:color w:val="auto"/>
          <w:sz w:val="32"/>
          <w:szCs w:val="32"/>
          <w:highlight w:val="none"/>
          <w:lang w:val="en-US" w:eastAsia="zh-CN"/>
        </w:rPr>
      </w:pPr>
      <w:r>
        <w:rPr>
          <w:rFonts w:hint="default" w:ascii="楷体_GB2312" w:hAnsi="楷体_GB2312" w:eastAsia="楷体_GB2312" w:cs="楷体_GB2312"/>
          <w:color w:val="auto"/>
          <w:sz w:val="32"/>
          <w:szCs w:val="32"/>
          <w:highlight w:val="none"/>
          <w:lang w:val="en-US" w:eastAsia="zh-CN"/>
        </w:rPr>
        <w:t> (四)量化考评</w:t>
      </w:r>
    </w:p>
    <w:p w14:paraId="5BF993D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名师工作室成员、项目组成员考核由负责人进行。名师工作室的考核由期末汇报领导小组打分产生。</w:t>
      </w:r>
    </w:p>
    <w:p w14:paraId="454E294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（五）</w:t>
      </w:r>
      <w:r>
        <w:rPr>
          <w:rFonts w:hint="default" w:ascii="楷体_GB2312" w:hAnsi="楷体_GB2312" w:eastAsia="楷体_GB2312" w:cs="楷体_GB2312"/>
          <w:color w:val="auto"/>
          <w:sz w:val="32"/>
          <w:szCs w:val="32"/>
          <w:highlight w:val="none"/>
          <w:lang w:val="en-US" w:eastAsia="zh-CN"/>
        </w:rPr>
        <w:t>考核程序及方法 </w:t>
      </w:r>
    </w:p>
    <w:p w14:paraId="4B581038">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728" w:leftChars="0" w:right="0" w:rightChars="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公示评选结果，如无异议，上报学校。 </w:t>
      </w:r>
    </w:p>
    <w:p w14:paraId="73C86334">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13798715">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49" w:name="_Toc6605"/>
      <w:r>
        <w:rPr>
          <w:rFonts w:hint="eastAsia" w:ascii="方正小标宋简体" w:eastAsia="方正小标宋简体"/>
          <w:color w:val="auto"/>
          <w:sz w:val="44"/>
          <w:szCs w:val="44"/>
          <w:highlight w:val="none"/>
        </w:rPr>
        <w:t>淄博经济开发区实验学校团委工作制度</w:t>
      </w:r>
      <w:bookmarkEnd w:id="49"/>
    </w:p>
    <w:p w14:paraId="22B13FDB">
      <w:pPr>
        <w:keepNext w:val="0"/>
        <w:keepLines w:val="0"/>
        <w:pageBreakBefore w:val="0"/>
        <w:overflowPunct/>
        <w:topLinePunct w:val="0"/>
        <w:bidi w:val="0"/>
        <w:spacing w:line="360" w:lineRule="auto"/>
        <w:ind w:firstLine="600" w:firstLineChars="2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为了深入贯彻习近平新时代中国特色社会主义思想，贯彻落实习近平总书记关于青年工作的重要思想和关于教育的重要论述，加强和改进我校团的基层建设，根据《中国共产主义青年团章程》和团内有关规定，制定淄博经济开发区实验学校团委工作制度。</w:t>
      </w:r>
    </w:p>
    <w:p w14:paraId="63B18495">
      <w:pPr>
        <w:keepNext w:val="0"/>
        <w:keepLines w:val="0"/>
        <w:pageBreakBefore w:val="0"/>
        <w:overflowPunct/>
        <w:topLinePunct w:val="0"/>
        <w:bidi w:val="0"/>
        <w:spacing w:line="360" w:lineRule="auto"/>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一、组织结构与职责</w:t>
      </w:r>
    </w:p>
    <w:p w14:paraId="5B2814A2">
      <w:pPr>
        <w:keepNext w:val="0"/>
        <w:keepLines w:val="0"/>
        <w:pageBreakBefore w:val="0"/>
        <w:overflowPunct/>
        <w:topLinePunct w:val="0"/>
        <w:bidi w:val="0"/>
        <w:spacing w:line="360" w:lineRule="auto"/>
        <w:ind w:firstLine="600" w:firstLineChars="2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淄博经济开发区实验学校共青团组织结构包括校团委、年级团总支和班级团支部三个层级。</w:t>
      </w:r>
    </w:p>
    <w:p w14:paraId="1F9808D7">
      <w:pPr>
        <w:pStyle w:val="32"/>
        <w:keepNext w:val="0"/>
        <w:keepLines w:val="0"/>
        <w:pageBreakBefore w:val="0"/>
        <w:numPr>
          <w:ilvl w:val="0"/>
          <w:numId w:val="17"/>
        </w:numPr>
        <w:overflowPunct/>
        <w:topLinePunct w:val="0"/>
        <w:bidi w:val="0"/>
        <w:spacing w:line="360" w:lineRule="auto"/>
        <w:ind w:firstLineChars="0"/>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校团委</w:t>
      </w:r>
      <w:r>
        <w:rPr>
          <w:rFonts w:hint="eastAsia" w:ascii="仿宋_GB2312" w:eastAsia="仿宋_GB2312"/>
          <w:color w:val="auto"/>
          <w:sz w:val="30"/>
          <w:szCs w:val="30"/>
          <w:highlight w:val="none"/>
        </w:rPr>
        <w:t>：由学校党委领导，负责全校共青团工作的总体规划、组织协调和监督检查。具体职责包括制定工作计划、组织团日活动、开展团员教育、指导年级团总支和班级团支部工作等。</w:t>
      </w:r>
    </w:p>
    <w:p w14:paraId="6E2CCD6E">
      <w:pPr>
        <w:pStyle w:val="32"/>
        <w:keepNext w:val="0"/>
        <w:keepLines w:val="0"/>
        <w:pageBreakBefore w:val="0"/>
        <w:numPr>
          <w:ilvl w:val="0"/>
          <w:numId w:val="17"/>
        </w:numPr>
        <w:overflowPunct/>
        <w:topLinePunct w:val="0"/>
        <w:bidi w:val="0"/>
        <w:spacing w:line="360" w:lineRule="auto"/>
        <w:ind w:firstLineChars="0"/>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年级团总支</w:t>
      </w:r>
      <w:r>
        <w:rPr>
          <w:rFonts w:hint="eastAsia" w:ascii="仿宋_GB2312" w:eastAsia="仿宋_GB2312"/>
          <w:color w:val="auto"/>
          <w:sz w:val="30"/>
          <w:szCs w:val="30"/>
          <w:highlight w:val="none"/>
        </w:rPr>
        <w:t>：在校团委的领导下，负责本级共青团工作的具体实施。主要职责包括组织本级团员大会、开展年级特色活动、协助校团委进行团员教育和考核等。</w:t>
      </w:r>
    </w:p>
    <w:p w14:paraId="2D61FEFA">
      <w:pPr>
        <w:pStyle w:val="32"/>
        <w:keepNext w:val="0"/>
        <w:keepLines w:val="0"/>
        <w:pageBreakBefore w:val="0"/>
        <w:numPr>
          <w:ilvl w:val="0"/>
          <w:numId w:val="17"/>
        </w:numPr>
        <w:overflowPunct/>
        <w:topLinePunct w:val="0"/>
        <w:bidi w:val="0"/>
        <w:spacing w:line="360" w:lineRule="auto"/>
        <w:ind w:firstLineChars="0"/>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班级团支部</w:t>
      </w:r>
      <w:r>
        <w:rPr>
          <w:rFonts w:hint="eastAsia" w:ascii="仿宋_GB2312" w:eastAsia="仿宋_GB2312"/>
          <w:color w:val="auto"/>
          <w:sz w:val="30"/>
          <w:szCs w:val="30"/>
          <w:highlight w:val="none"/>
        </w:rPr>
        <w:t>：是共青团工作的基层单位，由班主任和班级团员共同组成。主要职责包括组织班级团日活动、开展团员思想政治教育、协助班主任进行班级管理等。</w:t>
      </w:r>
    </w:p>
    <w:p w14:paraId="6D4A65AF">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入团标准与程序</w:t>
      </w:r>
    </w:p>
    <w:p w14:paraId="397BF880">
      <w:pPr>
        <w:pStyle w:val="32"/>
        <w:keepNext w:val="0"/>
        <w:keepLines w:val="0"/>
        <w:pageBreakBefore w:val="0"/>
        <w:numPr>
          <w:ilvl w:val="0"/>
          <w:numId w:val="19"/>
        </w:numPr>
        <w:overflowPunct/>
        <w:topLinePunct w:val="0"/>
        <w:bidi w:val="0"/>
        <w:spacing w:line="360" w:lineRule="auto"/>
        <w:ind w:firstLineChars="0"/>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入团标准</w:t>
      </w:r>
      <w:r>
        <w:rPr>
          <w:rFonts w:hint="eastAsia" w:ascii="仿宋_GB2312" w:eastAsia="仿宋_GB2312"/>
          <w:color w:val="auto"/>
          <w:sz w:val="30"/>
          <w:szCs w:val="30"/>
          <w:highlight w:val="none"/>
        </w:rPr>
        <w:t>：要求申请入团的青年学生热爱祖国、热爱人民，具有良好的道德品质和学习态度，热心集体事务，有一定的组织协调能力和团队合作精神。</w:t>
      </w:r>
    </w:p>
    <w:p w14:paraId="389558E2">
      <w:pPr>
        <w:pStyle w:val="32"/>
        <w:keepNext w:val="0"/>
        <w:keepLines w:val="0"/>
        <w:pageBreakBefore w:val="0"/>
        <w:numPr>
          <w:ilvl w:val="0"/>
          <w:numId w:val="19"/>
        </w:numPr>
        <w:overflowPunct/>
        <w:topLinePunct w:val="0"/>
        <w:bidi w:val="0"/>
        <w:spacing w:line="360" w:lineRule="auto"/>
        <w:ind w:firstLineChars="0"/>
        <w:rPr>
          <w:rFonts w:hint="eastAsia" w:ascii="仿宋_GB2312" w:eastAsia="仿宋_GB2312" w:hAnsiTheme="minorHAnsi" w:cstheme="minorBidi"/>
          <w:color w:val="auto"/>
          <w:kern w:val="2"/>
          <w:sz w:val="30"/>
          <w:szCs w:val="30"/>
          <w:highlight w:val="none"/>
          <w:lang w:val="en-US" w:eastAsia="zh-CN" w:bidi="ar-SA"/>
        </w:rPr>
      </w:pPr>
      <w:r>
        <w:rPr>
          <w:rFonts w:hint="eastAsia" w:ascii="仿宋_GB2312" w:eastAsia="仿宋_GB2312"/>
          <w:b/>
          <w:color w:val="auto"/>
          <w:sz w:val="30"/>
          <w:szCs w:val="30"/>
          <w:highlight w:val="none"/>
        </w:rPr>
        <w:t>入团程序</w:t>
      </w:r>
      <w:r>
        <w:rPr>
          <w:rFonts w:hint="eastAsia" w:ascii="仿宋_GB2312" w:eastAsia="仿宋_GB2312"/>
          <w:color w:val="auto"/>
          <w:sz w:val="30"/>
          <w:szCs w:val="30"/>
          <w:highlight w:val="none"/>
        </w:rPr>
        <w:t>：</w:t>
      </w:r>
      <w:r>
        <w:rPr>
          <w:rFonts w:hint="eastAsia" w:ascii="仿宋_GB2312" w:eastAsia="仿宋_GB2312" w:hAnsiTheme="minorHAnsi" w:cstheme="minorBidi"/>
          <w:color w:val="auto"/>
          <w:kern w:val="2"/>
          <w:sz w:val="30"/>
          <w:szCs w:val="30"/>
          <w:highlight w:val="none"/>
          <w:lang w:val="en-US" w:eastAsia="zh-CN" w:bidi="ar-SA"/>
        </w:rPr>
        <w:t>学生向班级团支部提交入团申请书，团支部进行积极分子推荐，经过入团积极分子培养考察、支部大会表决，再由校团委批准并举行入团宣誓仪式。</w:t>
      </w:r>
    </w:p>
    <w:p w14:paraId="678CEE09">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活动开展与安排</w:t>
      </w:r>
    </w:p>
    <w:p w14:paraId="146C0F5F">
      <w:pPr>
        <w:keepNext w:val="0"/>
        <w:keepLines w:val="0"/>
        <w:pageBreakBefore w:val="0"/>
        <w:overflowPunct/>
        <w:topLinePunct w:val="0"/>
        <w:bidi w:val="0"/>
        <w:spacing w:line="360" w:lineRule="auto"/>
        <w:ind w:firstLine="600" w:firstLineChars="2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团委活动围绕学校中心工作，结合青年学生特点，开展丰富多彩的团日活动。如爱国主义教育、社会实践、志愿服务、科技创新等。</w:t>
      </w:r>
    </w:p>
    <w:p w14:paraId="797BB2FF">
      <w:pPr>
        <w:keepNext w:val="0"/>
        <w:keepLines w:val="0"/>
        <w:pageBreakBefore w:val="0"/>
        <w:overflowPunct/>
        <w:topLinePunct w:val="0"/>
        <w:bidi w:val="0"/>
        <w:spacing w:line="360" w:lineRule="auto"/>
        <w:ind w:firstLine="600" w:firstLineChars="2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活动安排要制定详细的活动计划，明确活动目的、时间、地点和参与者，确保活动顺利进行。同时，注重活动的宣传和总结，提高活动效果。</w:t>
      </w:r>
    </w:p>
    <w:p w14:paraId="590DB0BD">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学习培养与目标</w:t>
      </w:r>
    </w:p>
    <w:p w14:paraId="6E676537">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1.学习培养</w:t>
      </w:r>
      <w:r>
        <w:rPr>
          <w:rFonts w:hint="eastAsia" w:ascii="仿宋_GB2312" w:eastAsia="仿宋_GB2312"/>
          <w:color w:val="auto"/>
          <w:sz w:val="30"/>
          <w:szCs w:val="30"/>
          <w:highlight w:val="none"/>
        </w:rPr>
        <w:t>：鼓励团员努力学习科学文化知识，提高综合素质。组织团员参加各类培训和讲座，提升政治觉悟和业务水平。</w:t>
      </w:r>
    </w:p>
    <w:p w14:paraId="4E7FB3DF">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2.目标设定</w:t>
      </w:r>
      <w:r>
        <w:rPr>
          <w:rFonts w:hint="eastAsia" w:ascii="仿宋_GB2312" w:eastAsia="仿宋_GB2312"/>
          <w:color w:val="auto"/>
          <w:sz w:val="30"/>
          <w:szCs w:val="30"/>
          <w:highlight w:val="none"/>
        </w:rPr>
        <w:t>：引导团员树立远大理想，明确人生目标。通过实践活动和思想教育，帮助团员形成正确的世界观、人生观和价值观。</w:t>
      </w:r>
    </w:p>
    <w:p w14:paraId="74E5D998">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纪律要求与规范</w:t>
      </w:r>
    </w:p>
    <w:p w14:paraId="3517D266">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1. 纪律要求</w:t>
      </w:r>
      <w:r>
        <w:rPr>
          <w:rFonts w:hint="eastAsia" w:ascii="仿宋_GB2312" w:eastAsia="仿宋_GB2312"/>
          <w:color w:val="auto"/>
          <w:sz w:val="30"/>
          <w:szCs w:val="30"/>
          <w:highlight w:val="none"/>
        </w:rPr>
        <w:t>：要求团员严格遵守学校规章制度和团的纪律，做到言行一致、表里如一。</w:t>
      </w:r>
    </w:p>
    <w:p w14:paraId="53F52395">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2.规范制定</w:t>
      </w:r>
      <w:r>
        <w:rPr>
          <w:rFonts w:hint="eastAsia" w:ascii="仿宋_GB2312" w:eastAsia="仿宋_GB2312"/>
          <w:color w:val="auto"/>
          <w:sz w:val="30"/>
          <w:szCs w:val="30"/>
          <w:highlight w:val="none"/>
        </w:rPr>
        <w:t>：制定详细的团员行为规范，明确团员在思想、学习、工作、生活等方面的具体要求。</w:t>
      </w:r>
    </w:p>
    <w:p w14:paraId="6D5FE26F">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评优评先与激励</w:t>
      </w:r>
    </w:p>
    <w:p w14:paraId="6425F5CA">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1.评优评先</w:t>
      </w:r>
      <w:r>
        <w:rPr>
          <w:rFonts w:hint="eastAsia" w:ascii="仿宋_GB2312" w:eastAsia="仿宋_GB2312"/>
          <w:color w:val="auto"/>
          <w:sz w:val="30"/>
          <w:szCs w:val="30"/>
          <w:highlight w:val="none"/>
        </w:rPr>
        <w:t>：定期评选优秀团员、优秀团干部和优秀团支部，树立榜样，激励广大团员积极进取。</w:t>
      </w:r>
    </w:p>
    <w:p w14:paraId="315F464D">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2.激励机制</w:t>
      </w:r>
      <w:r>
        <w:rPr>
          <w:rFonts w:hint="eastAsia" w:ascii="仿宋_GB2312" w:eastAsia="仿宋_GB2312"/>
          <w:color w:val="auto"/>
          <w:sz w:val="30"/>
          <w:szCs w:val="30"/>
          <w:highlight w:val="none"/>
        </w:rPr>
        <w:t>：对表现突出的团员和团干部给予表彰和奖励，如颁发荣誉证书、提供实践机会等。</w:t>
      </w:r>
    </w:p>
    <w:p w14:paraId="4331461E">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组织关系与合作</w:t>
      </w:r>
    </w:p>
    <w:p w14:paraId="6688AD5E">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1.组织关系</w:t>
      </w:r>
      <w:r>
        <w:rPr>
          <w:rFonts w:hint="eastAsia" w:ascii="仿宋_GB2312" w:eastAsia="仿宋_GB2312"/>
          <w:color w:val="auto"/>
          <w:sz w:val="30"/>
          <w:szCs w:val="30"/>
          <w:highlight w:val="none"/>
        </w:rPr>
        <w:t>：明确校团委、年级团总支和班级团支部之间的领导与被领导关系，确保工作顺畅进行。</w:t>
      </w:r>
    </w:p>
    <w:p w14:paraId="1300D78E">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2.合作交流</w:t>
      </w:r>
      <w:r>
        <w:rPr>
          <w:rFonts w:hint="eastAsia" w:ascii="仿宋_GB2312" w:eastAsia="仿宋_GB2312"/>
          <w:color w:val="auto"/>
          <w:sz w:val="30"/>
          <w:szCs w:val="30"/>
          <w:highlight w:val="none"/>
        </w:rPr>
        <w:t>：加强与其他学校共青团组织的交流与合作，共同开展活动，分享经验，提高工作水平。</w:t>
      </w:r>
    </w:p>
    <w:p w14:paraId="159E4FD7">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团员发展与培训</w:t>
      </w:r>
    </w:p>
    <w:p w14:paraId="37D6C822">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1.团员发展</w:t>
      </w:r>
      <w:r>
        <w:rPr>
          <w:rFonts w:hint="eastAsia" w:ascii="仿宋_GB2312" w:eastAsia="仿宋_GB2312"/>
          <w:color w:val="auto"/>
          <w:sz w:val="30"/>
          <w:szCs w:val="30"/>
          <w:highlight w:val="none"/>
        </w:rPr>
        <w:t>：制定我校团员发展细则，通过公开、公正、公平的方式选拔团员，注重考察学生的综合素质和潜力。</w:t>
      </w:r>
    </w:p>
    <w:p w14:paraId="47A5B604">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2.培训提升</w:t>
      </w:r>
      <w:r>
        <w:rPr>
          <w:rFonts w:hint="eastAsia" w:ascii="仿宋_GB2312" w:eastAsia="仿宋_GB2312"/>
          <w:color w:val="auto"/>
          <w:sz w:val="30"/>
          <w:szCs w:val="30"/>
          <w:highlight w:val="none"/>
        </w:rPr>
        <w:t>：定期组织团员参加各种培训和实践活动，提高团员的思想政治素质、组织协调能力和团队协作能力。</w:t>
      </w:r>
    </w:p>
    <w:p w14:paraId="680F36DB">
      <w:pPr>
        <w:keepNext w:val="0"/>
        <w:keepLines w:val="0"/>
        <w:pageBreakBefore w:val="0"/>
        <w:overflowPunct/>
        <w:topLinePunct w:val="0"/>
        <w:bidi w:val="0"/>
        <w:spacing w:line="360" w:lineRule="auto"/>
        <w:ind w:firstLine="420" w:firstLineChars="200"/>
        <w:rPr>
          <w:rFonts w:hint="eastAsia"/>
          <w:color w:val="auto"/>
          <w:highlight w:val="none"/>
        </w:rPr>
      </w:pPr>
    </w:p>
    <w:p w14:paraId="77A666AF">
      <w:pPr>
        <w:keepNext w:val="0"/>
        <w:keepLines w:val="0"/>
        <w:pageBreakBefore w:val="0"/>
        <w:overflowPunct/>
        <w:topLinePunct w:val="0"/>
        <w:bidi w:val="0"/>
        <w:spacing w:line="360" w:lineRule="auto"/>
        <w:ind w:firstLine="420" w:firstLineChars="200"/>
        <w:rPr>
          <w:rFonts w:hint="eastAsia"/>
          <w:color w:val="auto"/>
          <w:highlight w:val="none"/>
        </w:rPr>
      </w:pPr>
    </w:p>
    <w:p w14:paraId="10720B78">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71EDF8DC">
      <w:pPr>
        <w:keepNext w:val="0"/>
        <w:keepLines w:val="0"/>
        <w:pageBreakBefore w:val="0"/>
        <w:overflowPunct/>
        <w:topLinePunct w:val="0"/>
        <w:bidi w:val="0"/>
        <w:spacing w:line="360" w:lineRule="auto"/>
        <w:jc w:val="center"/>
        <w:rPr>
          <w:rFonts w:hint="eastAsia" w:ascii="方正小标宋简体" w:eastAsia="方正小标宋简体" w:hAnsiTheme="minorHAnsi" w:cstheme="minorBidi"/>
          <w:b w:val="0"/>
          <w:bCs w:val="0"/>
          <w:color w:val="auto"/>
          <w:kern w:val="2"/>
          <w:sz w:val="44"/>
          <w:szCs w:val="44"/>
          <w:highlight w:val="none"/>
          <w:lang w:val="en-US" w:eastAsia="zh-CN" w:bidi="ar-SA"/>
        </w:rPr>
      </w:pPr>
      <w:bookmarkStart w:id="50" w:name="_Toc29260"/>
      <w:r>
        <w:rPr>
          <w:rFonts w:hint="eastAsia" w:ascii="方正小标宋简体" w:eastAsia="方正小标宋简体" w:hAnsiTheme="minorHAnsi" w:cstheme="minorBidi"/>
          <w:b w:val="0"/>
          <w:bCs w:val="0"/>
          <w:color w:val="auto"/>
          <w:kern w:val="2"/>
          <w:sz w:val="44"/>
          <w:szCs w:val="44"/>
          <w:highlight w:val="none"/>
          <w:lang w:val="en-US" w:eastAsia="zh-CN" w:bidi="ar-SA"/>
        </w:rPr>
        <w:t>淄博经济开发区实验学校少先队工作制度</w:t>
      </w:r>
      <w:bookmarkEnd w:id="50"/>
    </w:p>
    <w:p w14:paraId="461F5419">
      <w:pPr>
        <w:keepNext w:val="0"/>
        <w:keepLines w:val="0"/>
        <w:pageBreakBefore w:val="0"/>
        <w:overflowPunct/>
        <w:topLinePunct w:val="0"/>
        <w:bidi w:val="0"/>
        <w:spacing w:line="360" w:lineRule="auto"/>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少先队工作制度是全体队员共同遵守的准则和做好少先队工作的保证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具体如下:</w:t>
      </w:r>
    </w:p>
    <w:p w14:paraId="6C1A2E7B">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学校必须建立健全少先队，应设有专门的队室，作为少先队组织活动和会议的主要场所。队室内应配备齐全的少先队标志和用品，如队旗、队徽、鼓号等，且布置规范、整洁，能充分展示少先队的文化特色和学校少先队工作成果。</w:t>
      </w:r>
    </w:p>
    <w:p w14:paraId="79644F13">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按照年级或班级设立中队，中队名称应具有特色且富有教育意义，每个中队需选举产生中队委，成员分工明确，各司其职，负责中队日常事务管理和活动组织策划。</w:t>
      </w:r>
    </w:p>
    <w:p w14:paraId="403247C4">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3.大队委</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中队委</w:t>
      </w:r>
      <w:r>
        <w:rPr>
          <w:rFonts w:hint="eastAsia" w:ascii="仿宋_GB2312" w:hAnsi="仿宋_GB2312" w:eastAsia="仿宋_GB2312" w:cs="仿宋_GB2312"/>
          <w:color w:val="auto"/>
          <w:sz w:val="32"/>
          <w:szCs w:val="32"/>
          <w:highlight w:val="none"/>
        </w:rPr>
        <w:t>干部通过民主选举产生，选举过程应公开、公正、公平，确保选出有责任心、有能力、有热情的队员担任干部职务。</w:t>
      </w:r>
    </w:p>
    <w:p w14:paraId="4C5AB637">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建立完善的干部培训体系，大队辅导员定期组织大队干部培训，内容包括少先队基础知识、组织管理技能、活动策划与组织等方面；中队辅导员负责中队干部培训，着重培养中队干部的日常工作能力和与队员沟通协作的技巧。</w:t>
      </w:r>
    </w:p>
    <w:p w14:paraId="5543CAF0">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5.为干部提供实践锻炼机会，鼓励他们在少先队活动中发挥带头作用，积极参与学校各项管理事务，如学雷锋“小蜜蜂”志愿者、学雷锋“萤火虫”志愿者、红领巾讲解员等。</w:t>
      </w:r>
    </w:p>
    <w:p w14:paraId="1F2822CC">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6.定期开展活动，</w:t>
      </w:r>
      <w:r>
        <w:rPr>
          <w:rFonts w:hint="eastAsia" w:ascii="仿宋_GB2312" w:hAnsi="仿宋_GB2312" w:eastAsia="仿宋_GB2312" w:cs="仿宋_GB2312"/>
          <w:color w:val="auto"/>
          <w:sz w:val="32"/>
          <w:szCs w:val="32"/>
          <w:highlight w:val="none"/>
        </w:rPr>
        <w:t>围绕爱国主义、集体主义、社会主义核心价值观等主题，设计一系列具有层次和深度的活动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使队员在长期的活动参与中得到全面的教育和锻炼。大队活动每学期举行一次至二次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中队活动每月一次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小队活动</w:t>
      </w:r>
      <w:r>
        <w:rPr>
          <w:rFonts w:hint="eastAsia" w:ascii="仿宋_GB2312" w:hAnsi="仿宋_GB2312" w:eastAsia="仿宋_GB2312" w:cs="仿宋_GB2312"/>
          <w:color w:val="auto"/>
          <w:sz w:val="32"/>
          <w:szCs w:val="32"/>
          <w:highlight w:val="none"/>
          <w:lang w:val="en-US" w:eastAsia="zh-CN"/>
        </w:rPr>
        <w:t>每</w:t>
      </w:r>
      <w:r>
        <w:rPr>
          <w:rFonts w:hint="eastAsia" w:ascii="仿宋_GB2312" w:hAnsi="仿宋_GB2312" w:eastAsia="仿宋_GB2312" w:cs="仿宋_GB2312"/>
          <w:color w:val="auto"/>
          <w:sz w:val="32"/>
          <w:szCs w:val="32"/>
          <w:highlight w:val="none"/>
        </w:rPr>
        <w:t>周一次。每次活动的时间不宜过长。</w:t>
      </w:r>
    </w:p>
    <w:p w14:paraId="07F518C1">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做好队员思想政治教育工作，关注队员思想动态和行为表现，及时发现问题并加以引导和教育，培养队员良好的道德品质和行为习惯。</w:t>
      </w:r>
    </w:p>
    <w:p w14:paraId="742574ED">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建立队员行为监督机制，通过大队干部、中队干部和队员之间的相互监督，以及教师、家长的外部监督，及时发现和纠正队员不良行为。定期评选“</w:t>
      </w:r>
      <w:r>
        <w:rPr>
          <w:rFonts w:hint="eastAsia" w:ascii="仿宋_GB2312" w:hAnsi="仿宋_GB2312" w:eastAsia="仿宋_GB2312" w:cs="仿宋_GB2312"/>
          <w:color w:val="auto"/>
          <w:sz w:val="32"/>
          <w:szCs w:val="32"/>
          <w:highlight w:val="none"/>
          <w:lang w:val="en-US" w:eastAsia="zh-CN"/>
        </w:rPr>
        <w:t>优秀队干部</w:t>
      </w:r>
      <w:r>
        <w:rPr>
          <w:rFonts w:hint="eastAsia" w:ascii="仿宋_GB2312" w:hAnsi="仿宋_GB2312" w:eastAsia="仿宋_GB2312" w:cs="仿宋_GB2312"/>
          <w:color w:val="auto"/>
          <w:sz w:val="32"/>
          <w:szCs w:val="32"/>
          <w:highlight w:val="none"/>
        </w:rPr>
        <w:t>”“优秀少先队员”等，对表现优秀的队员进行表彰和奖励，树立榜样，激励全体队员积极向上。</w:t>
      </w:r>
    </w:p>
    <w:p w14:paraId="03A0DA43">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制定符合少先队特点和学校实际的队员日常行为规范准则，涵盖文明礼仪、学习态度、社会公德、团队合作等方面内容，引导队员自觉遵守规范，养成良好行为习惯。</w:t>
      </w:r>
    </w:p>
    <w:p w14:paraId="531243BF">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建立科学合理的活动评价机制，对活动的策划、组织、实施、效果等方面进行全面评价。评价主体应多元化，包括队员自评、队员互评、教师评价、家长评价等，通过多渠道收集反馈信息，全面了解活动的优点和不足。</w:t>
      </w:r>
    </w:p>
    <w:p w14:paraId="67DB8A94">
      <w:pPr>
        <w:keepNext w:val="0"/>
        <w:keepLines w:val="0"/>
        <w:pageBreakBefore w:val="0"/>
        <w:overflowPunct/>
        <w:topLinePunct w:val="0"/>
        <w:bidi w:val="0"/>
        <w:spacing w:line="360" w:lineRule="auto"/>
        <w:jc w:val="center"/>
        <w:outlineLvl w:val="0"/>
        <w:rPr>
          <w:rFonts w:hint="eastAsia" w:ascii="方正小标宋_GBK" w:hAnsi="方正小标宋_GBK" w:eastAsia="方正小标宋_GBK" w:cs="方正小标宋_GBK"/>
          <w:color w:val="auto"/>
          <w:sz w:val="44"/>
          <w:szCs w:val="52"/>
          <w:highlight w:val="none"/>
          <w:lang w:val="en-US" w:eastAsia="zh-CN"/>
        </w:rPr>
      </w:pPr>
      <w:bookmarkStart w:id="51" w:name="_Toc25715"/>
      <w:r>
        <w:rPr>
          <w:rFonts w:hint="eastAsia" w:ascii="方正小标宋_GBK" w:hAnsi="方正小标宋_GBK" w:eastAsia="方正小标宋_GBK" w:cs="方正小标宋_GBK"/>
          <w:color w:val="auto"/>
          <w:sz w:val="44"/>
          <w:szCs w:val="52"/>
          <w:highlight w:val="none"/>
          <w:lang w:val="en-US" w:eastAsia="zh-CN"/>
        </w:rPr>
        <w:t>淄博经济开发区实验学校信息中心管理制度</w:t>
      </w:r>
      <w:bookmarkEnd w:id="51"/>
    </w:p>
    <w:p w14:paraId="7B989FF0">
      <w:pPr>
        <w:numPr>
          <w:ilvl w:val="0"/>
          <w:numId w:val="0"/>
        </w:numPr>
        <w:ind w:firstLine="640" w:firstLineChars="20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一、指导思想</w:t>
      </w:r>
    </w:p>
    <w:p w14:paraId="7B60680E">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为进一步提高学校教育信息化应用水平，提高全体教职员工教育信息化应用能力，使全体师生在信息化中受益，本着“总体规划、分步实施、关注重点、解决问题”的思路，实现教育信息的交互、共享、开放、协作、高效，以信息技术特色为学校工作的出发点，走出一条内涵发展与外延发展相结合的信息技术与学科教学深度融合之路。</w:t>
      </w:r>
    </w:p>
    <w:p w14:paraId="4C7DC30F">
      <w:pPr>
        <w:ind w:firstLine="643" w:firstLineChars="200"/>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二、工作任务</w:t>
      </w:r>
    </w:p>
    <w:p w14:paraId="0D230357">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一）信息化建设规划与实施：承担学校信息化建设方案、年度计划的制定、执行、监督和考核；负责学校信息化建设的管理与维护工作；了解、研究、掌握信息化建设的新发展、新应用、新技术，为学校信息化建设提供技术支撑，对学校信息化建设的整体技术把关负责；全面负责学校信息应用系统的整合、建设、管理及运行服务</w:t>
      </w:r>
    </w:p>
    <w:p w14:paraId="1C11C660">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二）教学服务：负责网络教学的推广与应用培训，配合学校教研室建立学校教学资源库（课件、教案、试题、教学光盘等）；协助教导处及相关老师进行各级精品课、优秀课、教学团队、示范中心、教改成果奖等网上申报工作；承担信息技术课程教学任务，贯彻执行本校的教学计划；承担学生信息竞赛辅导工作。</w:t>
      </w:r>
    </w:p>
    <w:p w14:paraId="353EC6E7">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（三）信息化培训任务：负责校园信息化建设与应用的培训工作，如多媒体课件、多媒体技术、网络技术和办公软件应用等培训，不断提高全校师生员工的现代化设备的应用技能。</w:t>
      </w:r>
    </w:p>
    <w:p w14:paraId="06F24A5E">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四）团队建设：教育信息化工作小组要逐步选聘、培养优秀人才，形成一支由计算机网络、信息管理、计算机硬件维护、软件开发、网站建设、教育教学、电教、管理及服务等各类人才组成的专业队伍，要有很强的业务经验和服务能力，以适应学校信息化建设的需要。</w:t>
      </w:r>
    </w:p>
    <w:p w14:paraId="5F149418">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（五）及时完成上级领导交办的其他工作任务。</w:t>
      </w:r>
    </w:p>
    <w:p w14:paraId="000CB13D">
      <w:pPr>
        <w:ind w:firstLine="643" w:firstLineChars="200"/>
        <w:jc w:val="left"/>
        <w:rPr>
          <w:rFonts w:hint="eastAsia" w:ascii="黑体" w:hAnsi="黑体" w:eastAsia="黑体" w:cs="黑体"/>
          <w:b/>
          <w:bCs/>
          <w:sz w:val="32"/>
          <w:szCs w:val="32"/>
          <w:lang w:val="en-US" w:eastAsia="en-US"/>
        </w:rPr>
      </w:pPr>
      <w:r>
        <w:rPr>
          <w:rFonts w:hint="eastAsia" w:ascii="黑体" w:hAnsi="黑体" w:eastAsia="黑体" w:cs="黑体"/>
          <w:b/>
          <w:bCs/>
          <w:sz w:val="32"/>
          <w:szCs w:val="32"/>
          <w:lang w:val="en-US" w:eastAsia="zh-CN"/>
        </w:rPr>
        <w:t>三、</w:t>
      </w:r>
      <w:r>
        <w:rPr>
          <w:rFonts w:hint="eastAsia" w:ascii="黑体" w:hAnsi="黑体" w:eastAsia="黑体" w:cs="黑体"/>
          <w:b/>
          <w:bCs/>
          <w:sz w:val="32"/>
          <w:szCs w:val="32"/>
          <w:lang w:val="en-US" w:eastAsia="en-US"/>
        </w:rPr>
        <w:t>岗位职责</w:t>
      </w:r>
    </w:p>
    <w:p w14:paraId="58B46A2A">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 教育信息化工作领导</w:t>
      </w:r>
    </w:p>
    <w:p w14:paraId="0B0D4BF0">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负责制定和组织实施学校教育信息化发展规划和年度工作计划，指导和协调各部门开展信息化建设工作。</w:t>
      </w:r>
    </w:p>
    <w:p w14:paraId="027240F8">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 教育信息化项目管理</w:t>
      </w:r>
    </w:p>
    <w:p w14:paraId="02F26A5B">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负责教育信息化项目的策划、组织、实施和监督，确保项目按时、按质量完成。</w:t>
      </w:r>
    </w:p>
    <w:p w14:paraId="58D77F28">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 教育信息化资源管理</w:t>
      </w:r>
    </w:p>
    <w:p w14:paraId="74E12AB3">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负责学校教育信息化资源的规划、配置和管理，包括硬件设备、软件系统、网络设施等。</w:t>
      </w:r>
    </w:p>
    <w:p w14:paraId="04EC9FCE">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4. 教育信息化培训与支持</w:t>
      </w:r>
    </w:p>
    <w:p w14:paraId="5BE4B2C3">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负责组织教师和学生的信息技术培训，提供技术支持和咨询服务，解决教育信息化应用中的问题。</w:t>
      </w:r>
    </w:p>
    <w:p w14:paraId="442136FD">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5. 教育信息化安全管理</w:t>
      </w:r>
    </w:p>
    <w:p w14:paraId="0FF92562">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负责学校教育信息化系统的安全管理，制定和执行信息安全政策，防范和应对信息安全风险。</w:t>
      </w:r>
    </w:p>
    <w:p w14:paraId="76C070AF">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6. 教育信息化评估与研究</w:t>
      </w:r>
    </w:p>
    <w:p w14:paraId="2BE75C47">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负责对学校教育信息化工作进行评估和研究，提出改进意见和建议，推动教育信息化工作的不断发展。</w:t>
      </w:r>
    </w:p>
    <w:p w14:paraId="1CF06174">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7. 教育信息化宣传与推广</w:t>
      </w:r>
    </w:p>
    <w:p w14:paraId="6595213E">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负责组织宣传教育信息化的重要意义和成果，推广先进的教育信息化应用案例，提高教职员工和学生的信息化意识。</w:t>
      </w:r>
    </w:p>
    <w:p w14:paraId="446F2F35">
      <w:pPr>
        <w:ind w:firstLine="643" w:firstLineChars="200"/>
        <w:jc w:val="left"/>
        <w:rPr>
          <w:rFonts w:hint="eastAsia" w:ascii="黑体" w:hAnsi="黑体" w:eastAsia="黑体" w:cs="黑体"/>
          <w:b/>
          <w:bCs/>
          <w:sz w:val="32"/>
          <w:szCs w:val="32"/>
          <w:lang w:val="en-US" w:eastAsia="en-US"/>
        </w:rPr>
      </w:pPr>
      <w:r>
        <w:rPr>
          <w:rFonts w:hint="eastAsia" w:ascii="黑体" w:hAnsi="黑体" w:eastAsia="黑体" w:cs="黑体"/>
          <w:b/>
          <w:bCs/>
          <w:sz w:val="32"/>
          <w:szCs w:val="32"/>
          <w:lang w:val="en-US" w:eastAsia="zh-CN"/>
        </w:rPr>
        <w:t>四</w:t>
      </w:r>
      <w:r>
        <w:rPr>
          <w:rFonts w:hint="eastAsia" w:ascii="黑体" w:hAnsi="黑体" w:eastAsia="黑体" w:cs="黑体"/>
          <w:b/>
          <w:bCs/>
          <w:sz w:val="32"/>
          <w:szCs w:val="32"/>
          <w:lang w:val="en-US" w:eastAsia="en-US"/>
        </w:rPr>
        <w:t>、工作流程</w:t>
      </w:r>
    </w:p>
    <w:p w14:paraId="56016FCD">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 教育信息化规划阶段</w:t>
      </w:r>
    </w:p>
    <w:p w14:paraId="7670C9D9">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（1）确定学校教育信息化的发展目标和任务。</w:t>
      </w:r>
    </w:p>
    <w:p w14:paraId="4EA175F8">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（2）制定教育信息化发展规划和年度工作计划。</w:t>
      </w:r>
    </w:p>
    <w:p w14:paraId="007B0200">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（3）组织教育信息化需求调研和资源评估。</w:t>
      </w:r>
    </w:p>
    <w:p w14:paraId="00252F41">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 教育信息化项目实施阶段</w:t>
      </w:r>
    </w:p>
    <w:p w14:paraId="577A2A58">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（1）制定教育信息化项目计划和实施方案。</w:t>
      </w:r>
    </w:p>
    <w:p w14:paraId="3A347206">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（2）组织项目团队，明确各成员的职责和工作任务。</w:t>
      </w:r>
    </w:p>
    <w:p w14:paraId="77A4274E">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（3）监督和管理项目进度，解决项目中的问题和风险。</w:t>
      </w:r>
    </w:p>
    <w:p w14:paraId="45FB64E9">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 教育信息化资源管理阶段</w:t>
      </w:r>
    </w:p>
    <w:p w14:paraId="13C916A3">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（1）制定学校教育信息化资源配置和管理的制度和流程。</w:t>
      </w:r>
    </w:p>
    <w:p w14:paraId="3956432B">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（2）采购、安装和维护教育信息化设备和软件系统。</w:t>
      </w:r>
    </w:p>
    <w:p w14:paraId="724A2E5F">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（3）建设和管理学校教育信息化网络设施。</w:t>
      </w:r>
    </w:p>
    <w:p w14:paraId="42B54E93">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4. 教育信息化培训与支持阶段</w:t>
      </w:r>
    </w:p>
    <w:p w14:paraId="224F147D">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（1）组织教师和学生的信息技术培训，提高其信息化应用能力。</w:t>
      </w:r>
    </w:p>
    <w:p w14:paraId="2427586E">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（2）建立技术支持和咨询服务机制，解决教育信息化应用中的问题。</w:t>
      </w:r>
    </w:p>
    <w:p w14:paraId="59F273F2">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5. 教育信息化安全管理阶段</w:t>
      </w:r>
    </w:p>
    <w:p w14:paraId="7B74AB90">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（1）制定学校教育信息化安全管理制度和政策。</w:t>
      </w:r>
    </w:p>
    <w:p w14:paraId="46913AA1">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（2）进行信息安全风险评估和安全漏洞检测。</w:t>
      </w:r>
    </w:p>
    <w:p w14:paraId="32E48480">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（3）加强信息安全意识教育，防范和应对信息安全事件。</w:t>
      </w:r>
    </w:p>
    <w:p w14:paraId="013FC3A3">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6. 教育信息化评估与研究阶段</w:t>
      </w:r>
    </w:p>
    <w:p w14:paraId="1BE3CE90">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（1）定期对学校教育信息化工作进行评估和研究。</w:t>
      </w:r>
    </w:p>
    <w:p w14:paraId="7A6DF119">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（2）采集和分析教育信息化的数据和案例，提出改进意见和建议。</w:t>
      </w:r>
    </w:p>
    <w:p w14:paraId="6118B43C">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7. 教育信息化宣传与推广阶段</w:t>
      </w:r>
    </w:p>
    <w:p w14:paraId="5C371DED">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（1）组织宣传教育信息化的重要意义和成果。</w:t>
      </w:r>
    </w:p>
    <w:p w14:paraId="784B7369">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（2）推广先进的教育信息化应用案例，提高教职员工和学生的信息化意识。</w:t>
      </w:r>
    </w:p>
    <w:p w14:paraId="71C8ED79">
      <w:pPr>
        <w:keepNext w:val="0"/>
        <w:keepLines w:val="0"/>
        <w:pageBreakBefore w:val="0"/>
        <w:overflowPunct/>
        <w:topLinePunct w:val="0"/>
        <w:bidi w:val="0"/>
        <w:spacing w:line="360" w:lineRule="auto"/>
        <w:ind w:firstLine="560" w:firstLineChars="200"/>
        <w:jc w:val="left"/>
        <w:rPr>
          <w:rFonts w:hint="eastAsia" w:ascii="方正仿宋_GB2312" w:hAnsi="方正仿宋_GB2312" w:eastAsia="方正仿宋_GB2312" w:cs="方正仿宋_GB2312"/>
          <w:color w:val="auto"/>
          <w:sz w:val="28"/>
          <w:szCs w:val="36"/>
          <w:highlight w:val="none"/>
          <w:lang w:val="en-US" w:eastAsia="zh-CN"/>
        </w:rPr>
      </w:pPr>
    </w:p>
    <w:p w14:paraId="23DBDC0A">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115C1E90">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rPr>
      </w:pPr>
      <w:bookmarkStart w:id="52" w:name="_Toc7286"/>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功能室管理制度</w:t>
      </w:r>
      <w:bookmarkEnd w:id="52"/>
    </w:p>
    <w:p w14:paraId="5E6B27B0">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为了功能室管理，提高功能室的服务质量和管理水平，制定本功能室管理制度。</w:t>
      </w:r>
    </w:p>
    <w:p w14:paraId="310C028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1.功能室是学校教师培训、教研活动和各种会议的重要场所。</w:t>
      </w:r>
    </w:p>
    <w:p w14:paraId="73002E7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2.学校公布各功能室负责人名单，各位教师务必认真落实功能室管理职责，落实好日常使用规范。</w:t>
      </w:r>
    </w:p>
    <w:p w14:paraId="0147A10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3.严格执行各室的《管理制度》、《操作规则》和相关《工作职责》，管理好实验室的一切财产，做到借还有记载。</w:t>
      </w:r>
    </w:p>
    <w:p w14:paraId="06C5691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4.各功能室卫生要求：地面干净整洁，墙面无尘无渍，桌面物品整齐，门窗明亮无印，通风换气除味，垃圾定时清理，工具归位干燥，每周防疫消毒。</w:t>
      </w:r>
    </w:p>
    <w:p w14:paraId="1D416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280" w:lef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5.负责按照要求提供上级检查的各项材料。</w:t>
      </w:r>
    </w:p>
    <w:p w14:paraId="50B84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280" w:leftChars="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6.严格按设备的操作规程操作，注意设备运转情况，出现故障，应立即报告管理员处理，并详细说明出现故障的原因。</w:t>
      </w:r>
    </w:p>
    <w:p w14:paraId="4DF54DB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7.教师应维持好教学秩序，要求学生爱护多媒体教室设备，禁止学生私自动用设备。若发生各类损坏事故将追查责任并责令赔偿。</w:t>
      </w:r>
    </w:p>
    <w:p w14:paraId="5720A30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8.使用者未经管理员同意，不准擅自改动设备的连接线，不准擅自移动或拆卸任何设备，不准擅自把设备拿出室外使用。需使用的外存储设备，必须经杀毒后方可使用。</w:t>
      </w:r>
    </w:p>
    <w:p w14:paraId="2834249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9.管理员或使用者在使用后，应关闭所有相关设备，关闭总电源。应保持功能室内的清洁卫生、注意防尘、防潮、防火、防盗。</w:t>
      </w:r>
    </w:p>
    <w:p w14:paraId="210061A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10.如果出现安全事故，要立即进行有效处理。事后要查清责任，严肃处理。</w:t>
      </w:r>
    </w:p>
    <w:p w14:paraId="2B6465F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B16198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610AA76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22A6410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DAC886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EA78E6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76232BC">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062F9CD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F0A601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C97A59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0BD6CED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68AFC5A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21DEF12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6D5B71E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6082DFF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64B1E4E0">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color w:val="auto"/>
          <w:sz w:val="44"/>
          <w:szCs w:val="44"/>
          <w:highlight w:val="none"/>
          <w:lang w:val="en-US" w:eastAsia="zh-CN"/>
        </w:rPr>
      </w:pPr>
      <w:bookmarkStart w:id="53" w:name="_Toc21884"/>
      <w:r>
        <w:rPr>
          <w:rFonts w:hint="eastAsia" w:ascii="方正小标宋简体" w:hAnsi="方正小标宋简体" w:eastAsia="方正小标宋简体" w:cs="方正小标宋简体"/>
          <w:color w:val="auto"/>
          <w:sz w:val="44"/>
          <w:szCs w:val="44"/>
          <w:highlight w:val="none"/>
          <w:lang w:val="en-US" w:eastAsia="zh-CN"/>
        </w:rPr>
        <w:t>淄博经开区实验学校艺体科技工作管理制度</w:t>
      </w:r>
      <w:bookmarkEnd w:id="53"/>
    </w:p>
    <w:p w14:paraId="219503B1">
      <w:pPr>
        <w:ind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一、指导思想</w:t>
      </w:r>
    </w:p>
    <w:p w14:paraId="22821EF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为规范学校艺体科技学科的教学、训练和比赛活动，提高艺体科技学科的教育教学质量，培养德、智、体、美全面发展的学生，特制定本制度。</w:t>
      </w:r>
    </w:p>
    <w:p w14:paraId="30E9A7AA">
      <w:pPr>
        <w:ind w:firstLine="640" w:firstLineChars="20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二、组织机构与管理职责</w:t>
      </w:r>
    </w:p>
    <w:p w14:paraId="68C98008">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1.成立学校艺体科技学科领导小组</w:t>
      </w:r>
    </w:p>
    <w:p w14:paraId="205C3063">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组长：王福勇</w:t>
      </w:r>
    </w:p>
    <w:p w14:paraId="6D39EC0B">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副组长：刘峰 刘学锋 商洪云 高倩倩</w:t>
      </w:r>
    </w:p>
    <w:p w14:paraId="4E65EC70">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成员：张园 杨洋 赵敏 李梓洁 陶晓彤 蒋帅 李荣梅  </w:t>
      </w:r>
    </w:p>
    <w:p w14:paraId="7104CBA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负责学校艺体科技工作的统筹规划、组织实施和监督管理，协调解决艺体科技学科工作中遇到的问题。</w:t>
      </w:r>
    </w:p>
    <w:p w14:paraId="34B5EBED">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2.艺体科技学科教研组：负责艺体科技学科的教学、训练和比赛活动，制定相关计划和方案，组织实施并监督执行。</w:t>
      </w:r>
    </w:p>
    <w:p w14:paraId="47D628C8">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3.艺体科技教师职责：艺体科技教师应遵守国家教育法律法规，严格执行学校艺体科技学科教学计划，积极参与教研活动，提高自身业务水平，组织学生训练及参加各级比赛活动。</w:t>
      </w:r>
    </w:p>
    <w:p w14:paraId="30B29838">
      <w:pPr>
        <w:ind w:firstLine="640" w:firstLineChars="200"/>
        <w:rPr>
          <w:rFonts w:hint="eastAsia" w:ascii="黑体" w:hAnsi="黑体" w:eastAsia="黑体" w:cs="黑体"/>
          <w:sz w:val="32"/>
          <w:szCs w:val="32"/>
        </w:rPr>
      </w:pPr>
      <w:r>
        <w:rPr>
          <w:rFonts w:hint="eastAsia" w:ascii="黑体" w:hAnsi="黑体" w:eastAsia="黑体" w:cs="黑体"/>
          <w:sz w:val="32"/>
          <w:szCs w:val="32"/>
        </w:rPr>
        <w:t>三、教学管理</w:t>
      </w:r>
    </w:p>
    <w:p w14:paraId="2CE53AA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1.教学计划：艺体</w:t>
      </w:r>
      <w:r>
        <w:rPr>
          <w:rFonts w:hint="eastAsia" w:ascii="仿宋_GB2312" w:hAnsi="仿宋_GB2312" w:eastAsia="仿宋_GB2312" w:cs="仿宋_GB2312"/>
          <w:sz w:val="32"/>
          <w:szCs w:val="32"/>
          <w:lang w:val="en-US" w:eastAsia="zh-CN"/>
        </w:rPr>
        <w:t>科技</w:t>
      </w:r>
      <w:r>
        <w:rPr>
          <w:rFonts w:hint="eastAsia" w:ascii="仿宋_GB2312" w:hAnsi="仿宋_GB2312" w:eastAsia="仿宋_GB2312" w:cs="仿宋_GB2312"/>
          <w:sz w:val="32"/>
          <w:szCs w:val="32"/>
        </w:rPr>
        <w:t>学科教研组应根据学校教学大纲和实际情况，制定切实可行的教学计划，包括教学内容、教学方法、教学进度等。</w:t>
      </w:r>
    </w:p>
    <w:p w14:paraId="0B34A26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2.教学内容：艺体</w:t>
      </w:r>
      <w:r>
        <w:rPr>
          <w:rFonts w:hint="eastAsia" w:ascii="仿宋_GB2312" w:hAnsi="仿宋_GB2312" w:eastAsia="仿宋_GB2312" w:cs="仿宋_GB2312"/>
          <w:sz w:val="32"/>
          <w:szCs w:val="32"/>
          <w:lang w:val="en-US" w:eastAsia="zh-CN"/>
        </w:rPr>
        <w:t>科技</w:t>
      </w:r>
      <w:r>
        <w:rPr>
          <w:rFonts w:hint="eastAsia" w:ascii="仿宋_GB2312" w:hAnsi="仿宋_GB2312" w:eastAsia="仿宋_GB2312" w:cs="仿宋_GB2312"/>
          <w:sz w:val="32"/>
          <w:szCs w:val="32"/>
        </w:rPr>
        <w:t>学科教学内容应注重学生身心健康发展，培养学生的审美情趣、艺术素养和体育竞技能力</w:t>
      </w:r>
      <w:r>
        <w:rPr>
          <w:rFonts w:hint="eastAsia" w:ascii="仿宋_GB2312" w:hAnsi="仿宋_GB2312" w:eastAsia="仿宋_GB2312" w:cs="仿宋_GB2312"/>
          <w:sz w:val="32"/>
          <w:szCs w:val="32"/>
          <w:lang w:val="en-US" w:eastAsia="zh-CN"/>
        </w:rPr>
        <w:t>和科学创新能力</w:t>
      </w:r>
      <w:r>
        <w:rPr>
          <w:rFonts w:hint="eastAsia" w:ascii="仿宋_GB2312" w:hAnsi="仿宋_GB2312" w:eastAsia="仿宋_GB2312" w:cs="仿宋_GB2312"/>
          <w:sz w:val="32"/>
          <w:szCs w:val="32"/>
        </w:rPr>
        <w:t>。</w:t>
      </w:r>
    </w:p>
    <w:p w14:paraId="5E0193A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3.教学方法：教师应采用启发式、探究式、合作式等多种教学方法，激发学生的学习兴趣，提高教学效果。</w:t>
      </w:r>
    </w:p>
    <w:p w14:paraId="0D847A3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4.教学评价：学校建立艺体学科教学质量评价体系，定期对教师的教学工作进行评估，对学生的学业成绩进行考核。</w:t>
      </w:r>
    </w:p>
    <w:p w14:paraId="3342EF2B">
      <w:pPr>
        <w:ind w:firstLine="640" w:firstLineChars="200"/>
        <w:rPr>
          <w:rFonts w:hint="eastAsia" w:ascii="黑体" w:hAnsi="黑体" w:eastAsia="黑体" w:cs="黑体"/>
          <w:sz w:val="32"/>
          <w:szCs w:val="32"/>
        </w:rPr>
      </w:pPr>
      <w:r>
        <w:rPr>
          <w:rFonts w:hint="eastAsia" w:ascii="黑体" w:hAnsi="黑体" w:eastAsia="黑体" w:cs="黑体"/>
          <w:sz w:val="32"/>
          <w:szCs w:val="32"/>
        </w:rPr>
        <w:t>四、训练管理</w:t>
      </w:r>
    </w:p>
    <w:p w14:paraId="416D8F4F">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1.训练计划：艺体</w:t>
      </w:r>
      <w:r>
        <w:rPr>
          <w:rFonts w:hint="eastAsia" w:ascii="仿宋_GB2312" w:hAnsi="仿宋_GB2312" w:eastAsia="仿宋_GB2312" w:cs="仿宋_GB2312"/>
          <w:sz w:val="32"/>
          <w:szCs w:val="32"/>
          <w:lang w:val="en-US" w:eastAsia="zh-CN"/>
        </w:rPr>
        <w:t>科技</w:t>
      </w:r>
      <w:r>
        <w:rPr>
          <w:rFonts w:hint="eastAsia" w:ascii="仿宋_GB2312" w:hAnsi="仿宋_GB2312" w:eastAsia="仿宋_GB2312" w:cs="仿宋_GB2312"/>
          <w:sz w:val="32"/>
          <w:szCs w:val="32"/>
        </w:rPr>
        <w:t>学科</w:t>
      </w:r>
      <w:r>
        <w:rPr>
          <w:rFonts w:hint="eastAsia" w:ascii="仿宋_GB2312" w:hAnsi="仿宋_GB2312" w:eastAsia="仿宋_GB2312" w:cs="仿宋_GB2312"/>
          <w:sz w:val="32"/>
          <w:szCs w:val="32"/>
          <w:lang w:val="en-US" w:eastAsia="zh-CN"/>
        </w:rPr>
        <w:t>教师</w:t>
      </w:r>
      <w:r>
        <w:rPr>
          <w:rFonts w:hint="eastAsia" w:ascii="仿宋_GB2312" w:hAnsi="仿宋_GB2312" w:eastAsia="仿宋_GB2312" w:cs="仿宋_GB2312"/>
          <w:sz w:val="32"/>
          <w:szCs w:val="32"/>
        </w:rPr>
        <w:t>应根据学生的年龄特点、体质状况和兴趣需求，制定合理的训练计划，包括训练内容、训练时间、训练强度等。</w:t>
      </w:r>
      <w:r>
        <w:rPr>
          <w:rFonts w:hint="eastAsia" w:ascii="仿宋_GB2312" w:hAnsi="仿宋_GB2312" w:eastAsia="仿宋_GB2312" w:cs="仿宋_GB2312"/>
          <w:sz w:val="32"/>
          <w:szCs w:val="32"/>
          <w:lang w:val="en-US" w:eastAsia="zh-CN"/>
        </w:rPr>
        <w:t>每次训练要有活动记录，活动记录要详实，配两张活动照片。学期末上交活动总结和活动展示视频。</w:t>
      </w:r>
    </w:p>
    <w:p w14:paraId="740975E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2.训练内容：训练内容应涵盖艺体</w:t>
      </w:r>
      <w:r>
        <w:rPr>
          <w:rFonts w:hint="eastAsia" w:ascii="仿宋_GB2312" w:hAnsi="仿宋_GB2312" w:eastAsia="仿宋_GB2312" w:cs="仿宋_GB2312"/>
          <w:sz w:val="32"/>
          <w:szCs w:val="32"/>
          <w:lang w:val="en-US" w:eastAsia="zh-CN"/>
        </w:rPr>
        <w:t>科技</w:t>
      </w:r>
      <w:r>
        <w:rPr>
          <w:rFonts w:hint="eastAsia" w:ascii="仿宋_GB2312" w:hAnsi="仿宋_GB2312" w:eastAsia="仿宋_GB2312" w:cs="仿宋_GB2312"/>
          <w:sz w:val="32"/>
          <w:szCs w:val="32"/>
        </w:rPr>
        <w:t>学科的基本技能、技巧和体能训练，提高学生的竞技水平。 </w:t>
      </w:r>
    </w:p>
    <w:p w14:paraId="40FF1F71">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训练管理：训练期间，教师应确保学生安全，关注学生的身心健康，防止运动</w:t>
      </w:r>
      <w:r>
        <w:rPr>
          <w:rFonts w:hint="eastAsia" w:ascii="仿宋_GB2312" w:hAnsi="仿宋_GB2312" w:eastAsia="仿宋_GB2312" w:cs="仿宋_GB2312"/>
          <w:sz w:val="32"/>
          <w:szCs w:val="32"/>
          <w:lang w:val="en-US" w:eastAsia="zh-CN"/>
        </w:rPr>
        <w:t>损伤。</w:t>
      </w:r>
    </w:p>
    <w:p w14:paraId="5D819A62">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4.比赛管理：艺体科技教师要积极组织学生参加各类艺体科技比赛，培养学生的竞技精神和团队协作能力，争取取得优异成绩。</w:t>
      </w:r>
    </w:p>
    <w:p w14:paraId="749DE5CD">
      <w:pPr>
        <w:numPr>
          <w:ilvl w:val="0"/>
          <w:numId w:val="0"/>
        </w:num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5.艺体科技教师定期举办各类艺体科技活动，如运动会、艺术节、合唱比赛、科技节等活动，丰富学生的校园文化生活。</w:t>
      </w:r>
    </w:p>
    <w:p w14:paraId="3D0622A1">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五、设备管理</w:t>
      </w:r>
    </w:p>
    <w:p w14:paraId="29C63A40">
      <w:pPr>
        <w:numPr>
          <w:ilvl w:val="0"/>
          <w:numId w:val="0"/>
        </w:num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1.设备采购：艺体</w:t>
      </w:r>
      <w:r>
        <w:rPr>
          <w:rFonts w:hint="eastAsia" w:ascii="仿宋_GB2312" w:hAnsi="仿宋_GB2312" w:eastAsia="仿宋_GB2312" w:cs="仿宋_GB2312"/>
          <w:sz w:val="32"/>
          <w:szCs w:val="32"/>
          <w:lang w:val="en-US" w:eastAsia="zh-CN"/>
        </w:rPr>
        <w:t>科技</w:t>
      </w:r>
      <w:r>
        <w:rPr>
          <w:rFonts w:hint="default" w:ascii="仿宋_GB2312" w:hAnsi="仿宋_GB2312" w:eastAsia="仿宋_GB2312" w:cs="仿宋_GB2312"/>
          <w:sz w:val="32"/>
          <w:szCs w:val="32"/>
          <w:lang w:val="en-US" w:eastAsia="zh-CN"/>
        </w:rPr>
        <w:t>学科设备采购应遵循学校规定，确保设备质量，满足教学和训练需求。</w:t>
      </w:r>
    </w:p>
    <w:p w14:paraId="6EA0ADE8">
      <w:pPr>
        <w:numPr>
          <w:ilvl w:val="0"/>
          <w:numId w:val="0"/>
        </w:num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2.设备使用：教师和学生应爱护设备，按照操作规程使用，防止设备损坏。</w:t>
      </w:r>
    </w:p>
    <w:p w14:paraId="4743F2D0">
      <w:pPr>
        <w:numPr>
          <w:ilvl w:val="0"/>
          <w:numId w:val="0"/>
        </w:num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3.设备维护：学校定期对艺体</w:t>
      </w:r>
      <w:r>
        <w:rPr>
          <w:rFonts w:hint="eastAsia" w:ascii="仿宋_GB2312" w:hAnsi="仿宋_GB2312" w:eastAsia="仿宋_GB2312" w:cs="仿宋_GB2312"/>
          <w:sz w:val="32"/>
          <w:szCs w:val="32"/>
          <w:lang w:val="en-US" w:eastAsia="zh-CN"/>
        </w:rPr>
        <w:t>科技活动</w:t>
      </w:r>
      <w:r>
        <w:rPr>
          <w:rFonts w:hint="default" w:ascii="仿宋_GB2312" w:hAnsi="仿宋_GB2312" w:eastAsia="仿宋_GB2312" w:cs="仿宋_GB2312"/>
          <w:sz w:val="32"/>
          <w:szCs w:val="32"/>
          <w:lang w:val="en-US" w:eastAsia="zh-CN"/>
        </w:rPr>
        <w:t>设备进行检查、保养和维护，确保设备</w:t>
      </w:r>
      <w:r>
        <w:rPr>
          <w:rFonts w:hint="eastAsia" w:ascii="仿宋_GB2312" w:hAnsi="仿宋_GB2312" w:eastAsia="仿宋_GB2312" w:cs="仿宋_GB2312"/>
          <w:sz w:val="32"/>
          <w:szCs w:val="32"/>
          <w:lang w:val="en-US" w:eastAsia="zh-CN"/>
        </w:rPr>
        <w:t>、器材</w:t>
      </w:r>
      <w:r>
        <w:rPr>
          <w:rFonts w:hint="default" w:ascii="仿宋_GB2312" w:hAnsi="仿宋_GB2312" w:eastAsia="仿宋_GB2312" w:cs="仿宋_GB2312"/>
          <w:sz w:val="32"/>
          <w:szCs w:val="32"/>
          <w:lang w:val="en-US" w:eastAsia="zh-CN"/>
        </w:rPr>
        <w:t>正常运行。</w:t>
      </w:r>
      <w:r>
        <w:rPr>
          <w:rFonts w:hint="eastAsia" w:ascii="仿宋_GB2312" w:hAnsi="仿宋_GB2312" w:eastAsia="仿宋_GB2312" w:cs="仿宋_GB2312"/>
          <w:sz w:val="32"/>
          <w:szCs w:val="32"/>
          <w:lang w:val="en-US" w:eastAsia="zh-CN"/>
        </w:rPr>
        <w:t>发现有管理不慎导致的器材损坏，责任到人并责令赔偿。</w:t>
      </w:r>
    </w:p>
    <w:p w14:paraId="6EDE0D98">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六、评价考核</w:t>
      </w:r>
    </w:p>
    <w:p w14:paraId="3F630330">
      <w:pPr>
        <w:numPr>
          <w:ilvl w:val="0"/>
          <w:numId w:val="0"/>
        </w:num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1.奖励：对在教学、训练和比赛中表现突出的教师和学生给予表彰和奖励。</w:t>
      </w:r>
    </w:p>
    <w:p w14:paraId="62E1A807">
      <w:pPr>
        <w:numPr>
          <w:ilvl w:val="0"/>
          <w:numId w:val="0"/>
        </w:num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2.处罚：对违反学校艺体</w:t>
      </w:r>
      <w:r>
        <w:rPr>
          <w:rFonts w:hint="eastAsia" w:ascii="仿宋_GB2312" w:hAnsi="仿宋_GB2312" w:eastAsia="仿宋_GB2312" w:cs="仿宋_GB2312"/>
          <w:sz w:val="32"/>
          <w:szCs w:val="32"/>
          <w:lang w:val="en-US" w:eastAsia="zh-CN"/>
        </w:rPr>
        <w:t>科技</w:t>
      </w:r>
      <w:r>
        <w:rPr>
          <w:rFonts w:hint="default" w:ascii="仿宋_GB2312" w:hAnsi="仿宋_GB2312" w:eastAsia="仿宋_GB2312" w:cs="仿宋_GB2312"/>
          <w:sz w:val="32"/>
          <w:szCs w:val="32"/>
          <w:lang w:val="en-US" w:eastAsia="zh-CN"/>
        </w:rPr>
        <w:t>学科管理制度的行为，视情节轻重给予警告、记过等处分。</w:t>
      </w:r>
    </w:p>
    <w:p w14:paraId="6AB60329">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七、档案管理</w:t>
      </w:r>
    </w:p>
    <w:p w14:paraId="3C875C64">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1.建立学生档案，记录训练过程和取得成绩。</w:t>
      </w:r>
    </w:p>
    <w:p w14:paraId="3AAB4600">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2.定期整理和归档，便于查询和总结经验。</w:t>
      </w:r>
    </w:p>
    <w:p w14:paraId="7243BEB9">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p>
    <w:p w14:paraId="29A655A1">
      <w:pPr>
        <w:pStyle w:val="46"/>
        <w:keepNext w:val="0"/>
        <w:keepLines w:val="0"/>
        <w:pageBreakBefore w:val="0"/>
        <w:overflowPunct/>
        <w:topLinePunct w:val="0"/>
        <w:bidi w:val="0"/>
        <w:spacing w:line="360" w:lineRule="auto"/>
        <w:rPr>
          <w:rFonts w:ascii="仿宋" w:hAnsi="仿宋" w:eastAsia="仿宋"/>
          <w:bCs/>
          <w:color w:val="auto"/>
          <w:sz w:val="32"/>
          <w:szCs w:val="32"/>
          <w:highlight w:val="none"/>
        </w:rPr>
      </w:pPr>
      <w:r>
        <w:rPr>
          <w:rFonts w:hint="eastAsia"/>
          <w:color w:val="auto"/>
          <w:highlight w:val="none"/>
          <w:lang w:val="en-US" w:eastAsia="zh-CN"/>
        </w:rPr>
        <w:br w:type="page"/>
      </w:r>
    </w:p>
    <w:p w14:paraId="7FA85410">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54" w:name="_Toc19562"/>
      <w:r>
        <w:rPr>
          <w:rFonts w:hint="eastAsia" w:ascii="方正小标宋简体" w:hAnsi="方正小标宋简体" w:eastAsia="方正小标宋简体" w:cs="方正小标宋简体"/>
          <w:bCs/>
          <w:color w:val="auto"/>
          <w:sz w:val="44"/>
          <w:szCs w:val="44"/>
          <w:highlight w:val="none"/>
          <w:lang w:val="en-US" w:eastAsia="zh-CN"/>
        </w:rPr>
        <w:t>淄博经济开发区实验学校</w:t>
      </w:r>
      <w:r>
        <w:rPr>
          <w:rFonts w:hint="eastAsia" w:ascii="方正小标宋简体" w:hAnsi="方正小标宋简体" w:eastAsia="方正小标宋简体" w:cs="方正小标宋简体"/>
          <w:bCs/>
          <w:color w:val="auto"/>
          <w:sz w:val="44"/>
          <w:szCs w:val="44"/>
          <w:highlight w:val="none"/>
        </w:rPr>
        <w:t>安全工作责任制度</w:t>
      </w:r>
      <w:bookmarkEnd w:id="54"/>
    </w:p>
    <w:p w14:paraId="6C82EFEC">
      <w:pPr>
        <w:keepNext w:val="0"/>
        <w:keepLines w:val="0"/>
        <w:pageBreakBefore w:val="0"/>
        <w:overflowPunct/>
        <w:topLinePunct w:val="0"/>
        <w:bidi w:val="0"/>
        <w:spacing w:line="360" w:lineRule="auto"/>
        <w:rPr>
          <w:rFonts w:ascii="仿宋" w:hAnsi="仿宋" w:eastAsia="仿宋"/>
          <w:color w:val="auto"/>
          <w:sz w:val="32"/>
          <w:szCs w:val="32"/>
          <w:highlight w:val="none"/>
        </w:rPr>
      </w:pPr>
    </w:p>
    <w:p w14:paraId="2C3DAAB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为了加强学校安全管理，保障学校及学生、教职工的人身、财产安全，维护学校正常的教育教学秩序，根据《中小学幼儿园安全管理办法》等有关法律法规，特制定学校安全管理责任制度。 </w:t>
      </w:r>
    </w:p>
    <w:p w14:paraId="74E3EC6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根据上级要求，我校安全工作实行“一岗双责”，即学校领导、各室、各岗位负责人既要履行自己的工作职责，也要承担安全工作的职责。校长是学校安全工作的第一责任人，分管副校长是学校安全工作的直接责任人，分管安全工作的主任是学校安全工作的具体负责人。各处室、各岗位的负责人同时也是各自处室、各岗位安全工作的负责人。</w:t>
      </w:r>
    </w:p>
    <w:p w14:paraId="59330DF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一、学校安全工作领导小组</w:t>
      </w:r>
    </w:p>
    <w:p w14:paraId="37AE41E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全面负责学校安全工作，校长是领导小组组长，其他成员分工负责。领导小组下设安全保卫机构（保卫处），保卫主任由分管副校长分管。配备一定数量的专（兼）职保卫人员，建立高效规范的学校安全工作网络体系。</w:t>
      </w:r>
    </w:p>
    <w:p w14:paraId="7EFA500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2.学校安全工作领导小组下设应急小组：指挥组、保卫组、现场处置组、现场救护组、通讯联络组、后勤保障组、事故调查组等。各组根据事故实际情况，启动工作。</w:t>
      </w:r>
    </w:p>
    <w:p w14:paraId="574247C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3.切实保证学校安全工作所需人、财、物并合理配置。</w:t>
      </w:r>
    </w:p>
    <w:p w14:paraId="10B2766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4.制定学校各项安全管理制度、预警和突发事件应急预案，完善事故防范措施，检查督导安全工作“一岗双责”制度的落实。协助有关部门对重大安全事故做出处理，并在适当范围内通报。</w:t>
      </w:r>
    </w:p>
    <w:p w14:paraId="3571EB5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5.定期召开领导小组专题会议，组织学习上级部门下发的安全工作指导文件，制定年度学校安全工作计划，拟定安全目标管理责任书。结合学校特点研究部署学校常规性安全工作。</w:t>
      </w:r>
    </w:p>
    <w:p w14:paraId="0979B8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6.代表学校与家长签订安全协议书。由校车服务提供者提供校车服务的，学校应当与校车服务提供者签订校车安全管理责任书。</w:t>
      </w:r>
    </w:p>
    <w:p w14:paraId="78C1C01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强化人防、物防、技防手段，抓好校舍设备维护、消防、治安、交通、食品、疾病预防、自然灾害防范等基础性安全工作。定期开展自查，及时排除安全隐患。重点做好校门秩序、教育教学、学生宿舍、食堂卫生、大型集体活动、集体外出等方面的安全工作。</w:t>
      </w:r>
    </w:p>
    <w:p w14:paraId="29CDF10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8.组织开展师生安全宣传教育和培训，定期不定期开展应急演练，提高师生对各类突发事件应急处置能力和逃生自救技能。</w:t>
      </w:r>
    </w:p>
    <w:p w14:paraId="531293D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9.在上级部门的指导下和学校周边单位建立校园周边综合治理小组，或建立联席会议制度。注重学校安全长效机制建设；加大校园周边综合整治力度，维护校园及周边安全。</w:t>
      </w:r>
    </w:p>
    <w:p w14:paraId="6658855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10.发生紧急情况立即启动应急预案，全面负责突发事件的指挥、协调等工作，及时组织抢险抢救。在有关部门领导下及时、妥善、依法处置事故。对相关人员进行责任追究。</w:t>
      </w:r>
    </w:p>
    <w:p w14:paraId="0724AED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11.严格履行事故报告制度，及时向上级有关部门报告情况，做到30分钟内电话口头报告，2小时内简要书面报告。密切配合医疗、防疫、公安、消防等部门对事故的处理，认真执行上级有关指示。</w:t>
      </w:r>
    </w:p>
    <w:p w14:paraId="6CFFE9B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12.可设对外新闻发言人负责接待各界媒体，遇到突发事件时能冷静面对媒体采访，形成正确的舆论导向。教育师生员工共同做好稳定工作，未经同意不得随意接受采访、擅自发布信息。</w:t>
      </w:r>
    </w:p>
    <w:p w14:paraId="0518348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13.加强对教师侮辱、体罚学生现象的监管。</w:t>
      </w:r>
    </w:p>
    <w:p w14:paraId="3A13D629">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二、校长</w:t>
      </w:r>
    </w:p>
    <w:p w14:paraId="124320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1.学校的法定代表人，学校安全工作的第一责任人。</w:t>
      </w:r>
    </w:p>
    <w:p w14:paraId="280647D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2.认真贯彻落实国家有关学校安全工作的法律法规和上级对学校安全工作的部署。</w:t>
      </w:r>
    </w:p>
    <w:p w14:paraId="40FBB4B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3.全面负责学校安全工作，建立健全组织机构和防范体系，落实责任制，依法制定学校各项安全管理制度和应急预案。</w:t>
      </w:r>
    </w:p>
    <w:p w14:paraId="6146413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4.建立安全工作奖惩制度，把安全工作纳入各部门、个人履职考核，与评优推先和绩效考核挂钩，调动全体教职工共同做好学校安全工作的积极性。</w:t>
      </w:r>
    </w:p>
    <w:p w14:paraId="32FC797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5.组织召开学校安全工作领导小组会议，分析研究学校安全工作现状及存在的问题，有针对性地制定学校安全工作计划。</w:t>
      </w:r>
    </w:p>
    <w:p w14:paraId="2FCD99F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6.及时制止和处理教职工侵犯学生权益和影响学生身心健康的行为。</w:t>
      </w:r>
    </w:p>
    <w:p w14:paraId="4D4F3EC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7.加强与所属乡镇、街道、社区、派出所、消防、卫生、城管等部门的联系，取得他们的支持和配合，共同做好校园及周边安全工作。</w:t>
      </w:r>
    </w:p>
    <w:p w14:paraId="3D458DB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8.遇到突发事件立即组织安全领导小组启动应急预案，并第一时间赶到现场指挥。</w:t>
      </w:r>
    </w:p>
    <w:p w14:paraId="02493CE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9.学校安全职责所必需的其它行为。</w:t>
      </w:r>
    </w:p>
    <w:p w14:paraId="57E5A085">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三、党(总支、支部)书记</w:t>
      </w:r>
    </w:p>
    <w:p w14:paraId="6F3E1FD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1.校园安全的共同责任人，对学校安全工作负主要领导责任。</w:t>
      </w:r>
    </w:p>
    <w:p w14:paraId="41A6156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2.协助校长管好学校安全工作，校长不在校期间，履行校长岗位安全职责。</w:t>
      </w:r>
    </w:p>
    <w:p w14:paraId="0E51DF0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3.通过党建工作加强安全教育，提高党员干部的安全责任意识，指导落实岗位安全职责。</w:t>
      </w:r>
    </w:p>
    <w:p w14:paraId="3F75325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4.关心教职工的生活和思想动态，及时掌握校内不稳定因素，积极化解矛盾，维护校园安全稳定。</w:t>
      </w:r>
    </w:p>
    <w:p w14:paraId="59DC43F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5.督查学校安全管理制度落实，向学校安全工作领导小组提出整改建议。</w:t>
      </w:r>
    </w:p>
    <w:p w14:paraId="28474BA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6.积极组织开展反邪教工作。</w:t>
      </w:r>
    </w:p>
    <w:p w14:paraId="10E1E7D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四、分管安全工作的副校长</w:t>
      </w:r>
    </w:p>
    <w:p w14:paraId="6DA4554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1.在校长的领导下，具体负责学校安全工作，对学校安全工作负直接领导责任。</w:t>
      </w:r>
    </w:p>
    <w:p w14:paraId="29E38C2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2.可代校长组织召开学校安全工作领导小组会议，传达学习上级有关安全工作的文件，研究学校安全工作存在的问题和隐患，提出解决问题的方法和整改意见，确保学校安全。</w:t>
      </w:r>
    </w:p>
    <w:p w14:paraId="0429A7A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3.根据上级要求，依据相关法律法规，不断完善、建立健全学校安全工作管理制度，组织制定各种突发事件应急预案。</w:t>
      </w:r>
    </w:p>
    <w:p w14:paraId="78F2B68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4.全面落实学校安全工作责任制，层层签订学校安全工作责任书，把学校安全工作任务分解到各处室、部门和岗位，并负责检查、督导落实。</w:t>
      </w:r>
    </w:p>
    <w:p w14:paraId="106FEFE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5.指导学校安全专职干部和各部门负责人开展工作，定期不定期检查各处室、部门、岗位的安全防范和隐患排查工作，并建立相关台账，在相关记录表上签字。</w:t>
      </w:r>
    </w:p>
    <w:p w14:paraId="1BB2D47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6.定期组织培训学校安全保卫干部和员工，强化安全责任意识，提高防范和应对突发事件的能力，杜绝因思想麻痹或工作失误造成的安全责任事故。</w:t>
      </w:r>
    </w:p>
    <w:p w14:paraId="207CECE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7.加强师生安全教育和培训工作，定期组织开展各类宣传和应急演练活动，提高师生安全意识和自护能力。</w:t>
      </w:r>
    </w:p>
    <w:p w14:paraId="354E8E9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8.定期组织检查学校各部门的安全设施及器材，保证完好有效。</w:t>
      </w:r>
    </w:p>
    <w:p w14:paraId="2E44919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9.协助校长加强与所属街道、社区、派出所、消防、卫生、城管等部门的联系，积极开展校园及周边综合治理工作。</w:t>
      </w:r>
    </w:p>
    <w:p w14:paraId="7E13A05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10.建立健全学校安全管理各类台账和档案制度，检查指导学校各类安全资料的归档备案。</w:t>
      </w:r>
    </w:p>
    <w:p w14:paraId="724BE1A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11.督促检查放学前一分钟、每周一节课、每月一次专题讲座的安全教育。</w:t>
      </w:r>
    </w:p>
    <w:p w14:paraId="1BE77085">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五、分管教学副校长</w:t>
      </w:r>
    </w:p>
    <w:p w14:paraId="22DD4DA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分管教学的副校长是学校教学工作的安全责任人，主要职责有：</w:t>
      </w:r>
    </w:p>
    <w:p w14:paraId="027E207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1.督促全校教师严格落实教学常规。特别是认真落实体育课、劳动课、实验（训）课等教学常规，防止学生意外伤害事故的发生；</w:t>
      </w:r>
    </w:p>
    <w:p w14:paraId="0B2BB77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5761E93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2.对必须在校外进行的教学活动要认真审批，要有严密的安全措施，确保活动安全进行；</w:t>
      </w:r>
    </w:p>
    <w:p w14:paraId="69EE7C3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3.督促全校教师加强师德修养，关爱学生，不得体罚和变相体罚学生，切实减轻学生过重课业负担。要采取切实可行的措施，杜绝因体罚和心灵虐待造成对学生的伤害事件，确保学生身心健康发展；</w:t>
      </w:r>
    </w:p>
    <w:p w14:paraId="19C619C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4.督促指导教师把学生安全作为教育教学的第一要事，摆在首位，认真落实各有关法规和上级文件对教育教学工作的安全规定，依法办事，依法执教；</w:t>
      </w:r>
    </w:p>
    <w:p w14:paraId="08A2DCD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5．完成上级交办的其它安全工作任务。</w:t>
      </w:r>
    </w:p>
    <w:p w14:paraId="305518EA">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六、分管后勤副校长</w:t>
      </w:r>
    </w:p>
    <w:p w14:paraId="1FECA06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分管后勤的副校长是学校设施设备安全责任人，其主要职责有：</w:t>
      </w:r>
    </w:p>
    <w:p w14:paraId="729BF95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1.制定学校设施设备安全管理工作规章制度，做好学校设备设施安全管理工作；</w:t>
      </w:r>
    </w:p>
    <w:p w14:paraId="604D239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2.组织对学校建筑物、设施设备的安全检查，特别是消防安全检查，及时消除安全隐患，杜绝安全事故；</w:t>
      </w:r>
    </w:p>
    <w:p w14:paraId="77C1D58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3.加强对食堂、超市、自备水源的管理，确保学校食品及饮用水安全；加强学校卫生防疫工作；</w:t>
      </w:r>
    </w:p>
    <w:p w14:paraId="1F7BAFF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4.加强学校宿舍设施安全管理，确保师生宿舍安全；</w:t>
      </w:r>
    </w:p>
    <w:p w14:paraId="66149F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5.督促有关人员做好防盗工作，维护学校财产安全；</w:t>
      </w:r>
    </w:p>
    <w:p w14:paraId="4B21FDA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6.加强学校的安全设施建设，确保校园安全；</w:t>
      </w:r>
    </w:p>
    <w:p w14:paraId="49AD046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7.完成上级交办的其它安全工作任务。</w:t>
      </w:r>
    </w:p>
    <w:p w14:paraId="2EB7297A">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七、法制副校长</w:t>
      </w:r>
    </w:p>
    <w:p w14:paraId="5CD8625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1.协助学校按照有关法律法规制定完善校园安全管理制度，落实各项安全防范措施。</w:t>
      </w:r>
    </w:p>
    <w:p w14:paraId="5F838F8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2.协助学校加强安全工作，结合中小学学生特点，开展有针对性的交通、消防、治安等安全宣传及法制教育。</w:t>
      </w:r>
    </w:p>
    <w:p w14:paraId="3B1799D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3.协助学校做好对有不良行为学生的教育转化工作，落实具体帮教措施。</w:t>
      </w:r>
    </w:p>
    <w:p w14:paraId="4963703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4.协调有关部门对学校周边治安环境进行整治，严肃查处侵害师生合法权益和滋扰校园案件，建立长效机制，维护学校周边治安秩序。</w:t>
      </w:r>
    </w:p>
    <w:p w14:paraId="4ACF65E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5.配合政法部门妥善处理在校师生违法案件，督促学校妥善处理校园内发生的严重违规违纪问题。</w:t>
      </w:r>
    </w:p>
    <w:p w14:paraId="56C49A6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6.协助学校与社会、家庭等方面建立联系，完善“三位一体”法制教育机制，落实各项治理措施。</w:t>
      </w:r>
    </w:p>
    <w:p w14:paraId="4B7570F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6D8C3569">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八、工会主席</w:t>
      </w:r>
    </w:p>
    <w:p w14:paraId="1ABF909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1.发挥工会组织对校园安全工作的参与和监督作用。</w:t>
      </w:r>
    </w:p>
    <w:p w14:paraId="4BB607A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2.定期召开工会委员会会议，检查各部门安全工作。</w:t>
      </w:r>
    </w:p>
    <w:p w14:paraId="46E9E3C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3.协助学校摸查内部人员的不稳定因素，及时化解矛盾。</w:t>
      </w:r>
    </w:p>
    <w:p w14:paraId="560E4DD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4.关心教职工的思想动态和文化生活，帮助教职工解决生活中的困难和问题。对发生重大事情的家庭应及时慰问并家访。</w:t>
      </w:r>
    </w:p>
    <w:p w14:paraId="3F42201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5240CEF2">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九、安办主任</w:t>
      </w:r>
    </w:p>
    <w:p w14:paraId="37A0A34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1.在校长和分管副校长的领导下，具体负责学校日常安全管理工作。根据学校安全工作计划，制定部门实施细则，定期向分管安全工作副校长汇报学校安全工作情况。</w:t>
      </w:r>
    </w:p>
    <w:p w14:paraId="6409F05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04C28CF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2.按时参加上级有关部门召开的安全会议并按相关要求，上报学校安全工作计划、总结、报表、材料、信息等。</w:t>
      </w:r>
    </w:p>
    <w:p w14:paraId="7A362ED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坚持每天对校园及重点部位进行巡查，发现安全隐患，立即责成有关部门进行整改并启动责任追究制度，规定完成整改的时间。问题严重的要及时向分管副校长汇报，制定详尽的整改方案。建立健全安全隐患排查整改台账，相关负责人及时在记录表上签字。</w:t>
      </w:r>
    </w:p>
    <w:p w14:paraId="546D7A8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4.结合学校安全工作实际，开展治安、消防、交通等校园安全宣传教育。</w:t>
      </w:r>
    </w:p>
    <w:p w14:paraId="2000010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5.履行校园日常安全管理和活动安全管理职责，检查督促各部门落实各种活动安全预案及安全措施。</w:t>
      </w:r>
    </w:p>
    <w:p w14:paraId="1C2038F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6.负责校园“三防”（人防、物防、技防）建设，管理安保人员，维护安防设施。</w:t>
      </w:r>
    </w:p>
    <w:p w14:paraId="0D3F3D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7.负责学校门卫管理，夜间、节假日值班和巡逻安排，加强对值班人员的管理和检查。</w:t>
      </w:r>
    </w:p>
    <w:p w14:paraId="2D6AB07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8.负责全校消防栓、灭火器、报警器、疏散通道等消防设备的日常检查和维护，保证校内消防器材的完好、有效，确保正常使用。</w:t>
      </w:r>
    </w:p>
    <w:p w14:paraId="3316556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9.配合学校安全工作领导小组主动与相关部门联系协调，建立密切的工作关系，搞好校园周边环境综合治理。</w:t>
      </w:r>
    </w:p>
    <w:p w14:paraId="54D12C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10.校内发生安全事故或突发事件，要在第一时间赶到现场，及时向学校安全工作领导小组汇报，并根据应急预案配合指挥组落实报警、抢救、疏散、保护现场、调查取证、信息上报等工作，妥善处理突发事件。</w:t>
      </w:r>
    </w:p>
    <w:p w14:paraId="5B2089D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11.根据有关规定妥善保管视频监控录像资料，并建立资料档案。</w:t>
      </w:r>
    </w:p>
    <w:p w14:paraId="390853B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12.完成领导小组交办的其它安全工作。</w:t>
      </w:r>
    </w:p>
    <w:p w14:paraId="1222797D">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十、办公室主任</w:t>
      </w:r>
    </w:p>
    <w:p w14:paraId="397EEE3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1.会同有关处室负责学校安全宣传工作。</w:t>
      </w:r>
    </w:p>
    <w:p w14:paraId="7B42730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2.负责本部门安全工作。</w:t>
      </w:r>
    </w:p>
    <w:p w14:paraId="72E3D28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3.负责学校安全教育和演练活动的讲话、录像等资料收集整理工作。</w:t>
      </w:r>
    </w:p>
    <w:p w14:paraId="21FF862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4.负责全校信息沟通、信息公开、新闻发布及媒体采访等事宜。</w:t>
      </w:r>
    </w:p>
    <w:p w14:paraId="0704E44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2BF3F78C">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十一、德育主任</w:t>
      </w:r>
    </w:p>
    <w:p w14:paraId="58238CC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1.结合学校安全工作目标和任务，开展学生德育工作，维护校园教育教学秩序、稳定师生情绪。</w:t>
      </w:r>
    </w:p>
    <w:p w14:paraId="46478AD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2.组织落实学校安全工作领导小组安排部署的工作任务，依据部门安全岗位职责，对年级组长和班主任开展针对性的安全宣传教育和培训，指导年级和班级开展丰富多彩的安全教育和演练活动。</w:t>
      </w:r>
    </w:p>
    <w:p w14:paraId="05588D7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3.定期召开年级主任和班主任安全工作会议，组织年级主任和班主任进行校园安全隐患自查互查活动，跟踪每节课学生异动情况，增强年级主任和班主任的安全意识，落实安全责任。</w:t>
      </w:r>
    </w:p>
    <w:p w14:paraId="07E04F7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4.在学生会和班委会设立安全委员，设“学生110”和班级安全员，协助做好学生安全工作。</w:t>
      </w:r>
    </w:p>
    <w:p w14:paraId="58CF4F0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5.学校组织大型集体活动时，做好教育活动安全预案和活动前师生安全教育工作。</w:t>
      </w:r>
    </w:p>
    <w:p w14:paraId="2E49852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6.利用升旗、广播操等时间，开展学生安全教育。</w:t>
      </w:r>
    </w:p>
    <w:p w14:paraId="41670DE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7.通过板报、橱窗、广播、网络等开展对师生安全宣传教育。</w:t>
      </w:r>
    </w:p>
    <w:p w14:paraId="11E06D3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8.聘请消防、治安、交通、卫生等专家开展对师生的专题安全教育。</w:t>
      </w:r>
    </w:p>
    <w:p w14:paraId="0801CF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9.通过家长会、家长信、短信等多种形式向家长宣传安全知识，提出安全要求，发挥家长对学生安全工作的主体作用。</w:t>
      </w:r>
    </w:p>
    <w:p w14:paraId="7A768D7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3C4587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10.做好安全教育、家长接待、事故处理及相关材料的整理归档。 </w:t>
      </w:r>
    </w:p>
    <w:p w14:paraId="2918F32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11.负责住校生的教育和管理工作。</w:t>
      </w:r>
    </w:p>
    <w:p w14:paraId="1207E39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12.负责卫生、防疫安全工作。</w:t>
      </w:r>
    </w:p>
    <w:p w14:paraId="46EB667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13.完成领导小组交办的其它安全工作。</w:t>
      </w:r>
    </w:p>
    <w:p w14:paraId="6F4079A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十二、教务主任</w:t>
      </w:r>
    </w:p>
    <w:p w14:paraId="0570218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1.负责教务处所属各组（室）的安全管理工作，落实部门安全责任和各项安全管理制度，制定部门安全工作计划，并监督、检查、工作落实情况。</w:t>
      </w:r>
    </w:p>
    <w:p w14:paraId="0C811D6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2.定期召开部门安全工作会议。</w:t>
      </w:r>
    </w:p>
    <w:p w14:paraId="676026B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3.做好各种教具配备、保存及使用的安全管理。</w:t>
      </w:r>
    </w:p>
    <w:p w14:paraId="4DCC652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4.加强学生学籍信息的安全管理，建立信息保密制度。</w:t>
      </w:r>
    </w:p>
    <w:p w14:paraId="60E036A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5.做好教学活动和考试安全预案及管理工作。</w:t>
      </w:r>
    </w:p>
    <w:p w14:paraId="6A08728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6.配合校长积极稳妥做好学校招生、毕业工作，正确执行政策、有效化解矛盾，维护校园安全稳定。</w:t>
      </w:r>
    </w:p>
    <w:p w14:paraId="22981BD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295DA53E">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十三、总务主任</w:t>
      </w:r>
    </w:p>
    <w:p w14:paraId="755B66B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1.负责学校总务后勤的安全管理工作，落实部门安全责任和各项安全管理制度，做好部门安全工作计划，监督、检查工作落实情况。</w:t>
      </w:r>
    </w:p>
    <w:p w14:paraId="4CC5567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2.定期召开部门安全工作会议。</w:t>
      </w:r>
    </w:p>
    <w:p w14:paraId="3C78939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3.加强总务后勤人员的安全培训，提高各工种人员的安全意识和防范技能。</w:t>
      </w:r>
    </w:p>
    <w:p w14:paraId="43C99D6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4.做好学校建筑物和水、电、气等设施设备的安全检查和维护，根据保卫主任的要求定期维护或更换消防器材和特种设备，并建立台账，及时做好相关记录。</w:t>
      </w:r>
    </w:p>
    <w:p w14:paraId="29243D4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5.切实加强学校食堂及食品卫生管理，严格执行《中华人民共和国食品卫生法》、卫生部《学生集体用餐监督管理办法》等法律法规，建立严格的学校卫生管理制度，自觉接受卫生防疫部门监督。</w:t>
      </w:r>
    </w:p>
    <w:p w14:paraId="72544A3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6.组织相关人员按规定定期进行安全培训和体检；建立食品留样制度；随时掌握当地流行性疾病、食源性疾病和饮水污染的情况，采取切实有效的预防措施，杜绝疾病、流行性疾病和食品中毒事故的发生。</w:t>
      </w:r>
    </w:p>
    <w:p w14:paraId="0A1DA12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7.落实本部门不同工种安全责任。组织部门人员定期检查负责范围内的安全”。</w:t>
      </w:r>
    </w:p>
    <w:p w14:paraId="4475BF3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4BC1F51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十四、少先队辅导员、团委（支部）书记</w:t>
      </w:r>
    </w:p>
    <w:p w14:paraId="4B46DD8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1.贯彻执行安全法律法规、学校安全管理规定，履行部门岗位安全职责。</w:t>
      </w:r>
    </w:p>
    <w:p w14:paraId="18E0E6A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2.在少先队和共青团组织中设立安全委员。经常开展对少先队员和共青团员的安全教育。</w:t>
      </w:r>
    </w:p>
    <w:p w14:paraId="07FE068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3.制定少先队、共青团组织的各类大型集体活动预案，开展活动前的安全教育。</w:t>
      </w:r>
    </w:p>
    <w:p w14:paraId="059B6F4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4.定期组织学生活动场所的安全检查，发现隐患及时整改，并向学校有关部门汇报。</w:t>
      </w:r>
    </w:p>
    <w:p w14:paraId="4ACC507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5.熟悉学校各类安全预案及流程，协助和配合学校有关部门处置突发事件。</w:t>
      </w:r>
    </w:p>
    <w:p w14:paraId="7195998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6.完成领导小组交办的其它安全工作。</w:t>
      </w:r>
    </w:p>
    <w:p w14:paraId="7377589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十五、教科（研）室主任</w:t>
      </w:r>
    </w:p>
    <w:p w14:paraId="2112164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1.指导学科教师结合所教学科内容渗透安全教育，引导每个教师要因地制宜、因势利导开展学生安全教育。</w:t>
      </w:r>
    </w:p>
    <w:p w14:paraId="7B643D6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2304530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2.加强课堂、特别是实验课的安全管理。</w:t>
      </w:r>
    </w:p>
    <w:p w14:paraId="3B2BD77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3.督促每位任课教师安全教育教案和开展“放学前一分钟安全教育”。每天最后一节课下课前，结合实际提醒学生注意交通安全、防劫防骗、防各种伤害事故等安全。</w:t>
      </w:r>
    </w:p>
    <w:p w14:paraId="2042CA9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4.完成领导小组交办的其它安全工作。</w:t>
      </w:r>
    </w:p>
    <w:p w14:paraId="32402F44">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十六、教研组长</w:t>
      </w:r>
    </w:p>
    <w:p w14:paraId="60AE54F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1.教研组安全第一负责人，负责建立教研组日常安全管理制度，落实学校各项安全管理要求。</w:t>
      </w:r>
    </w:p>
    <w:p w14:paraId="4CDD819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2.定期召开教研组安全工作会议，维护学校教育教学安全。</w:t>
      </w:r>
    </w:p>
    <w:p w14:paraId="42E7958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3.制定实验室安全规章制度，督促实验员做好实验室的安全管理工作。</w:t>
      </w:r>
    </w:p>
    <w:p w14:paraId="260931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4.制定实验室突发事件应急预案并组织演练。</w:t>
      </w:r>
    </w:p>
    <w:p w14:paraId="14F672B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5.监督指导各学科教师在学科教学中渗透安全教育。</w:t>
      </w:r>
    </w:p>
    <w:p w14:paraId="1606BB2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十七、年级组长</w:t>
      </w:r>
    </w:p>
    <w:p w14:paraId="3314CBD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1.所在年级的安全第一负责人，负责建立年级安全工作的各项规章制度，明确本年级每位教师的安全岗位职责。</w:t>
      </w:r>
    </w:p>
    <w:p w14:paraId="39101A7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2.建立健全由年级组长、班主任、任课教师、学生构成的年级安全管理体系，定期排查年级存在的安全隐患，促进年级安全工作常态化、制度化。</w:t>
      </w:r>
    </w:p>
    <w:p w14:paraId="4458369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3.及时传达上级有关安全工作文件精神，组织年级教师定期召开安全工作会议，落实学校安全工作有关要求，做好日常安全防范。</w:t>
      </w:r>
    </w:p>
    <w:p w14:paraId="1B00845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4.做好年级特异体质学生身体情况登记和安全管理工作。制定年级大型活动安全预案并做好活动前的安全教育工作。</w:t>
      </w:r>
    </w:p>
    <w:p w14:paraId="172139F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5.指导班主任和任课教师加强对学生的安全教育和管理。</w:t>
      </w:r>
    </w:p>
    <w:p w14:paraId="41BB2F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6.负责本年级学生楼层、楼梯的安全管理。</w:t>
      </w:r>
    </w:p>
    <w:p w14:paraId="7D0394B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79C4F8A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十八、班主任</w:t>
      </w:r>
    </w:p>
    <w:p w14:paraId="1C5AF3A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1.班级安全管理的第一责任人，对本班学生安全及教室内的设施设备安全负责。</w:t>
      </w:r>
    </w:p>
    <w:p w14:paraId="6744FF3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2.认真落实学校安全工作的各项要求，及时解决班级出现的安全问题，排除安全隐患。</w:t>
      </w:r>
    </w:p>
    <w:p w14:paraId="5AE0B61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3.在班委会和团支部设立安全委员，在班级设立若干安全员。</w:t>
      </w:r>
    </w:p>
    <w:p w14:paraId="198427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4.保证晨（午、晚）检专时专用，仔细查看学生精神和身体状态，认真记录，及时上报。</w:t>
      </w:r>
    </w:p>
    <w:p w14:paraId="6114E30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5.充分利用晨（午、晚）检、班会等时间开展学生安全教育。特别注意根据季节变化提醒学生预防疾病，防范各种可能发生的自然灾害和安全事故，提高学生安全防范意识和逃生自救技能。</w:t>
      </w:r>
    </w:p>
    <w:p w14:paraId="3894DF4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6.严格执行学生考勤和请销假制度，做好学生考勤统计工作，及时了解未到校上课或中途离校学生的情况，并及时与家长取得联系，做好记录。</w:t>
      </w:r>
    </w:p>
    <w:p w14:paraId="5E4B30A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7.认真做好班级内各种不安全因素的排查和登记工作，发现问题及时向年级组长和校领导汇报。</w:t>
      </w:r>
    </w:p>
    <w:p w14:paraId="172F2CC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8.对有特异体质和心理异常的学生，应在家长的配合下及时做好记录。在安排体育、劳动、大型活动等时予以照顾。</w:t>
      </w:r>
    </w:p>
    <w:p w14:paraId="667F0F9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9.协助学校与家长签订安全协议书，并做好协议书回执留存。通过家长会、家访等形式开展家长安全教育，让家长切实担负起监护人职责，做好学生安全教育监管工作，特别是保障学生校外安全。</w:t>
      </w:r>
    </w:p>
    <w:p w14:paraId="5FE0F38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10.组织班级集体活动必须征得学校领导同意并报上级教育行政部门批准后方可进行，做好安全预案和活动前的安全教育工作。</w:t>
      </w:r>
    </w:p>
    <w:p w14:paraId="2DCC574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11.发现学生在校出现身体不适或危险情况时，要立即采取措施、组织抢救，并及时通知家长、报告学校。</w:t>
      </w:r>
    </w:p>
    <w:p w14:paraId="5C77AE5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12.开展“放学前一分钟安全教育”。结合实际提醒学生注意交通安全、防劫防骗、防各种伤害事故等安全事项。</w:t>
      </w:r>
    </w:p>
    <w:p w14:paraId="2972EA1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13.认真准确采集学生及家庭相关信息。</w:t>
      </w:r>
    </w:p>
    <w:p w14:paraId="00CF249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14.完成领导小组交办的其它安全工作。</w:t>
      </w:r>
    </w:p>
    <w:p w14:paraId="226F1B2D">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十九、任课教师</w:t>
      </w:r>
    </w:p>
    <w:p w14:paraId="0F2C1F1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1.明确并履行岗位安全职责，落实学校安全工作的有关要求，做好安全防范工作。</w:t>
      </w:r>
    </w:p>
    <w:p w14:paraId="1B843B2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2.将安全教育有机渗透到本学科教学内容和教学过程中。</w:t>
      </w:r>
    </w:p>
    <w:p w14:paraId="7789CE1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3.课前清点学生人数并立即上报班主任，课堂上发现学生行为具有危险性时应及时制止、告诫、教育，并与班主任或学生家长及时沟通。课间负责本楼层就近楼梯间、楼层的安全工作。</w:t>
      </w:r>
    </w:p>
    <w:p w14:paraId="6262639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4.密切配合班主任开展安全工作，及时将班内的安全问题向班主任反映，协助班主任对学生进行安全教育，妥善处理班级出现的安全问题。</w:t>
      </w:r>
    </w:p>
    <w:p w14:paraId="21ACFC1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5.课堂教学中如遇突发事件或安全问题，及时将学生有序疏散到安全地带并作妥善处理，同时立即向分管领导或校长汇报。</w:t>
      </w:r>
    </w:p>
    <w:p w14:paraId="685A17F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6.开展“放学前一分钟安全教育”。每天最后一节课下课前，结合实际提醒学生注意交通安全、防劫防骗、防各种伤害事故等安全事项。</w:t>
      </w:r>
    </w:p>
    <w:p w14:paraId="67B89BC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295E7CB6">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二十、体育教师</w:t>
      </w:r>
    </w:p>
    <w:p w14:paraId="072B89D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1.掌握教学班学生特异体质状况，在体育教学中合理安排相关学生活动，并做好记录。</w:t>
      </w:r>
    </w:p>
    <w:p w14:paraId="5C224F4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2.做好课前准备，根据教学内容，对场地、器材及教学环境进行全面安全检查，及时排除安全隐患。</w:t>
      </w:r>
    </w:p>
    <w:p w14:paraId="2697DE5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3.结合体育项目特点，讲解安全注意事项，带领学生认真做好准备活动，强化学生相互保护意识，提高学生自我保护能力。</w:t>
      </w:r>
    </w:p>
    <w:p w14:paraId="7E3CC92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4.遵循体育运动规律，严格按照体育教学要求上好每节课，不违规操作。特别是体操教学，要做好“保护与帮助”的示范动作，教会学生如何进行“保护与帮助”。</w:t>
      </w:r>
    </w:p>
    <w:p w14:paraId="355CFA2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5.严格教学过程管理，把控学生动态。认真、及时解决好学生在体育教学过程中的各种矛盾或纠纷，</w:t>
      </w:r>
    </w:p>
    <w:p w14:paraId="27CD759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6.掌握体育教学及体育课外活动中发生伤害事故的处理方法及程序，严格按照学校“学生体育教学及体育课外活动伤害事故（急病）应急预案”程序进行处理。</w:t>
      </w:r>
    </w:p>
    <w:p w14:paraId="1402D78E">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二十一、电教教师</w:t>
      </w:r>
    </w:p>
    <w:p w14:paraId="1064A10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1.负责学校电教设备维护与安全运行。及时检查和报告设备隐患，配合电工检修，保障电教设备安全运行。</w:t>
      </w:r>
    </w:p>
    <w:p w14:paraId="17B3EBE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2.认真执行网络有关安全规定，确保校园网络安全。杜绝不良信息在校园网页上出现。</w:t>
      </w:r>
    </w:p>
    <w:p w14:paraId="66153AE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3.做好防火、防盗、防潮工作。掌握灭火常识，会使用消防器材，紧急时刻具有扑救初起火灾的能力。</w:t>
      </w:r>
    </w:p>
    <w:p w14:paraId="056BCF2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4.一旦发生意外事故，积极采取救护措施，及时报告有关部门并保护好现场。</w:t>
      </w:r>
    </w:p>
    <w:p w14:paraId="497A390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5.每天下班时检查水电门窗，关闭所有应关电源，确认无安全隐患后方可下班。</w:t>
      </w:r>
    </w:p>
    <w:p w14:paraId="629A0A55">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二十二、心理教师或心理健康学科任课教师</w:t>
      </w:r>
    </w:p>
    <w:p w14:paraId="70B2D0C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1.做好学生心理辅导工作，普及心理健康和青春期知识。</w:t>
      </w:r>
    </w:p>
    <w:p w14:paraId="10558A5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2.建立心理健康咨询室，负责做好心理健康咨询室及心理健康教育有关设施设备的安全维护。</w:t>
      </w:r>
    </w:p>
    <w:p w14:paraId="31A997A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3.做好全校学生心理调查工作。配合班主任、家长对有心理问题的学生进行心理疏导，并做好跟踪随访和相关记录，及时汇报。</w:t>
      </w:r>
    </w:p>
    <w:p w14:paraId="796F301C">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二十三、财务人员</w:t>
      </w:r>
    </w:p>
    <w:p w14:paraId="41057A4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1.提高安全防范意识，增强责任心，确保学校财务安全。</w:t>
      </w:r>
    </w:p>
    <w:p w14:paraId="562A796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2.加强印章、空白支票的保管和使用安全。空白支票与财务用章分开存放，严格按照财务规定存放现金。</w:t>
      </w:r>
    </w:p>
    <w:p w14:paraId="0E4037F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3.到银行取送款时，大宗款项必须三人以上专车接送，少量款项须两人以上接送。使用安全包，取送款人员必须做到人不离款、款不离身，确保现金和人身安全。</w:t>
      </w:r>
    </w:p>
    <w:p w14:paraId="6247553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4.确保学校财务账目、票据保存规范，避免因存放不当受潮损坏。</w:t>
      </w:r>
    </w:p>
    <w:p w14:paraId="17AD86B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5.做好财务室防火、防盗工作，做到人离门锁。</w:t>
      </w:r>
    </w:p>
    <w:p w14:paraId="69D87AC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6.下班时关好水电门窗，确认无安全隐患后方可下班。</w:t>
      </w:r>
    </w:p>
    <w:p w14:paraId="44A2359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二十四、财产管理员</w:t>
      </w:r>
    </w:p>
    <w:p w14:paraId="3D03BE1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1.全面负责、统一管理学校财产，建立台账确保所保管物品的安全。</w:t>
      </w:r>
    </w:p>
    <w:p w14:paraId="4FDF19E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2.管理好学校仓库，建立仓库和财产管理制度。</w:t>
      </w:r>
    </w:p>
    <w:p w14:paraId="49B4563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3.加强仓库消防安全，严禁火种入库，严禁库内吸烟和使用各种电热器具，定期检查更换库房的消防器材。对存放物品要留出顶、灯、墙、柱、堆等防火间距。</w:t>
      </w:r>
    </w:p>
    <w:p w14:paraId="158D84C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4.仓库物品必须分类、有序、限额存放。做好防火、防盗和防潮工作。</w:t>
      </w:r>
    </w:p>
    <w:p w14:paraId="0CA1956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5.一旦发生意外事故，积极采取救护措施，及时报告有关部门并保护好现场。</w:t>
      </w:r>
    </w:p>
    <w:p w14:paraId="6C49AF1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6.每天下班前对仓库进行安全检查，并作记录。下班时关好水电门窗，确认无安全隐患后方可下班。</w:t>
      </w:r>
    </w:p>
    <w:p w14:paraId="10FCDDA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二十五、图书管理员</w:t>
      </w:r>
    </w:p>
    <w:p w14:paraId="60D05E9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1.学校图书馆安全工作第一责任人，切实落实各项安全管理制度，确保图书馆安全。</w:t>
      </w:r>
    </w:p>
    <w:p w14:paraId="2E76BEC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2.图书馆开放期间，组织学生有序出入图书馆，做好安全门的标示和开启工作，防止发生拥挤踩踏伤害事故。</w:t>
      </w:r>
    </w:p>
    <w:p w14:paraId="76CEACF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3.图书馆内不得存放易燃品和私人物品，严禁吸烟。认真做好防火、防盗、防潮、降湿、防蛀等安全工作。</w:t>
      </w:r>
    </w:p>
    <w:p w14:paraId="16C91DC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4.加强电子阅览室的管理，注意网络安全，保证电子书籍的健康。</w:t>
      </w:r>
    </w:p>
    <w:p w14:paraId="5A307B9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5.一旦发生意外事故，积极采取救护措施，及时报告有关部门并保护好现场。</w:t>
      </w:r>
    </w:p>
    <w:p w14:paraId="6755090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6.每天对图书室、电子阅览室进行安全检查，并作记录。下班时关好水电门窗，确认无安全隐患后方可下班。</w:t>
      </w:r>
    </w:p>
    <w:p w14:paraId="03F0E504">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二十六、档案管理员</w:t>
      </w:r>
    </w:p>
    <w:p w14:paraId="5119A1A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1.按上级规定和学校要求妥善保管档案资料，落实保密制度，确保档案安全。</w:t>
      </w:r>
    </w:p>
    <w:p w14:paraId="29EF652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2.按有关要求安装防火防盗门，按规定配齐灭火器材，并及时检查、维护或更换，有条件的学校配备安全报警装置，做好防火、防盗工作。</w:t>
      </w:r>
    </w:p>
    <w:p w14:paraId="655222A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3.按天气情况开启空调和除湿机，维护档案室的温度和湿度，做好档案的防潮、降湿、防蛀工作，确保档案资料的安全与完整。</w:t>
      </w:r>
    </w:p>
    <w:p w14:paraId="6099639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4.严格执行档案查阅制度。</w:t>
      </w:r>
    </w:p>
    <w:p w14:paraId="651EBDF8">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二十七、体育器材保管员</w:t>
      </w:r>
    </w:p>
    <w:p w14:paraId="4F06B70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坚持每天检查体育运动器械、户外运动器材和场地，并做记录。发现安全问题立即停用，并将问题器械做封存警示，及时向有关领导（部门）报告并组织维修和处理，消除安全隐患。杜绝使用存在安全隐患的器材或器械。</w:t>
      </w:r>
    </w:p>
    <w:p w14:paraId="77C4860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2.教育学生爱护器材，指导学生安全使用器材，教育学生发现器材安全问题及时向老师报告。</w:t>
      </w:r>
    </w:p>
    <w:p w14:paraId="30FEBFF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3.坚持体育器材领借制度，器材室所借出的器材须符合安全标准，并及时归还、验收。</w:t>
      </w:r>
    </w:p>
    <w:p w14:paraId="57F67CE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4.借出的运动器材不允许放置在无人看管的场所。</w:t>
      </w:r>
    </w:p>
    <w:p w14:paraId="1C09632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42D07D44">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二十八、实验室管理员</w:t>
      </w:r>
    </w:p>
    <w:p w14:paraId="62A4939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1.实验室安全第一责任人，在学校相关部门及教研组长的指导下，认真制定实验室的安全规章制度，并贯彻落实。</w:t>
      </w:r>
    </w:p>
    <w:p w14:paraId="1840C8B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2.定期不定期检查仪器，及时保养、维修，做到实验室内仪器、药品放置整齐，使用安全。</w:t>
      </w:r>
    </w:p>
    <w:p w14:paraId="38032C7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3.严格执行有关规定，管理好有毒、有害、易燃易爆物品，做好采购、登记、储存、使用和处置工作，及时上报需处置的过期物品，加强实验室的安全管理。</w:t>
      </w:r>
    </w:p>
    <w:p w14:paraId="1056FDB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4.按规定配置灭火器材，及时检查、维护、更换。禁止无关人员进入实验室。做好防火、防盗工作。</w:t>
      </w:r>
    </w:p>
    <w:p w14:paraId="366B14E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5.开展学生安全教育，指导学生安全使用实验用具和药品，防止伤害事故的发生。</w:t>
      </w:r>
    </w:p>
    <w:p w14:paraId="15D664F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6.制定突发事件应急预案并组织演练，掌握各类事故发生时的处置方法。</w:t>
      </w:r>
    </w:p>
    <w:p w14:paraId="690F4E2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7.每天严格检查实验室及药品存放安全，并作记录。下班时关好水电门窗，确认无安全隐患后方可下班。</w:t>
      </w:r>
    </w:p>
    <w:p w14:paraId="342D7BB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052D482E">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二十九、食堂管理员</w:t>
      </w:r>
    </w:p>
    <w:p w14:paraId="67C1CD6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1.食堂安全第一责任人，在主管领导的指导下具体负责学校食品安全的全面工作。建立健全相应管理档案。</w:t>
      </w:r>
    </w:p>
    <w:p w14:paraId="4D64B3B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2.定期组织食堂从业人员参加食品安全培训。</w:t>
      </w:r>
    </w:p>
    <w:p w14:paraId="179375A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3.定期组织食堂工作人员健康体检，确保食堂所有工作人员持证上岗、安全上岗。</w:t>
      </w:r>
    </w:p>
    <w:p w14:paraId="6E68B52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4.严格遵守学校食堂食品采购索证制度、进货验收制度、厨房烹饪制度、卫生消毒制度、食品留样制度，不采购“三无”食品和腐烂变质食品，严把食堂生产各个安全环节。</w:t>
      </w:r>
    </w:p>
    <w:p w14:paraId="1936A8A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5.做好食堂防火、防潮、防尘、防虫害各项工作，定期检查维护食堂设备，要重点检查燃气、灶具、油烟管道、锅炉等重要设备，聘请专业人员定期清洗管道烟道，确保各项设施设备安全运行。</w:t>
      </w:r>
    </w:p>
    <w:p w14:paraId="3E20DE9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6.不用的煤气罐不得放在灶具旁，应保管在安全地方。</w:t>
      </w:r>
    </w:p>
    <w:p w14:paraId="21E9AF6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7.每天严格检查厨房、库房、燃气、水电、设备安全，并作记录。下班时关好水电门窗，确认无安全隐患后方可下班。</w:t>
      </w:r>
    </w:p>
    <w:p w14:paraId="054E7A5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65DE6EFF">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三十、宿舍管理员</w:t>
      </w:r>
    </w:p>
    <w:p w14:paraId="1DB2107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1.宿舍安全和设施设备安全使用的第一负责人。</w:t>
      </w:r>
    </w:p>
    <w:p w14:paraId="63DEEAA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2.建立住宿学生及其家长档案，建立特异体质学生档案，建立住宿生班级管理和班主任联系制度，管理好学生家长和班主任的联系电话。</w:t>
      </w:r>
    </w:p>
    <w:p w14:paraId="72E7A94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3.在学校德育处（学生处）和保卫处的指导下成立学生宿舍管理委员会，每个宿舍设宿舍长，配合宿舍管理员做好住宿生的各项管理工作。</w:t>
      </w:r>
    </w:p>
    <w:p w14:paraId="068E20C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4.做好宿舍大门和出入人员管理，按时开关宿舍大门，严禁非住宿人员进入宿舍。认真落实宿舍管理值班制度，值夜班时不得睡觉。宿舍大门朝外开，夜间严禁上锁。</w:t>
      </w:r>
    </w:p>
    <w:p w14:paraId="784CD38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5.定期检查维护宿舍各类设施和用品（门、窗、水、电、床、柜、暖气等），发现安全隐患及时报告相关领导或部门，配合有关部门及时消除隐患。</w:t>
      </w:r>
    </w:p>
    <w:p w14:paraId="2BDB768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6.加强宿舍区消防安全管理，严禁私拉乱接电线或使用大功率电器，严禁安全通道堆放物品，定期不定期开展宿舍区火灾等应急疏散演练，每间宿舍门后张挂疏散线路图。确保消防通道畅通。</w:t>
      </w:r>
    </w:p>
    <w:p w14:paraId="227CC7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7.掌握消防栓、灭火器的正确使用方法和扑救初起火灾的能力，突发事件来临时，组织学生有序疏散并及时上报。</w:t>
      </w:r>
    </w:p>
    <w:p w14:paraId="45A4DF1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8.严格执行学生请销假制度，学生请假回家要填写请假登记表，并告知家长和班主任，取得他们的同意方能准假。</w:t>
      </w:r>
    </w:p>
    <w:p w14:paraId="087F64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9.每晚熄灯前，清点各宿舍人数，发现有学生未归的，要立即查找，并及时与家长和班主任联系。</w:t>
      </w:r>
    </w:p>
    <w:p w14:paraId="3E7124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10.每晚熄灯后，认真巡逻宿舍及周边环境并督促学生就寝，同时认真检查门、窗、水、电。巡逻时若发现学生生病，应及时与值班校医联系诊治，严重的要立即送往医院，并告知家长和班主任。</w:t>
      </w:r>
    </w:p>
    <w:p w14:paraId="3E20B9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11.学生上课后，逐个检查宿舍。发现滞留在宿舍的学生要问明情况，如有生病的学生，要及时采取救治措施，并立即通知家长和班主任。</w:t>
      </w:r>
    </w:p>
    <w:p w14:paraId="73D6A25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12.做好宿舍环境卫生和喷洒消毒管理工作，组织指导宿舍管理委员会定期评比宿舍卫生并公布，对宿舍内务和卫生差的要及时进行教育，并限时整改。</w:t>
      </w:r>
    </w:p>
    <w:p w14:paraId="2AE4A22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13.完成领导小组交办的其它安全工作。</w:t>
      </w:r>
    </w:p>
    <w:p w14:paraId="70E9FA8F">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三十一、校医</w:t>
      </w:r>
    </w:p>
    <w:p w14:paraId="270FF71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1.学校卫生安全工作第一负责人，负责学校的卫生保健和疾病预防工作。</w:t>
      </w:r>
    </w:p>
    <w:p w14:paraId="6C2F482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2.在德育处（学生处）的配合下，成立学校红十字会。每班设立生活委员和红十字委员，协助班主任做好卫生保健工作。</w:t>
      </w:r>
    </w:p>
    <w:p w14:paraId="34D21E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3.在德育处（学生处）的配合下，建立各班学生健康档案，为有特异体质的学生单独建档。</w:t>
      </w:r>
    </w:p>
    <w:p w14:paraId="359A1D5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4.负责学校卫生安全教育工作，积极开展师生食品卫生、疾病预防及急救常识的培训和教育。</w:t>
      </w:r>
    </w:p>
    <w:p w14:paraId="42374D1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5.坚持每日查看各班晨（午、晚）检记录，发现异常，及时通知家长并尽快将患病学生送正规医院诊治。</w:t>
      </w:r>
    </w:p>
    <w:p w14:paraId="25A0BEB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6.负责学生卫生保健工作（组织体检、预防接种、喷洒消毒、疾病防控、近视眼和龋齿防治等），及时处理学生常见病，做好治疗登记。</w:t>
      </w:r>
    </w:p>
    <w:p w14:paraId="7BB1C10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7.制定学校突发疾病、食物中毒等应急预案，发生突发事件，立即启动应急预案，及时报告相关领导和部门，做好事故处理。</w:t>
      </w:r>
    </w:p>
    <w:p w14:paraId="218B9F6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8.配合德育处（学生处）组织全校大扫除和卫生检查，做好卫生评比和成绩公布，督促全校师生做好公共卫生工作。</w:t>
      </w:r>
    </w:p>
    <w:p w14:paraId="4168F1D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9.配合总务处定期检查食堂各项安全卫生制度落实情况，并建立检查记录台账。</w:t>
      </w:r>
    </w:p>
    <w:p w14:paraId="3D1E3CC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做好卫生室常用药品采购工作，保障供给。使用、维护和管理好学校医疗器械并按有关规定做好器械消毒工作，建立消毒登记档案，加强对废弃物品的安全卫生管理。学校医疗器械必须专人使用，一律不得外借。</w:t>
      </w:r>
    </w:p>
    <w:p w14:paraId="0851BA5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11.完成领导小组交办的其它安全工作。</w:t>
      </w:r>
    </w:p>
    <w:p w14:paraId="6C4DBEB7">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三十二、文印室人员</w:t>
      </w:r>
    </w:p>
    <w:p w14:paraId="63BBF9B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1.文印室内严禁烟火，严禁非工作人员擅自进入。</w:t>
      </w:r>
    </w:p>
    <w:p w14:paraId="22A60B1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2.定期清理废弃纸张、油墨等易燃物品，定期检查文印室各类线路，防止因线路老化、超负荷工作发生火灾，定期检查文印室内消防设施，保证灭火器材完好有效。</w:t>
      </w:r>
    </w:p>
    <w:p w14:paraId="5B0142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3.定期进行文印室各类安全隐患排查。</w:t>
      </w:r>
    </w:p>
    <w:p w14:paraId="0708A33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4.遵守文件保密制度，严防泄密。</w:t>
      </w:r>
    </w:p>
    <w:p w14:paraId="649D340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5.下班时关好水电门窗，确认无安全隐患后方可下班。</w:t>
      </w:r>
    </w:p>
    <w:p w14:paraId="066D1A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6.完成领导小组交办的其它安全工作。</w:t>
      </w:r>
    </w:p>
    <w:p w14:paraId="06F701FA">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三十三、水电工</w:t>
      </w:r>
    </w:p>
    <w:p w14:paraId="51A335E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1.持证上岗，严格按照操作规程作业。</w:t>
      </w:r>
    </w:p>
    <w:p w14:paraId="1F51E79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2.每天检查配电室、校园照明、网络、电话、广播、供水等设施设备，确保水电安全及时供给和运行。</w:t>
      </w:r>
    </w:p>
    <w:p w14:paraId="7E5B6A6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3.协助宿舍管理人员检查宿舍用电情况，严禁私接线路、安装插座、使用自备大功率电器。</w:t>
      </w:r>
    </w:p>
    <w:p w14:paraId="5E53BED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4.落实水电安全隐患排查制度。严防电路漏电、短路、电线老化、超负荷，消除水路跑、冒、漏等不安全因素，建立水电安全维护台账，发现隐患及时整改和报告。</w:t>
      </w:r>
    </w:p>
    <w:p w14:paraId="17A18EB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5800AD1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三十四、门卫</w:t>
      </w:r>
    </w:p>
    <w:p w14:paraId="68B0ED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1.执行24小时值班制度，不得擅自离岗、空岗，按时交接班并做好交接记录,发现问题及时报告。</w:t>
      </w:r>
    </w:p>
    <w:p w14:paraId="0E9BB66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2.严格落实校门开闭制度，学生上课时间应保持校门关闭。</w:t>
      </w:r>
    </w:p>
    <w:p w14:paraId="5B21969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3.严格执行大门和出入人员管理制度，来访人员需进行严格验证，并依据学校有关会客登记制度履行登记手续。严禁无关人员进入校园。上课期间，学生必须持有班主任开具的出门证，方可出校。</w:t>
      </w:r>
    </w:p>
    <w:p w14:paraId="610890C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4.发现可疑人、事、物或其他治安信息，及时向相关领导或部门汇报。必要时，启动报警器或向110报警，并配合公安机关做好处置工作。</w:t>
      </w:r>
    </w:p>
    <w:p w14:paraId="7B77FC2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5.对出入人员和车辆所携带、装运的物品、物资进行严格的检验、核查，禁止私自将危险或违禁物品带入。严防学校物资流失。</w:t>
      </w:r>
    </w:p>
    <w:p w14:paraId="0D9FE02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6.疏导出入车辆和行人，清理门卫责任区内的无关人员，保证进出车辆畅通，人员出入有序无阻。</w:t>
      </w:r>
    </w:p>
    <w:p w14:paraId="383F840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7.任何人不得在警卫室从事与该室工作无关的活动，不得存放或代人存放贵重物品、现金和危险品。</w:t>
      </w:r>
    </w:p>
    <w:p w14:paraId="02B5C04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8.做好警务室的消防安全工作，确保灭火器材的充足、完好和有效，定期检查插头、电线，发现问题及时报修。</w:t>
      </w:r>
    </w:p>
    <w:p w14:paraId="5E87B60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9.妥善保管、定期检查、熟练使用技防工具，在危急时刻充分发挥技防工具的作用，确保师生安全。</w:t>
      </w:r>
    </w:p>
    <w:p w14:paraId="37354EE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10.在岗期间不与无关人员聊天，不干私活，不饮酒。</w:t>
      </w:r>
    </w:p>
    <w:p w14:paraId="3427A20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11.完成领导小组交办的其它安全工作。</w:t>
      </w:r>
    </w:p>
    <w:p w14:paraId="0E6D36DA">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三十五、学校保安</w:t>
      </w:r>
    </w:p>
    <w:p w14:paraId="6911030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1.熟悉值勤岗位区域内的地形、地物，了解值勤岗位区域内的消防设施分布和使用，掌握报警方法。</w:t>
      </w:r>
    </w:p>
    <w:p w14:paraId="46A15B8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2.掌握保安业务知识，熟悉学校各项安全管理制度。</w:t>
      </w:r>
    </w:p>
    <w:p w14:paraId="7777C2F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3.严守岗位职责和工作规程，爱护通讯器材和物防设备。维护值勤岗位区域内的正常秩序、疏导交通。</w:t>
      </w:r>
    </w:p>
    <w:p w14:paraId="3610F24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4.及时发现值勤岗位区域的各类安全隐患并上报。</w:t>
      </w:r>
    </w:p>
    <w:p w14:paraId="3812DA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5.果断处理值勤中发现的问题，发现可疑人、事、物或其他治安信息，应及时盘查或监控，并上报保安班长或相关领导。必要时，启动报警器或向110报警。</w:t>
      </w:r>
    </w:p>
    <w:p w14:paraId="35A734D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6.制止师生各种不安全或易造成伤害的行为，发生违章或不服从管理者，应婉言劝阻并妥善处理，不听劝阻的，及时上报保安班长解决。</w:t>
      </w:r>
    </w:p>
    <w:p w14:paraId="7388805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7.遇有火警或其它紧急情况，应迅速扑救或采取有效措施保护现场，并及时上报保安班长。</w:t>
      </w:r>
    </w:p>
    <w:p w14:paraId="545C567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8.建立执勤巡逻和交接班记录台账，做好每日值勤问题记录和交接班记录，要求清楚、准确、属实。</w:t>
      </w:r>
    </w:p>
    <w:p w14:paraId="24F5049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9.按时参加保安人员工作例会和相关业务培训，认真听讲并做好记录。</w:t>
      </w:r>
    </w:p>
    <w:p w14:paraId="13C4AB3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10.工作中遇到疑难问题，应及时上报保安班长，不得擅作主张或隐瞒不报。</w:t>
      </w:r>
    </w:p>
    <w:p w14:paraId="2EBF2AE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11.在不妨碍保安日常工作的前提下，协助其它部门做好服务工作。</w:t>
      </w:r>
    </w:p>
    <w:p w14:paraId="5BBB7E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12.按时完成上级交办的其它安全工作。</w:t>
      </w:r>
    </w:p>
    <w:p w14:paraId="7470E8C5">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三十六、保卫人员</w:t>
      </w:r>
    </w:p>
    <w:p w14:paraId="677B53D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1.在保卫主任的领导下开展工作，落实相关部门及学校保卫工作规章制度和要求，按时参加上级部门的保卫工作会议，并及时向领导汇报。</w:t>
      </w:r>
    </w:p>
    <w:p w14:paraId="3060682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2.熟悉业务，提高防范破案能力，记录并协助有关部门处理学校发生的案件，确保师生安全。</w:t>
      </w:r>
    </w:p>
    <w:p w14:paraId="1D73CD3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3.做好节假日和平时的值班，及时解决值班中出现的问题。</w:t>
      </w:r>
    </w:p>
    <w:p w14:paraId="58330E9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4.积极防范，组织和参加校内巡逻，发现安全隐患及时整改或向相关领导报告，提出整改意见。</w:t>
      </w:r>
    </w:p>
    <w:p w14:paraId="0572F93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5.检查指导警卫室、重点、要害部门人员的安全工作。</w:t>
      </w:r>
    </w:p>
    <w:p w14:paraId="73E4263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6.保持与班主任、任课教师的联系，加强对个别不遵纪守法学生的法制安全教育，协助做好违法青少年的帮教工作。</w:t>
      </w:r>
    </w:p>
    <w:p w14:paraId="1884966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7.保护学校财产和师生人身安全不受侵害，发现问题及时处理。</w:t>
      </w:r>
    </w:p>
    <w:p w14:paraId="6149CD5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447AE1E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三十七、学生安全员</w:t>
      </w:r>
    </w:p>
    <w:p w14:paraId="480A68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1.做好自身安全工作。模范遵守学校各项安全制度，做安全工作带头人。</w:t>
      </w:r>
    </w:p>
    <w:p w14:paraId="38C3B83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2.及时制止不安全行为。提醒同学不携带危险物品入校，不翻越围墙、栏杆，不在教室、走道和人群集中的地方追逐嬉闹。发现危险行为要及时制止，如不听劝告要及时向老师报告。</w:t>
      </w:r>
    </w:p>
    <w:p w14:paraId="547FC7B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3.配合老师做好安全宣传教育工作。开展班级安全宣传工作，组织同学参加各类安全教育活动，增强同学安全意识和自我保护能力。</w:t>
      </w:r>
    </w:p>
    <w:p w14:paraId="681DD0B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4.协助老师维持活动秩序。课间操、运动会、观看演出、外出集体活动等活动期间，协助班主任组织同学有序上下楼、进退场和上下车等。</w:t>
      </w:r>
    </w:p>
    <w:p w14:paraId="0F7BABA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5.排查安全隐患并及时上报。注意发现校内、班内存在的安全隐患，及时上报班主任和学校有关部门。</w:t>
      </w:r>
    </w:p>
    <w:p w14:paraId="3C49EB91">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三十八、保洁员</w:t>
      </w:r>
    </w:p>
    <w:p w14:paraId="1628F00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1.做卫生清洁时设置地面防滑警示标志，卫生用具放置整齐，预防师生滑倒、绊倒。</w:t>
      </w:r>
    </w:p>
    <w:p w14:paraId="7C132F8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2.清洁用品（洁厕灵、消毒液等）应放在指定工作室，禁止将此类用品放置在卫生间等师生可接触到的地方。</w:t>
      </w:r>
    </w:p>
    <w:p w14:paraId="491019E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3.清洁灭火器时，检查是否存在人为动用导致器材失效。如有发现应及时报告相关领导或部门。</w:t>
      </w:r>
    </w:p>
    <w:p w14:paraId="32EA90B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4.保洁工作时应及时检查相关区域内的安全隐患（尤其是卫生间），如有异常，应及时报告相关领导或部门。</w:t>
      </w:r>
    </w:p>
    <w:p w14:paraId="6C9749C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color w:val="auto"/>
          <w:sz w:val="32"/>
          <w:szCs w:val="32"/>
          <w:highlight w:val="none"/>
        </w:rPr>
        <w:t>5.完成领导小组交办的其它安全工作</w:t>
      </w:r>
    </w:p>
    <w:p w14:paraId="0CEF86AD">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1519308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481230AE">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55" w:name="_Toc2919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学校安全工作例会制度</w:t>
      </w:r>
      <w:bookmarkEnd w:id="55"/>
    </w:p>
    <w:p w14:paraId="74692276">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p>
    <w:p w14:paraId="775C6077">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 xml:space="preserve">为了加强学校安全工作，规范管理，确保全校师生安全，特制定学校安全例会制度。 </w:t>
      </w:r>
    </w:p>
    <w:p w14:paraId="73DA6B39">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lang w:val="zh-CN"/>
        </w:rPr>
        <w:t>一、</w:t>
      </w:r>
      <w:r>
        <w:rPr>
          <w:rFonts w:hint="eastAsia" w:ascii="仿宋" w:hAnsi="仿宋" w:eastAsia="仿宋"/>
          <w:bCs/>
          <w:color w:val="auto"/>
          <w:sz w:val="32"/>
          <w:szCs w:val="32"/>
          <w:highlight w:val="none"/>
        </w:rPr>
        <w:t>学校安全领导小组每月召开一次安全专题会议，研究讨论和解决安全工作中出现的问题；</w:t>
      </w:r>
    </w:p>
    <w:p w14:paraId="1088E1D8">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二、安全例会的主要任务是：</w:t>
      </w:r>
      <w:r>
        <w:rPr>
          <w:rFonts w:hint="eastAsia" w:ascii="仿宋" w:hAnsi="仿宋" w:eastAsia="仿宋"/>
          <w:bCs/>
          <w:color w:val="auto"/>
          <w:sz w:val="32"/>
          <w:szCs w:val="32"/>
          <w:highlight w:val="none"/>
        </w:rPr>
        <w:t>学习贯彻上级有关安全工作的方针、政策、规定、指示；</w:t>
      </w:r>
      <w:r>
        <w:rPr>
          <w:rFonts w:hint="eastAsia" w:ascii="仿宋" w:hAnsi="仿宋" w:eastAsia="仿宋"/>
          <w:bCs/>
          <w:color w:val="auto"/>
          <w:sz w:val="32"/>
          <w:szCs w:val="32"/>
          <w:highlight w:val="none"/>
          <w:lang w:val="zh-CN"/>
        </w:rPr>
        <w:t xml:space="preserve">传达上级安全会议精神；听取学校各部门安全工作汇报；分析学校安全形势；安排部署近期学校安全工作；听取各部门对学校安全工作的意见和建议；研究其他由学校安全例会解决的问题。 </w:t>
      </w:r>
    </w:p>
    <w:p w14:paraId="423592D8">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 xml:space="preserve">三、安全例会要做到会议时间、会议内容、参加人员“三落实”，会议研究的有关事项要明确专人负责，确保贯彻落实。 </w:t>
      </w:r>
    </w:p>
    <w:p w14:paraId="2276FF9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四、对于突发事件，分管领导要及时召开安全会议；如果事情重大要及时召开学校安全领导小组会议并向中心学校和分管领导汇报；</w:t>
      </w:r>
    </w:p>
    <w:p w14:paraId="2AE0632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五、对于一般性事件，要在行政会议上及时通报并研究。</w:t>
      </w:r>
    </w:p>
    <w:p w14:paraId="342F377D">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六、安全例会要明确专人做好会议记录并存入学校安全档案。</w:t>
      </w:r>
    </w:p>
    <w:p w14:paraId="02903B2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5B7BD98">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6C53799">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4A9363B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6AED6CD8">
      <w:pPr>
        <w:pStyle w:val="20"/>
        <w:keepNext w:val="0"/>
        <w:keepLines w:val="0"/>
        <w:pageBreakBefore w:val="0"/>
        <w:tabs>
          <w:tab w:val="left" w:pos="0"/>
        </w:tabs>
        <w:overflowPunct/>
        <w:topLinePunct w:val="0"/>
        <w:bidi w:val="0"/>
        <w:spacing w:before="0" w:beforeAutospacing="0" w:after="0" w:afterAutospacing="0"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56" w:name="_Toc2062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学校安全隐患排查整改制度</w:t>
      </w:r>
      <w:bookmarkEnd w:id="56"/>
    </w:p>
    <w:p w14:paraId="3D498D4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p>
    <w:p w14:paraId="54189630">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为保证学校教育教学的正常秩序，保证师生人身安全和学校财产安全，切实抓好安全工作，根除安全隐患，预防突发事件的发生，特制订本制度。</w:t>
      </w:r>
    </w:p>
    <w:p w14:paraId="2F3E71B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一、学校安全隐患排查工作，由学校安全工作领导小组按有关规定安排排查专人；各排查人员必须有高度的警惕性，极强的责任感、使命感，按有关安全规章及学校规定高质量完成工作任务、责任目标。</w:t>
      </w:r>
    </w:p>
    <w:p w14:paraId="50108F4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二、根据学校实际情况，成立安全排查小组，负责学校安全隐患排查。</w:t>
      </w:r>
    </w:p>
    <w:p w14:paraId="4456B32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lang w:eastAsia="zh-CN"/>
        </w:rPr>
      </w:pPr>
      <w:r>
        <w:rPr>
          <w:rFonts w:hint="eastAsia" w:ascii="仿宋" w:hAnsi="仿宋" w:eastAsia="仿宋"/>
          <w:bCs/>
          <w:color w:val="auto"/>
          <w:sz w:val="32"/>
          <w:szCs w:val="32"/>
          <w:highlight w:val="none"/>
        </w:rPr>
        <w:t>组  长：</w:t>
      </w:r>
      <w:r>
        <w:rPr>
          <w:rFonts w:hint="eastAsia" w:ascii="仿宋" w:hAnsi="仿宋" w:eastAsia="仿宋"/>
          <w:bCs/>
          <w:color w:val="auto"/>
          <w:sz w:val="32"/>
          <w:szCs w:val="32"/>
          <w:highlight w:val="none"/>
          <w:lang w:val="en-US" w:eastAsia="zh-CN"/>
        </w:rPr>
        <w:t>王福勇</w:t>
      </w:r>
    </w:p>
    <w:p w14:paraId="4E64B87F">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成员及分工：</w:t>
      </w:r>
    </w:p>
    <w:p w14:paraId="266A30F4">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刘  峰：校舍及水、电、气、暖安全，食品安全</w:t>
      </w:r>
      <w:r>
        <w:rPr>
          <w:rFonts w:hint="eastAsia" w:ascii="仿宋" w:hAnsi="仿宋" w:eastAsia="仿宋"/>
          <w:bCs/>
          <w:color w:val="auto"/>
          <w:sz w:val="32"/>
          <w:szCs w:val="32"/>
          <w:highlight w:val="none"/>
          <w:lang w:eastAsia="zh-CN"/>
        </w:rPr>
        <w:t>，</w:t>
      </w:r>
      <w:r>
        <w:rPr>
          <w:rFonts w:hint="eastAsia" w:ascii="仿宋" w:hAnsi="仿宋" w:eastAsia="仿宋"/>
          <w:bCs/>
          <w:color w:val="auto"/>
          <w:sz w:val="32"/>
          <w:szCs w:val="32"/>
          <w:highlight w:val="none"/>
        </w:rPr>
        <w:t>大型活动安全、安全宣传工作</w:t>
      </w:r>
    </w:p>
    <w:p w14:paraId="75CDDC0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刘学锋：教育教学活动安全、体育设施安全</w:t>
      </w:r>
    </w:p>
    <w:p w14:paraId="1A76042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lang w:val="en-US" w:eastAsia="zh-CN"/>
        </w:rPr>
        <w:t>马忠茂</w:t>
      </w:r>
      <w:r>
        <w:rPr>
          <w:rFonts w:hint="eastAsia" w:ascii="仿宋" w:hAnsi="仿宋" w:eastAsia="仿宋"/>
          <w:bCs/>
          <w:color w:val="auto"/>
          <w:sz w:val="32"/>
          <w:szCs w:val="32"/>
          <w:highlight w:val="none"/>
        </w:rPr>
        <w:t>：意识形态安全</w:t>
      </w:r>
    </w:p>
    <w:p w14:paraId="32A4E42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张  骁：消防安全、疫情防控安全</w:t>
      </w:r>
    </w:p>
    <w:p w14:paraId="17157DC4">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张骁兼任联络员，负责协调各口安全隐患排查工作。</w:t>
      </w:r>
    </w:p>
    <w:p w14:paraId="303871C5">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三、排查专人既是安全隐患排查人，又是安全管理员。各排查专人要根据各自岗位的特点，合理有效安排隐患排查工作，保证及时排除安全隐患，保障学校安全。</w:t>
      </w:r>
    </w:p>
    <w:p w14:paraId="19849F4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四、排查工作采用定期排查和不定期排查两种方式，具体排查时间由学校安全工作领导小组确定。</w:t>
      </w:r>
    </w:p>
    <w:p w14:paraId="305D03CB">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五、排查专人在排查时要认真仔细，避免任何疏漏，除不可抗原因外，出现安全事故，追究排查专人的责任。</w:t>
      </w:r>
    </w:p>
    <w:p w14:paraId="3FA48039">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六、各部门在检査和巡视中发现的问题，及时向学校安全办公室反馈，由安全办公室根据安全隐患的种类和问题分管范围，转交给相关领导和部门进行整改。整改情况由安全管理办公室督办。</w:t>
      </w:r>
    </w:p>
    <w:p w14:paraId="0E6CF985">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p>
    <w:p w14:paraId="02F2F51D">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1BC778BC">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376C75C4">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505AA758">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1F362F0A">
      <w:pPr>
        <w:keepNext w:val="0"/>
        <w:keepLines w:val="0"/>
        <w:pageBreakBefore w:val="0"/>
        <w:overflowPunct/>
        <w:topLinePunct w:val="0"/>
        <w:bidi w:val="0"/>
        <w:spacing w:line="360" w:lineRule="auto"/>
        <w:ind w:firstLine="640" w:firstLineChars="200"/>
        <w:jc w:val="left"/>
        <w:rPr>
          <w:rFonts w:hint="eastAsia" w:ascii="仿宋" w:hAnsi="仿宋" w:eastAsia="仿宋"/>
          <w:bCs/>
          <w:color w:val="auto"/>
          <w:sz w:val="32"/>
          <w:szCs w:val="32"/>
          <w:highlight w:val="none"/>
        </w:rPr>
      </w:pPr>
    </w:p>
    <w:p w14:paraId="159E2C39">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5FC2B63D">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1CB5E676">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47161EA1">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24D4EE94">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27ABE0B7">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7203259D">
      <w:pPr>
        <w:keepNext w:val="0"/>
        <w:keepLines w:val="0"/>
        <w:pageBreakBefore w:val="0"/>
        <w:overflowPunct/>
        <w:topLinePunct w:val="0"/>
        <w:bidi w:val="0"/>
        <w:spacing w:line="360" w:lineRule="auto"/>
        <w:jc w:val="center"/>
        <w:outlineLvl w:val="0"/>
        <w:rPr>
          <w:rFonts w:hint="eastAsia" w:ascii="方正小标宋简体" w:hAnsi="仿宋" w:eastAsia="方正小标宋简体"/>
          <w:color w:val="auto"/>
          <w:sz w:val="44"/>
          <w:szCs w:val="44"/>
          <w:highlight w:val="none"/>
        </w:rPr>
      </w:pPr>
      <w:bookmarkStart w:id="57" w:name="_Toc15020"/>
      <w:bookmarkStart w:id="58" w:name="_Hlk7965569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color w:val="auto"/>
          <w:sz w:val="44"/>
          <w:szCs w:val="44"/>
          <w:highlight w:val="none"/>
        </w:rPr>
        <w:t>值班巡逻制度</w:t>
      </w:r>
      <w:bookmarkEnd w:id="57"/>
    </w:p>
    <w:bookmarkEnd w:id="58"/>
    <w:p w14:paraId="72AB8E0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为了创建安全、文明的校园环境，做好值班巡逻工作，确保学校财产及师生的人身安全，特制订本制度。</w:t>
      </w:r>
    </w:p>
    <w:p w14:paraId="16A0972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一、学校实行昼夜</w:t>
      </w:r>
      <w:r>
        <w:rPr>
          <w:rFonts w:ascii="仿宋" w:hAnsi="仿宋" w:eastAsia="仿宋"/>
          <w:color w:val="auto"/>
          <w:sz w:val="32"/>
          <w:szCs w:val="32"/>
          <w:highlight w:val="none"/>
        </w:rPr>
        <w:t>24 </w:t>
      </w:r>
      <w:r>
        <w:rPr>
          <w:rFonts w:hint="eastAsia" w:ascii="仿宋" w:hAnsi="仿宋" w:eastAsia="仿宋"/>
          <w:color w:val="auto"/>
          <w:sz w:val="32"/>
          <w:szCs w:val="32"/>
          <w:highlight w:val="none"/>
        </w:rPr>
        <w:t>小时巡查值班制度，值班人员要严格遵守值班纪律，坚守岗位，尽职尽责，不得擅自离岗或私自让他人替岗，严禁进行与值班职责无关的任何活动。按照要求定时进行巡查，细致地检查每—个角落，并及时认真做好巡查记录。</w:t>
      </w:r>
    </w:p>
    <w:p w14:paraId="49AAD6B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二、值班巡查人员要按时到岗，认真做好交接班工作，做到不漏岗，不脱岗，保证值班巡查工作正常、连续运转。未处理完的当班事务，要给接班人员交待清楚。</w:t>
      </w:r>
    </w:p>
    <w:p w14:paraId="7824953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三、做好全天候校内巡查工作，特别加强对学校重点部位的查看。白天巡查的主要任务是维护校园正常秩序，对进校人员按照要求严格履行相关手续，密切注意盘查、询问各种可疑人员，发现问题及时处理并上报学校，严防社会闲散人员进校滋扰。放学后要注意巡查各教室的门窗、用电设备的关闭情况，做好防火防盗、防漏电工作，保证公私财物不受损失。夜晚巡查的主要任务是保护好各教室及各教室的公共设施、财产和物资的安全，防止盗窃事故发生。</w:t>
      </w:r>
    </w:p>
    <w:p w14:paraId="4F36536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四、值班巡查人员必须具有良好的思想素质和业务能力，要有应对突发事件的能力，会妥善处理本岗位的突发事故，会报警。</w:t>
      </w:r>
    </w:p>
    <w:p w14:paraId="1CB76A41">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五、值班巡查人员必须保持高度警惕，危险时刻挺身而出，勇于同违法、违规、违纪人员做斗争发现问题及时采取措施加以制止或处理，遇到难以解决的问题及时报告有关领导。</w:t>
      </w:r>
    </w:p>
    <w:p w14:paraId="086FA5A1">
      <w:pPr>
        <w:keepNext w:val="0"/>
        <w:keepLines w:val="0"/>
        <w:pageBreakBefore w:val="0"/>
        <w:overflowPunct/>
        <w:topLinePunct w:val="0"/>
        <w:bidi w:val="0"/>
        <w:spacing w:line="360" w:lineRule="auto"/>
        <w:ind w:firstLine="880" w:firstLineChars="200"/>
        <w:jc w:val="center"/>
        <w:rPr>
          <w:rFonts w:hint="eastAsia" w:ascii="方正小标宋简体" w:hAnsi="仿宋" w:eastAsia="方正小标宋简体"/>
          <w:bCs/>
          <w:color w:val="auto"/>
          <w:sz w:val="44"/>
          <w:szCs w:val="44"/>
          <w:highlight w:val="none"/>
        </w:rPr>
      </w:pPr>
    </w:p>
    <w:p w14:paraId="542C8C70">
      <w:pPr>
        <w:keepNext w:val="0"/>
        <w:keepLines w:val="0"/>
        <w:pageBreakBefore w:val="0"/>
        <w:overflowPunct/>
        <w:topLinePunct w:val="0"/>
        <w:bidi w:val="0"/>
        <w:spacing w:line="360" w:lineRule="auto"/>
        <w:jc w:val="center"/>
        <w:rPr>
          <w:rFonts w:ascii="方正小标宋简体" w:hAnsi="仿宋" w:eastAsia="方正小标宋简体"/>
          <w:color w:val="auto"/>
          <w:sz w:val="44"/>
          <w:szCs w:val="44"/>
          <w:highlight w:val="none"/>
        </w:rPr>
      </w:pPr>
    </w:p>
    <w:p w14:paraId="36938BA8">
      <w:pPr>
        <w:keepNext w:val="0"/>
        <w:keepLines w:val="0"/>
        <w:pageBreakBefore w:val="0"/>
        <w:overflowPunct/>
        <w:topLinePunct w:val="0"/>
        <w:bidi w:val="0"/>
        <w:spacing w:line="360" w:lineRule="auto"/>
        <w:jc w:val="center"/>
        <w:rPr>
          <w:rFonts w:ascii="方正小标宋简体" w:hAnsi="仿宋" w:eastAsia="方正小标宋简体"/>
          <w:color w:val="auto"/>
          <w:sz w:val="44"/>
          <w:szCs w:val="44"/>
          <w:highlight w:val="none"/>
        </w:rPr>
      </w:pPr>
    </w:p>
    <w:p w14:paraId="78680259">
      <w:pPr>
        <w:keepNext w:val="0"/>
        <w:keepLines w:val="0"/>
        <w:pageBreakBefore w:val="0"/>
        <w:overflowPunct/>
        <w:topLinePunct w:val="0"/>
        <w:bidi w:val="0"/>
        <w:spacing w:line="360" w:lineRule="auto"/>
        <w:jc w:val="center"/>
        <w:rPr>
          <w:rFonts w:ascii="方正小标宋简体" w:hAnsi="仿宋" w:eastAsia="方正小标宋简体"/>
          <w:color w:val="auto"/>
          <w:sz w:val="44"/>
          <w:szCs w:val="44"/>
          <w:highlight w:val="none"/>
        </w:rPr>
      </w:pPr>
    </w:p>
    <w:p w14:paraId="5117C947">
      <w:pPr>
        <w:keepNext w:val="0"/>
        <w:keepLines w:val="0"/>
        <w:pageBreakBefore w:val="0"/>
        <w:overflowPunct/>
        <w:topLinePunct w:val="0"/>
        <w:bidi w:val="0"/>
        <w:spacing w:line="360" w:lineRule="auto"/>
        <w:jc w:val="center"/>
        <w:rPr>
          <w:rFonts w:ascii="方正小标宋简体" w:hAnsi="仿宋" w:eastAsia="方正小标宋简体"/>
          <w:color w:val="auto"/>
          <w:sz w:val="44"/>
          <w:szCs w:val="44"/>
          <w:highlight w:val="none"/>
        </w:rPr>
      </w:pPr>
    </w:p>
    <w:p w14:paraId="080E3C96">
      <w:pPr>
        <w:keepNext w:val="0"/>
        <w:keepLines w:val="0"/>
        <w:pageBreakBefore w:val="0"/>
        <w:overflowPunct/>
        <w:topLinePunct w:val="0"/>
        <w:bidi w:val="0"/>
        <w:spacing w:line="360" w:lineRule="auto"/>
        <w:jc w:val="center"/>
        <w:outlineLvl w:val="0"/>
        <w:rPr>
          <w:rFonts w:hint="eastAsia" w:ascii="方正小标宋简体" w:hAnsi="仿宋" w:eastAsia="方正小标宋简体"/>
          <w:color w:val="auto"/>
          <w:sz w:val="44"/>
          <w:szCs w:val="44"/>
          <w:highlight w:val="none"/>
        </w:rPr>
      </w:pPr>
      <w:bookmarkStart w:id="59" w:name="_Toc2036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color w:val="auto"/>
          <w:sz w:val="44"/>
          <w:szCs w:val="44"/>
          <w:highlight w:val="none"/>
        </w:rPr>
        <w:t>“五项安全教育”工作制度</w:t>
      </w:r>
      <w:bookmarkEnd w:id="59"/>
    </w:p>
    <w:p w14:paraId="17022A39">
      <w:pPr>
        <w:keepNext w:val="0"/>
        <w:keepLines w:val="0"/>
        <w:pageBreakBefore w:val="0"/>
        <w:overflowPunct/>
        <w:topLinePunct w:val="0"/>
        <w:bidi w:val="0"/>
        <w:spacing w:line="360" w:lineRule="auto"/>
        <w:rPr>
          <w:rFonts w:ascii="仿宋" w:hAnsi="仿宋" w:eastAsia="仿宋"/>
          <w:color w:val="auto"/>
          <w:sz w:val="32"/>
          <w:szCs w:val="32"/>
          <w:highlight w:val="none"/>
        </w:rPr>
      </w:pPr>
    </w:p>
    <w:p w14:paraId="403362DC">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r>
        <w:rPr>
          <w:rFonts w:ascii="仿宋" w:hAnsi="仿宋" w:eastAsia="仿宋"/>
          <w:color w:val="auto"/>
          <w:sz w:val="32"/>
          <w:szCs w:val="32"/>
          <w:highlight w:val="none"/>
        </w:rPr>
        <w:t>一</w:t>
      </w:r>
      <w:r>
        <w:rPr>
          <w:rFonts w:hint="eastAsia" w:ascii="仿宋" w:hAnsi="仿宋" w:eastAsia="仿宋"/>
          <w:color w:val="auto"/>
          <w:sz w:val="32"/>
          <w:szCs w:val="32"/>
          <w:highlight w:val="none"/>
        </w:rPr>
        <w:t>、</w:t>
      </w:r>
      <w:r>
        <w:rPr>
          <w:rFonts w:ascii="仿宋" w:hAnsi="仿宋" w:eastAsia="仿宋"/>
          <w:color w:val="auto"/>
          <w:sz w:val="32"/>
          <w:szCs w:val="32"/>
          <w:highlight w:val="none"/>
        </w:rPr>
        <w:t>开展课堂主渠道渗透教育。每位教师都有对学生进行安全教育的责任，要将安全教育内容与学科教学有机地结合起来，对全体学生全面进</w:t>
      </w:r>
      <w:r>
        <w:rPr>
          <w:rFonts w:hint="eastAsia" w:ascii="仿宋" w:hAnsi="仿宋" w:eastAsia="仿宋"/>
          <w:color w:val="auto"/>
          <w:sz w:val="32"/>
          <w:szCs w:val="32"/>
          <w:highlight w:val="none"/>
        </w:rPr>
        <w:t>行安全教育。</w:t>
      </w:r>
    </w:p>
    <w:p w14:paraId="54CA21E2">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二、开展安全知识和安全警示教育。根据上级教育每学期至少举办两次知识专题讲座，提高防患意识。</w:t>
      </w:r>
    </w:p>
    <w:p w14:paraId="53F0F72E">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三、开展学生自我保护演练活动。每学期学校至少有针对性地开展一次安全演练活动，在模拟的险境中提高自我保护能力。</w:t>
      </w:r>
    </w:p>
    <w:p w14:paraId="4CBEE0AF">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四、开展特殊关爱活动。对残疾、体弱多病以及品德有缺陷的特殊学生，学校要建立专门花名册，班主任、课任教师要通过“一对一”结对子方式，关心爱护他们。</w:t>
      </w:r>
    </w:p>
    <w:p w14:paraId="0D2A8AF9">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五、开展学校、家庭、社会共建活动。建立学校、家庭、社区（村）共同教育的联席会议制度，定期召开家长代表、社区（村）有关人员座谈会，形成合力，共建“平安校园”。</w:t>
      </w:r>
    </w:p>
    <w:p w14:paraId="20439CBA">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p>
    <w:p w14:paraId="2D9EBDDA">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p>
    <w:p w14:paraId="4A308C07">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4FDA8752">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60" w:name="_Toc10957"/>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师生集体外出审批及安全措施防范制度</w:t>
      </w:r>
      <w:bookmarkEnd w:id="60"/>
    </w:p>
    <w:p w14:paraId="305F3E4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0686735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为进一步加强和改进学校安全工作,切实保障广大师生的生命安全，维护学校正常教育教学秩序,特制定师生集体外出审批及安全措施防范制度。  </w:t>
      </w:r>
    </w:p>
    <w:p w14:paraId="529065B3">
      <w:pPr>
        <w:keepNext w:val="0"/>
        <w:keepLines w:val="0"/>
        <w:pageBreakBefore w:val="0"/>
        <w:overflowPunct/>
        <w:topLinePunct w:val="0"/>
        <w:bidi w:val="0"/>
        <w:spacing w:line="360" w:lineRule="auto"/>
        <w:ind w:firstLine="640"/>
        <w:rPr>
          <w:rFonts w:ascii="仿宋" w:hAnsi="仿宋" w:eastAsia="仿宋"/>
          <w:bCs/>
          <w:color w:val="auto"/>
          <w:sz w:val="32"/>
          <w:szCs w:val="32"/>
          <w:highlight w:val="none"/>
        </w:rPr>
      </w:pPr>
      <w:r>
        <w:rPr>
          <w:rFonts w:hint="eastAsia" w:ascii="仿宋" w:hAnsi="仿宋" w:eastAsia="仿宋"/>
          <w:bCs/>
          <w:color w:val="auto"/>
          <w:sz w:val="32"/>
          <w:szCs w:val="32"/>
          <w:highlight w:val="none"/>
        </w:rPr>
        <w:t>一、教师集体外出活动</w:t>
      </w:r>
    </w:p>
    <w:p w14:paraId="2DCCC702">
      <w:pPr>
        <w:keepNext w:val="0"/>
        <w:keepLines w:val="0"/>
        <w:pageBreakBefore w:val="0"/>
        <w:overflowPunct/>
        <w:topLinePunct w:val="0"/>
        <w:bidi w:val="0"/>
        <w:spacing w:line="360" w:lineRule="auto"/>
        <w:ind w:firstLine="640"/>
        <w:rPr>
          <w:rFonts w:ascii="仿宋" w:hAnsi="仿宋" w:eastAsia="仿宋"/>
          <w:bCs/>
          <w:color w:val="auto"/>
          <w:sz w:val="32"/>
          <w:szCs w:val="32"/>
          <w:highlight w:val="none"/>
        </w:rPr>
      </w:pPr>
      <w:r>
        <w:rPr>
          <w:rFonts w:hint="eastAsia" w:ascii="仿宋" w:hAnsi="仿宋" w:eastAsia="仿宋"/>
          <w:bCs/>
          <w:color w:val="auto"/>
          <w:sz w:val="32"/>
          <w:szCs w:val="32"/>
          <w:highlight w:val="none"/>
        </w:rPr>
        <w:t>组织教师集体外出活动（包括学习、培训、参观和实践活动等）要提前向上级主管部门履行审批手续，制定周密计划和安全措施。外出活动严格按照审批的路线、内容进行，严禁私自变更。在活动过程中一旦发生意外事故，要立即启动应急预案，并严格按照预案进行操作。</w:t>
      </w:r>
    </w:p>
    <w:p w14:paraId="0F45C948">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二、学生集体外出活动</w:t>
      </w:r>
    </w:p>
    <w:p w14:paraId="0B69A44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一）组织学生外出活动（社会实践、社会调查、春游、秋游、参加公益活动、义务劳动、参观访问等）要制定有周密的计划和安全措施，活动方案必须经校领导审阅签字同意后方可实施。组织到外地或较远活动的需经上级教育主管部门审批。 </w:t>
      </w:r>
    </w:p>
    <w:p w14:paraId="06E2C91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二）全校集体外出活动和社会上要求学生参加的活动,必须报上级教育主管部门批准。组织学生外出参加大型活动时,要有领导和足够的教师带队,并指派有经验的教师事前勘察活动场所,摸清有关情况,消除事故隐患。 </w:t>
      </w:r>
    </w:p>
    <w:p w14:paraId="28EE7EE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（三）学校组织学生劳动以及参加社会实践等活动时, 坚持就近、徒步的原则。并对劳动场地、工具作好安全检查,对学生提出明确的劳动纪律要求,避免发生安全事故。学校不得组织学生进行强度过大和有危险的劳动。学校不得安排学生为私人帮工。 </w:t>
      </w:r>
    </w:p>
    <w:p w14:paraId="293B2EF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（四）每次活动应有具体的责任人，注意人员年龄、身体状况搭配。 </w:t>
      </w:r>
    </w:p>
    <w:p w14:paraId="1098412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（五）活动的路线、地点，事前应进行实地勘查。 </w:t>
      </w:r>
    </w:p>
    <w:p w14:paraId="3FB4522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（六）活动来往的交通工具应向具有运营资质的专业运输部门租用，遵守乘车安全要求，行前要求营运部门对车进行检修。严禁租用车况不良和无牌证交通工具,严禁乘坐无证照人员驾驶的车辆。 </w:t>
      </w:r>
    </w:p>
    <w:p w14:paraId="1FE3DA2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（七）野炊、爬山、野餐要注意防火、防食物中毒、防摔伤事故发生。活动地附近有河流、水库的，要提前对学生进行防溺水教育，严禁学生私自离队和私自下水游泳。  </w:t>
      </w:r>
    </w:p>
    <w:p w14:paraId="468000B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（八）凡外出参加各种活动，学校领导及安全小组成员必须对活动全过程进行监控。</w:t>
      </w:r>
    </w:p>
    <w:p w14:paraId="3986369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（九）在活动中实行责任追究制，如遇安全责任事故，追究相关责任人的责任。 </w:t>
      </w:r>
    </w:p>
    <w:p w14:paraId="211C7323">
      <w:pPr>
        <w:keepNext w:val="0"/>
        <w:keepLines w:val="0"/>
        <w:pageBreakBefore w:val="0"/>
        <w:overflowPunct/>
        <w:topLinePunct w:val="0"/>
        <w:bidi w:val="0"/>
        <w:spacing w:line="360" w:lineRule="auto"/>
        <w:ind w:firstLine="640" w:firstLineChars="200"/>
        <w:jc w:val="left"/>
        <w:rPr>
          <w:rFonts w:ascii="方正小标宋简体" w:hAnsi="仿宋" w:eastAsia="方正小标宋简体"/>
          <w:bCs/>
          <w:color w:val="auto"/>
          <w:sz w:val="44"/>
          <w:szCs w:val="44"/>
          <w:highlight w:val="none"/>
        </w:rPr>
      </w:pPr>
      <w:r>
        <w:rPr>
          <w:rFonts w:hint="eastAsia" w:ascii="仿宋" w:hAnsi="仿宋" w:eastAsia="仿宋"/>
          <w:bCs/>
          <w:color w:val="auto"/>
          <w:sz w:val="32"/>
          <w:szCs w:val="32"/>
          <w:highlight w:val="none"/>
        </w:rPr>
        <w:t xml:space="preserve"> （十）每次活动都要有安全、保卫、意外事故的应急预案。一旦发生意外事故，要立即启动应急预案，并严格按照预案进行操作。</w:t>
      </w:r>
    </w:p>
    <w:p w14:paraId="2148F4ED">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5E471ACA">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77A935E5">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7F014462">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62D5F142">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0916BAC7">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2E0C627E">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2A5B6AFA">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05963E10">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4848565D">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3B21CD60">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17C830B8">
      <w:pPr>
        <w:keepNext w:val="0"/>
        <w:keepLines w:val="0"/>
        <w:pageBreakBefore w:val="0"/>
        <w:widowControl/>
        <w:overflowPunct/>
        <w:topLinePunct w:val="0"/>
        <w:bidi w:val="0"/>
        <w:spacing w:line="360" w:lineRule="auto"/>
        <w:jc w:val="center"/>
        <w:outlineLvl w:val="0"/>
        <w:rPr>
          <w:rFonts w:hint="eastAsia" w:ascii="方正小标宋简体" w:hAnsi="方正小标宋简体" w:eastAsia="方正小标宋简体" w:cs="方正小标宋简体"/>
          <w:color w:val="auto"/>
          <w:kern w:val="0"/>
          <w:sz w:val="44"/>
          <w:szCs w:val="44"/>
          <w:highlight w:val="none"/>
        </w:rPr>
      </w:pPr>
      <w:bookmarkStart w:id="61" w:name="_Toc32620"/>
      <w:bookmarkStart w:id="62" w:name="_Toc20749"/>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方正小标宋简体" w:eastAsia="方正小标宋简体" w:cs="方正小标宋简体"/>
          <w:color w:val="auto"/>
          <w:kern w:val="0"/>
          <w:sz w:val="44"/>
          <w:szCs w:val="44"/>
          <w:highlight w:val="none"/>
        </w:rPr>
        <w:t>校外安全</w:t>
      </w:r>
      <w:r>
        <w:rPr>
          <w:rFonts w:hint="eastAsia" w:ascii="方正小标宋简体" w:hAnsi="方正小标宋简体" w:eastAsia="方正小标宋简体" w:cs="方正小标宋简体"/>
          <w:color w:val="auto"/>
          <w:kern w:val="0"/>
          <w:sz w:val="44"/>
          <w:szCs w:val="44"/>
          <w:highlight w:val="none"/>
          <w:lang w:val="en-US" w:eastAsia="zh-CN"/>
        </w:rPr>
        <w:t>监管</w:t>
      </w:r>
      <w:r>
        <w:rPr>
          <w:rFonts w:hint="eastAsia" w:ascii="方正小标宋简体" w:hAnsi="方正小标宋简体" w:eastAsia="方正小标宋简体" w:cs="方正小标宋简体"/>
          <w:color w:val="auto"/>
          <w:kern w:val="0"/>
          <w:sz w:val="44"/>
          <w:szCs w:val="44"/>
          <w:highlight w:val="none"/>
        </w:rPr>
        <w:t>制度</w:t>
      </w:r>
      <w:bookmarkEnd w:id="61"/>
      <w:bookmarkEnd w:id="62"/>
    </w:p>
    <w:p w14:paraId="4C7E4A7A">
      <w:pPr>
        <w:keepNext w:val="0"/>
        <w:keepLines w:val="0"/>
        <w:pageBreakBefore w:val="0"/>
        <w:widowControl/>
        <w:overflowPunct/>
        <w:topLinePunct w:val="0"/>
        <w:bidi w:val="0"/>
        <w:spacing w:line="360" w:lineRule="auto"/>
        <w:jc w:val="both"/>
        <w:rPr>
          <w:rFonts w:ascii="宋体" w:hAnsi="宋体" w:cs="宋体"/>
          <w:color w:val="auto"/>
          <w:kern w:val="0"/>
          <w:sz w:val="24"/>
          <w:highlight w:val="none"/>
        </w:rPr>
      </w:pPr>
      <w:r>
        <w:rPr>
          <w:rFonts w:hint="eastAsia" w:ascii="宋体" w:hAnsi="宋体" w:cs="宋体"/>
          <w:color w:val="auto"/>
          <w:kern w:val="0"/>
          <w:sz w:val="24"/>
          <w:highlight w:val="none"/>
        </w:rPr>
        <w:t> </w:t>
      </w:r>
    </w:p>
    <w:p w14:paraId="738D36C0">
      <w:pPr>
        <w:keepNext w:val="0"/>
        <w:keepLines w:val="0"/>
        <w:pageBreakBefore w:val="0"/>
        <w:widowControl/>
        <w:overflowPunct/>
        <w:topLinePunct w:val="0"/>
        <w:bidi w:val="0"/>
        <w:spacing w:line="360" w:lineRule="auto"/>
        <w:ind w:firstLine="643" w:firstLineChars="200"/>
        <w:jc w:val="both"/>
        <w:outlineLvl w:val="9"/>
        <w:rPr>
          <w:rFonts w:hint="eastAsia" w:ascii="黑体" w:hAnsi="黑体" w:eastAsia="黑体" w:cs="黑体"/>
          <w:color w:val="auto"/>
          <w:kern w:val="0"/>
          <w:sz w:val="32"/>
          <w:szCs w:val="32"/>
          <w:highlight w:val="none"/>
        </w:rPr>
      </w:pPr>
      <w:bookmarkStart w:id="63" w:name="_Toc22592"/>
      <w:r>
        <w:rPr>
          <w:rFonts w:hint="eastAsia" w:ascii="黑体" w:hAnsi="黑体" w:eastAsia="黑体" w:cs="黑体"/>
          <w:b/>
          <w:color w:val="auto"/>
          <w:kern w:val="0"/>
          <w:sz w:val="32"/>
          <w:szCs w:val="32"/>
          <w:highlight w:val="none"/>
        </w:rPr>
        <w:t>第一章　总　则</w:t>
      </w:r>
      <w:bookmarkEnd w:id="63"/>
    </w:p>
    <w:p w14:paraId="7BBEB277">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第一条</w:t>
      </w:r>
      <w:r>
        <w:rPr>
          <w:rFonts w:hint="eastAsia" w:ascii="仿宋_GB2312" w:hAnsi="宋体" w:eastAsia="仿宋_GB2312" w:cs="宋体"/>
          <w:color w:val="auto"/>
          <w:kern w:val="0"/>
          <w:sz w:val="32"/>
          <w:szCs w:val="32"/>
          <w:highlight w:val="none"/>
        </w:rPr>
        <w:t>　为规范活动学校学生进行校外集体活动，增强学生的组织纪律观念，确保学生开展安全有益的活动，根据《中小学校（园）环境管理的暂行规定》等文件精神，并结合学校实际，制定本规定。</w:t>
      </w:r>
    </w:p>
    <w:p w14:paraId="74AFBC5C">
      <w:pPr>
        <w:keepNext w:val="0"/>
        <w:keepLines w:val="0"/>
        <w:pageBreakBefore w:val="0"/>
        <w:widowControl/>
        <w:overflowPunct/>
        <w:topLinePunct w:val="0"/>
        <w:bidi w:val="0"/>
        <w:spacing w:line="360" w:lineRule="auto"/>
        <w:ind w:firstLine="643" w:firstLineChars="20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第二条</w:t>
      </w:r>
      <w:r>
        <w:rPr>
          <w:rFonts w:hint="eastAsia" w:ascii="仿宋_GB2312" w:hAnsi="宋体" w:eastAsia="仿宋_GB2312" w:cs="宋体"/>
          <w:color w:val="auto"/>
          <w:kern w:val="0"/>
          <w:sz w:val="32"/>
          <w:szCs w:val="32"/>
          <w:highlight w:val="none"/>
        </w:rPr>
        <w:t>　本规定适用于学校在籍学生。</w:t>
      </w:r>
    </w:p>
    <w:p w14:paraId="4042D7BC">
      <w:pPr>
        <w:keepNext w:val="0"/>
        <w:keepLines w:val="0"/>
        <w:pageBreakBefore w:val="0"/>
        <w:widowControl/>
        <w:overflowPunct/>
        <w:topLinePunct w:val="0"/>
        <w:bidi w:val="0"/>
        <w:spacing w:line="360" w:lineRule="auto"/>
        <w:ind w:firstLine="643" w:firstLineChars="20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第三条</w:t>
      </w:r>
      <w:r>
        <w:rPr>
          <w:rFonts w:hint="eastAsia" w:ascii="仿宋_GB2312" w:hAnsi="宋体" w:eastAsia="仿宋_GB2312" w:cs="宋体"/>
          <w:color w:val="auto"/>
          <w:kern w:val="0"/>
          <w:sz w:val="32"/>
          <w:szCs w:val="32"/>
          <w:highlight w:val="none"/>
        </w:rPr>
        <w:t>　学校学生进行校外集体活动（列入教学计划的集体劳动、校外实习和社会实践活动除外），均应由活动的组织者按本办法中规定的审批程序进行。未经批准的活动均不得组织实施。</w:t>
      </w:r>
    </w:p>
    <w:p w14:paraId="1193DAF9">
      <w:pPr>
        <w:keepNext w:val="0"/>
        <w:keepLines w:val="0"/>
        <w:pageBreakBefore w:val="0"/>
        <w:widowControl/>
        <w:overflowPunct/>
        <w:topLinePunct w:val="0"/>
        <w:bidi w:val="0"/>
        <w:spacing w:line="360" w:lineRule="auto"/>
        <w:ind w:firstLine="578" w:firstLineChars="180"/>
        <w:jc w:val="both"/>
        <w:outlineLvl w:val="9"/>
        <w:rPr>
          <w:rFonts w:hint="eastAsia" w:ascii="仿宋_GB2312" w:hAnsi="宋体" w:eastAsia="仿宋_GB2312" w:cs="宋体"/>
          <w:color w:val="auto"/>
          <w:kern w:val="0"/>
          <w:sz w:val="32"/>
          <w:szCs w:val="32"/>
          <w:highlight w:val="none"/>
        </w:rPr>
      </w:pPr>
      <w:bookmarkStart w:id="64" w:name="_Toc3476"/>
      <w:r>
        <w:rPr>
          <w:rFonts w:hint="eastAsia" w:ascii="黑体" w:hAnsi="黑体" w:eastAsia="黑体" w:cs="黑体"/>
          <w:b/>
          <w:color w:val="auto"/>
          <w:kern w:val="0"/>
          <w:sz w:val="32"/>
          <w:szCs w:val="32"/>
          <w:highlight w:val="none"/>
        </w:rPr>
        <w:t>第二章　规定细则</w:t>
      </w:r>
      <w:bookmarkEnd w:id="64"/>
    </w:p>
    <w:p w14:paraId="6CE96E57">
      <w:pPr>
        <w:keepNext w:val="0"/>
        <w:keepLines w:val="0"/>
        <w:pageBreakBefore w:val="0"/>
        <w:widowControl/>
        <w:overflowPunct/>
        <w:topLinePunct w:val="0"/>
        <w:bidi w:val="0"/>
        <w:spacing w:line="360" w:lineRule="auto"/>
        <w:ind w:firstLine="578" w:firstLineChars="18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第四条</w:t>
      </w:r>
      <w:r>
        <w:rPr>
          <w:rFonts w:hint="eastAsia" w:ascii="仿宋_GB2312" w:hAnsi="宋体" w:eastAsia="仿宋_GB2312" w:cs="宋体"/>
          <w:color w:val="auto"/>
          <w:kern w:val="0"/>
          <w:sz w:val="32"/>
          <w:szCs w:val="32"/>
          <w:highlight w:val="none"/>
        </w:rPr>
        <w:t>　学生进行校外集体活动时应牢固树立“安全第一”的思想。校外集体活动主题应有鲜明的时代特征和思想内容，能鼓舞学生积极进取、陶冶情操、增长知识、奋发向上。</w:t>
      </w:r>
    </w:p>
    <w:p w14:paraId="4FFC5020">
      <w:pPr>
        <w:keepNext w:val="0"/>
        <w:keepLines w:val="0"/>
        <w:pageBreakBefore w:val="0"/>
        <w:widowControl/>
        <w:overflowPunct/>
        <w:topLinePunct w:val="0"/>
        <w:bidi w:val="0"/>
        <w:spacing w:line="360" w:lineRule="auto"/>
        <w:ind w:firstLine="575" w:firstLineChars="179"/>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第五条</w:t>
      </w:r>
      <w:r>
        <w:rPr>
          <w:rFonts w:hint="eastAsia" w:ascii="仿宋_GB2312" w:hAnsi="宋体" w:eastAsia="仿宋_GB2312" w:cs="宋体"/>
          <w:color w:val="auto"/>
          <w:kern w:val="0"/>
          <w:sz w:val="32"/>
          <w:szCs w:val="32"/>
          <w:highlight w:val="none"/>
        </w:rPr>
        <w:t>　组织学生集体外出活动，要注意安全，做好车船以及活动地点等的安全检查工作，制定安全防范措施，精心组织，以保障学生人身安全。</w:t>
      </w:r>
    </w:p>
    <w:p w14:paraId="0FA82FE8">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第六条</w:t>
      </w:r>
      <w:r>
        <w:rPr>
          <w:rFonts w:hint="eastAsia" w:ascii="仿宋_GB2312" w:hAnsi="宋体" w:eastAsia="仿宋_GB2312" w:cs="宋体"/>
          <w:color w:val="auto"/>
          <w:kern w:val="0"/>
          <w:sz w:val="32"/>
          <w:szCs w:val="32"/>
          <w:highlight w:val="none"/>
        </w:rPr>
        <w:t>　外出</w:t>
      </w:r>
      <w:r>
        <w:rPr>
          <w:rFonts w:hint="eastAsia" w:ascii="仿宋_GB2312" w:hAnsi="宋体" w:eastAsia="仿宋_GB2312" w:cs="宋体"/>
          <w:color w:val="auto"/>
          <w:kern w:val="0"/>
          <w:sz w:val="32"/>
          <w:szCs w:val="32"/>
          <w:highlight w:val="none"/>
          <w:lang w:val="en-US" w:eastAsia="zh-CN"/>
        </w:rPr>
        <w:t>参与实训、社会实活动的</w:t>
      </w:r>
      <w:r>
        <w:rPr>
          <w:rFonts w:hint="eastAsia" w:ascii="仿宋_GB2312" w:hAnsi="宋体" w:eastAsia="仿宋_GB2312" w:cs="宋体"/>
          <w:color w:val="auto"/>
          <w:kern w:val="0"/>
          <w:sz w:val="32"/>
          <w:szCs w:val="32"/>
          <w:highlight w:val="none"/>
        </w:rPr>
        <w:t>班级，未经学校批准，不得组织学生到实习地附近风景或途中风景区参观、游玩。</w:t>
      </w:r>
    </w:p>
    <w:p w14:paraId="4E05726F">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第七条</w:t>
      </w:r>
      <w:r>
        <w:rPr>
          <w:rFonts w:hint="eastAsia" w:ascii="仿宋_GB2312" w:hAnsi="宋体" w:eastAsia="仿宋_GB2312" w:cs="宋体"/>
          <w:color w:val="auto"/>
          <w:kern w:val="0"/>
          <w:sz w:val="32"/>
          <w:szCs w:val="32"/>
          <w:highlight w:val="none"/>
        </w:rPr>
        <w:t>　若遇雨天等恶劣天气或存在其他安全隐患的，不准组织学生进行校外游玩活动；已批准的，一律自动取消。</w:t>
      </w:r>
    </w:p>
    <w:p w14:paraId="348C559A">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第八条</w:t>
      </w:r>
      <w:r>
        <w:rPr>
          <w:rFonts w:hint="eastAsia" w:ascii="仿宋_GB2312" w:hAnsi="宋体" w:eastAsia="仿宋_GB2312" w:cs="宋体"/>
          <w:color w:val="auto"/>
          <w:kern w:val="0"/>
          <w:sz w:val="32"/>
          <w:szCs w:val="32"/>
          <w:highlight w:val="none"/>
        </w:rPr>
        <w:t>　经批准的学生集体外出活动，必须有教师亲自带队，一般以近郊为宜，当天往返，未经批准，不得在外住宿或露宿。</w:t>
      </w:r>
    </w:p>
    <w:p w14:paraId="32C3108F">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第九条</w:t>
      </w:r>
      <w:r>
        <w:rPr>
          <w:rFonts w:hint="eastAsia" w:ascii="仿宋_GB2312" w:hAnsi="宋体" w:eastAsia="仿宋_GB2312" w:cs="宋体"/>
          <w:color w:val="auto"/>
          <w:kern w:val="0"/>
          <w:sz w:val="32"/>
          <w:szCs w:val="32"/>
          <w:highlight w:val="none"/>
        </w:rPr>
        <w:t>　学生不得擅自到江河、水库、池塘游泳，不得擅自组织观潮活动，不得擅自到荒山野岭游玩、野炊等活动，违者按照有关规定予以严厉处分，造成事故者一切后果自负。</w:t>
      </w:r>
    </w:p>
    <w:p w14:paraId="13380080">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第十条</w:t>
      </w:r>
      <w:r>
        <w:rPr>
          <w:rFonts w:hint="eastAsia" w:ascii="仿宋_GB2312" w:hAnsi="宋体" w:eastAsia="仿宋_GB2312" w:cs="宋体"/>
          <w:color w:val="auto"/>
          <w:kern w:val="0"/>
          <w:sz w:val="32"/>
          <w:szCs w:val="32"/>
          <w:highlight w:val="none"/>
        </w:rPr>
        <w:t>　各年级要加强对学生进行安全常识教育，提高安全意识，树立“安全第一”的思想，教育学生在外出活动时，要遵守国家法规法纪，遵守公共秩序，维护社会公德，防止意外事故的发生。</w:t>
      </w:r>
    </w:p>
    <w:p w14:paraId="1427FC30">
      <w:pPr>
        <w:keepNext w:val="0"/>
        <w:keepLines w:val="0"/>
        <w:pageBreakBefore w:val="0"/>
        <w:widowControl/>
        <w:overflowPunct/>
        <w:topLinePunct w:val="0"/>
        <w:bidi w:val="0"/>
        <w:spacing w:line="360" w:lineRule="auto"/>
        <w:ind w:firstLine="578" w:firstLineChars="180"/>
        <w:jc w:val="both"/>
        <w:outlineLvl w:val="9"/>
        <w:rPr>
          <w:rFonts w:hint="eastAsia" w:ascii="黑体" w:hAnsi="黑体" w:eastAsia="黑体" w:cs="黑体"/>
          <w:b/>
          <w:color w:val="auto"/>
          <w:kern w:val="0"/>
          <w:sz w:val="32"/>
          <w:szCs w:val="32"/>
          <w:highlight w:val="none"/>
        </w:rPr>
      </w:pPr>
      <w:bookmarkStart w:id="65" w:name="_Toc11481"/>
      <w:r>
        <w:rPr>
          <w:rFonts w:hint="eastAsia" w:ascii="黑体" w:hAnsi="黑体" w:eastAsia="黑体" w:cs="黑体"/>
          <w:b/>
          <w:color w:val="auto"/>
          <w:kern w:val="0"/>
          <w:sz w:val="32"/>
          <w:szCs w:val="32"/>
          <w:highlight w:val="none"/>
        </w:rPr>
        <w:t>第三章　审批管理</w:t>
      </w:r>
      <w:bookmarkEnd w:id="65"/>
    </w:p>
    <w:p w14:paraId="483F035B">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第十一条</w:t>
      </w:r>
      <w:r>
        <w:rPr>
          <w:rFonts w:hint="eastAsia" w:ascii="仿宋_GB2312" w:hAnsi="宋体" w:eastAsia="仿宋_GB2312" w:cs="宋体"/>
          <w:color w:val="auto"/>
          <w:kern w:val="0"/>
          <w:sz w:val="32"/>
          <w:szCs w:val="32"/>
          <w:highlight w:val="none"/>
        </w:rPr>
        <w:t>　所有以集体名义组织的学生校外集体活动，都应按下列程序办理：</w:t>
      </w:r>
    </w:p>
    <w:p w14:paraId="59F28077">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（1）以班级为单位组织的活动，班长先提出申请，经班主任审查后由年级负责人审批。</w:t>
      </w:r>
    </w:p>
    <w:p w14:paraId="6CEE4B05">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（2）以年级为单位组织的活动，由年级负责人提出书面申请，经</w:t>
      </w:r>
      <w:r>
        <w:rPr>
          <w:rFonts w:hint="eastAsia" w:ascii="仿宋_GB2312" w:hAnsi="宋体" w:eastAsia="仿宋_GB2312" w:cs="宋体"/>
          <w:color w:val="auto"/>
          <w:kern w:val="0"/>
          <w:sz w:val="32"/>
          <w:szCs w:val="32"/>
          <w:highlight w:val="none"/>
          <w:lang w:val="en-US" w:eastAsia="zh-CN"/>
        </w:rPr>
        <w:t>学生发展中心和安办</w:t>
      </w:r>
      <w:r>
        <w:rPr>
          <w:rFonts w:hint="eastAsia" w:ascii="仿宋_GB2312" w:hAnsi="宋体" w:eastAsia="仿宋_GB2312" w:cs="宋体"/>
          <w:color w:val="auto"/>
          <w:kern w:val="0"/>
          <w:sz w:val="32"/>
          <w:szCs w:val="32"/>
          <w:highlight w:val="none"/>
        </w:rPr>
        <w:t>审查后报主管校领导审批。</w:t>
      </w:r>
    </w:p>
    <w:p w14:paraId="18C6C96F">
      <w:pPr>
        <w:keepNext w:val="0"/>
        <w:keepLines w:val="0"/>
        <w:pageBreakBefore w:val="0"/>
        <w:widowControl/>
        <w:overflowPunct/>
        <w:topLinePunct w:val="0"/>
        <w:bidi w:val="0"/>
        <w:spacing w:line="360" w:lineRule="auto"/>
        <w:ind w:firstLine="42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（3）除一、二款以外的多人活动，均须征得班主任及年级负责人同意后方可组织，并由活动负责人向学生处备案。</w:t>
      </w:r>
    </w:p>
    <w:p w14:paraId="4B866299">
      <w:pPr>
        <w:keepNext w:val="0"/>
        <w:keepLines w:val="0"/>
        <w:pageBreakBefore w:val="0"/>
        <w:widowControl/>
        <w:overflowPunct/>
        <w:topLinePunct w:val="0"/>
        <w:bidi w:val="0"/>
        <w:spacing w:line="360" w:lineRule="auto"/>
        <w:ind w:firstLine="42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（4）以上活动应最迟于一周前向审批者递交书面申请，申请时应陈述活动的内容、活动路线、交通工具和安全防范措施等，并明确活动负责人。</w:t>
      </w:r>
    </w:p>
    <w:p w14:paraId="43D50E06">
      <w:pPr>
        <w:keepNext w:val="0"/>
        <w:keepLines w:val="0"/>
        <w:pageBreakBefore w:val="0"/>
        <w:widowControl/>
        <w:overflowPunct/>
        <w:topLinePunct w:val="0"/>
        <w:bidi w:val="0"/>
        <w:spacing w:line="360" w:lineRule="auto"/>
        <w:ind w:firstLine="643" w:firstLineChars="200"/>
        <w:jc w:val="both"/>
        <w:outlineLvl w:val="9"/>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第十二条　责任与违纪：</w:t>
      </w:r>
    </w:p>
    <w:p w14:paraId="3D3E22B2">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（1）活动负责人应对活动的组织管理等承担主要责任；审批者也要承担相应的责任。</w:t>
      </w:r>
    </w:p>
    <w:p w14:paraId="0E1C2AAE">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2）凡未按本办法的要求办理活动审批手续而擅自组织活动者，将追究个人或组织者的责任，并视情节轻重给予相应的纪律处分。对假借班级的名义与校外人员联合组织以营利为目的的活动（如各种旅游）等，加重处理。</w:t>
      </w:r>
    </w:p>
    <w:p w14:paraId="3AAE7391">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（3）未按申请中所陈述的要求进行活动，如擅自超出活动范围、逾期返校等，将视情节轻重给予活动负责人相应的纪律处分。</w:t>
      </w:r>
    </w:p>
    <w:p w14:paraId="27DA2D33">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（4）因组织管理不严密导致活动中发生事故并造成损失或伤亡的，由有关责任人承担责任，并视情节轻重给予相应的纪律处分。</w:t>
      </w:r>
    </w:p>
    <w:p w14:paraId="3E25FC4D">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（5）对组织学生集体校外活动的有关部门和个人，因忽视安全防范工作，造成责任事故的，将追究部门有关领导和组织者（当事人）的责任。</w:t>
      </w:r>
    </w:p>
    <w:p w14:paraId="2C044531">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724F8B4B">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66" w:name="_Toc2592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学校突发事件上报制度</w:t>
      </w:r>
      <w:bookmarkEnd w:id="66"/>
    </w:p>
    <w:p w14:paraId="729B443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54D78CC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学校突发事件领导小组的成员有：校长、分管副校长、各部门负责人。突发事件的报告制度在领导小组的统一领导部署下展开，如遇紧急状态，现场人员可在报警送医的同时向领导小组汇报，以求生命的最大程度的维护和财产的最小程度的损失。</w:t>
      </w:r>
    </w:p>
    <w:p w14:paraId="27B7481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一、教室事故报告制度：</w:t>
      </w:r>
    </w:p>
    <w:p w14:paraId="522916A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（一）发生一般事故，视情节轻重，向学校领导和120报警，送至医院，联系家长。</w:t>
      </w:r>
    </w:p>
    <w:p w14:paraId="32D899A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（二）较轻微的，由年级组长进行协调处理。较重的，学校成立事故处理领导小组进行处理。</w:t>
      </w:r>
    </w:p>
    <w:p w14:paraId="1B90FA6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（三）必要时以电话或者书面形式项上级领导汇报。</w:t>
      </w:r>
    </w:p>
    <w:p w14:paraId="23D509D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（四）第一时间通知保险公司理赔部。</w:t>
      </w:r>
    </w:p>
    <w:p w14:paraId="3D6E628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二、学生意外伤害事故报告制度：</w:t>
      </w:r>
    </w:p>
    <w:p w14:paraId="2AAB7A2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（一）以最快速度送医或者拨打120。</w:t>
      </w:r>
    </w:p>
    <w:p w14:paraId="4743521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（二）通知家长。</w:t>
      </w:r>
    </w:p>
    <w:p w14:paraId="25358E8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（三）必要时以电话或者书面形式项上级领导汇报。</w:t>
      </w:r>
    </w:p>
    <w:p w14:paraId="0B4F6E3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（四）成立事故处理领导小组。</w:t>
      </w:r>
    </w:p>
    <w:p w14:paraId="2FE5BDE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（五）及时现场调查取证。</w:t>
      </w:r>
    </w:p>
    <w:p w14:paraId="447349C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（六）通知保险公司理赔部。</w:t>
      </w:r>
    </w:p>
    <w:p w14:paraId="6C04740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三、学校火灾事故报告制度：</w:t>
      </w:r>
    </w:p>
    <w:p w14:paraId="054A212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（一）立即组织学生疏散，稳定学生情绪。</w:t>
      </w:r>
    </w:p>
    <w:p w14:paraId="1B89B23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（二）报紧急拨打119、110、120等报警电话，立即关闭电源，报告学校领导。</w:t>
      </w:r>
    </w:p>
    <w:p w14:paraId="532C0CB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（三）同时组织教职工利用就近灭火器材灭火。</w:t>
      </w:r>
    </w:p>
    <w:p w14:paraId="725282C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（四）领导小组通讯24小时畅通。</w:t>
      </w:r>
    </w:p>
    <w:p w14:paraId="119B0EB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（五）火灾发生时，必须尽最大可能保证生命的安全，减少财产的损失。</w:t>
      </w:r>
    </w:p>
    <w:p w14:paraId="79B28A6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四、学校发生暴力事件的报告制度：</w:t>
      </w:r>
    </w:p>
    <w:p w14:paraId="6D1F7CC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（一）立即报警。</w:t>
      </w:r>
    </w:p>
    <w:p w14:paraId="1981FC8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（二）选派口才好、应变能力强、身体健壮的教师与犯罪分子周旋，进行劝说，拖延时间。</w:t>
      </w:r>
    </w:p>
    <w:p w14:paraId="50B04D4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（三）立即组织学校防暴队员到场控制局面，尽量制服犯罪分子或者隔离。</w:t>
      </w:r>
    </w:p>
    <w:p w14:paraId="601CB7D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（四）及时安排学生转移到安全地区，并加以安抚和保卫。</w:t>
      </w:r>
    </w:p>
    <w:p w14:paraId="186844A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（五）若有伤害，以最快速度就医。</w:t>
      </w:r>
    </w:p>
    <w:p w14:paraId="7BC7FB2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（六）上报上级教育部门。</w:t>
      </w:r>
    </w:p>
    <w:p w14:paraId="0ECFA7D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（七）配合警方，做好善后工作。</w:t>
      </w:r>
    </w:p>
    <w:p w14:paraId="63A1CFF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五、师生发生食物中毒报告制度：</w:t>
      </w:r>
    </w:p>
    <w:p w14:paraId="7CE0634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（一）20分钟内报教育局和卫生监督所报告。</w:t>
      </w:r>
    </w:p>
    <w:p w14:paraId="533D03E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（二）学校做好食物中毒专项登记工作，积极协助卫生监督所和疾病控制中心做好调查工作，在其指导下做好相关工作。</w:t>
      </w:r>
    </w:p>
    <w:p w14:paraId="1D28CF8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（三）积极做好中毒学生的陪护工作，及时联系家长，取得家长配合和谅解。</w:t>
      </w:r>
    </w:p>
    <w:p w14:paraId="7AC41CE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（四）联系保险公司，做好理赔工作。</w:t>
      </w:r>
    </w:p>
    <w:p w14:paraId="74214B3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五、传染性疾病报告制度：</w:t>
      </w:r>
    </w:p>
    <w:p w14:paraId="33E22B1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（一）第一时间报上级教育主管部门和疾病控制中心。</w:t>
      </w:r>
    </w:p>
    <w:p w14:paraId="5E1CB50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（二）除《传染病防治法》规定外，单个病例由医院处理。</w:t>
      </w:r>
    </w:p>
    <w:p w14:paraId="30F1445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（三）公共卫生事件由当地政府和教育局、学校、卫生部门共同调查处置。</w:t>
      </w:r>
    </w:p>
    <w:p w14:paraId="027E420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（四）积极组织染病学生就诊，落实隔离工作和密切关注接触人群以及消毒、饮食、饮水等方面工作。</w:t>
      </w:r>
    </w:p>
    <w:p w14:paraId="67FE1F1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六、学校体育活动事故报告制度：</w:t>
      </w:r>
    </w:p>
    <w:p w14:paraId="51F881C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（一）在场教师及时报告学校领导，并拨打120或送医。</w:t>
      </w:r>
    </w:p>
    <w:p w14:paraId="165579E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（二）及时通知家长，做好安抚工作。</w:t>
      </w:r>
    </w:p>
    <w:p w14:paraId="353E6C8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（三）保护现场，做好证据采集工作。</w:t>
      </w:r>
    </w:p>
    <w:p w14:paraId="4F2ACE0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（四）必要时上报教育主管部门。</w:t>
      </w:r>
    </w:p>
    <w:p w14:paraId="4F1CBC7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（五）报保险公司理赔部。</w:t>
      </w:r>
    </w:p>
    <w:p w14:paraId="700C3D6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七、实验室事故报告制度：</w:t>
      </w:r>
    </w:p>
    <w:p w14:paraId="207CAAD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（一）课任教师根据情况即送医院或者拨打120救治。</w:t>
      </w:r>
    </w:p>
    <w:p w14:paraId="6A0A630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（二）通知学生家长，告知情况。</w:t>
      </w:r>
    </w:p>
    <w:p w14:paraId="3A21D78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（三）保护现场。</w:t>
      </w:r>
    </w:p>
    <w:p w14:paraId="3236C5F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（四）必要时报上级教育主管部门，先口头，后书面。</w:t>
      </w:r>
    </w:p>
    <w:p w14:paraId="5EE2997B">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（五）善后处理，通知保险公司理赔部。</w:t>
      </w:r>
    </w:p>
    <w:p w14:paraId="1561C2C0">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3195F3C0">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3F81639A">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1DDBD6F8">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00B9B081">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290E8C7A">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635E9BD3">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31C234C7">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023B8355">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15732E09">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5418A0A3">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3CD3805C">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67" w:name="_Toc18175"/>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学校安全工作考核</w:t>
      </w:r>
      <w:r>
        <w:rPr>
          <w:rFonts w:hint="eastAsia" w:ascii="方正小标宋简体" w:hAnsi="方正小标宋简体" w:eastAsia="方正小标宋简体" w:cs="方正小标宋简体"/>
          <w:bCs/>
          <w:color w:val="auto"/>
          <w:sz w:val="44"/>
          <w:szCs w:val="44"/>
          <w:highlight w:val="none"/>
          <w:lang w:val="en-US" w:eastAsia="zh-CN"/>
        </w:rPr>
        <w:t xml:space="preserve">     </w:t>
      </w:r>
      <w:r>
        <w:rPr>
          <w:rFonts w:hint="eastAsia" w:ascii="方正小标宋简体" w:hAnsi="方正小标宋简体" w:eastAsia="方正小标宋简体" w:cs="方正小标宋简体"/>
          <w:bCs/>
          <w:color w:val="auto"/>
          <w:sz w:val="44"/>
          <w:szCs w:val="44"/>
          <w:highlight w:val="none"/>
        </w:rPr>
        <w:t>奖惩制度</w:t>
      </w:r>
      <w:bookmarkEnd w:id="67"/>
    </w:p>
    <w:p w14:paraId="7999677B">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777178B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为认真贯彻“安全第一，预防为主”的方针，强化每位教师的安全工作责任意识，确保学校师生的人身财产安全及学校财产的安全，根据上级文件精神制定本制度。</w:t>
      </w:r>
    </w:p>
    <w:p w14:paraId="4720D57C">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一、各处室、各班级、各任课教师，应把安全工作放在首位，牢固树立“安全第一”的思想，增强责任意识。</w:t>
      </w:r>
    </w:p>
    <w:p w14:paraId="5BA57C8B">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二、在工作中，玩忽职守造成责任事故的，视情节给予应有的批评教育或纪律处分，构成犯罪的依法追究刑事责任。</w:t>
      </w:r>
    </w:p>
    <w:p w14:paraId="395371F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三、各班主任应对本班的学生安全负责，若出现责任事故，根据班主任考核办法中相关规定，视情节追究相应的责任并扣除班级管理分。</w:t>
      </w:r>
    </w:p>
    <w:p w14:paraId="6C958F5F">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四、在年终考评中，凡发生安全责任事故的班主任和部门负责人均不得评为先进，重大安全责任事故实行一票否决制。</w:t>
      </w:r>
    </w:p>
    <w:p w14:paraId="4849182D">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五、在考核学年度内，综合治理安全工作方面做得较好的，并在抢危工作中做出贡献的班级和个人，按照考核方案予以加分。重大贡献经学校校务会研究通过后予以表彰和一定物质奖励。</w:t>
      </w:r>
    </w:p>
    <w:p w14:paraId="28FDAFB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p>
    <w:p w14:paraId="38101015">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68" w:name="_Toc27949"/>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学校安全文件材料</w:t>
      </w:r>
      <w:r>
        <w:rPr>
          <w:rFonts w:hint="eastAsia" w:ascii="方正小标宋简体" w:hAnsi="方正小标宋简体" w:eastAsia="方正小标宋简体" w:cs="方正小标宋简体"/>
          <w:bCs/>
          <w:color w:val="auto"/>
          <w:sz w:val="44"/>
          <w:szCs w:val="44"/>
          <w:highlight w:val="none"/>
          <w:lang w:val="en-US" w:eastAsia="zh-CN"/>
        </w:rPr>
        <w:t xml:space="preserve">     </w:t>
      </w:r>
      <w:r>
        <w:rPr>
          <w:rFonts w:hint="eastAsia" w:ascii="方正小标宋简体" w:hAnsi="方正小标宋简体" w:eastAsia="方正小标宋简体" w:cs="方正小标宋简体"/>
          <w:bCs/>
          <w:color w:val="auto"/>
          <w:sz w:val="44"/>
          <w:szCs w:val="44"/>
          <w:highlight w:val="none"/>
        </w:rPr>
        <w:t>建档制度</w:t>
      </w:r>
      <w:bookmarkEnd w:id="68"/>
    </w:p>
    <w:p w14:paraId="267FB740">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6EF9B6A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一</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学校应当建立安全工作档案，记录日常安全工作</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安全责任落实</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安全检查</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安全隐患消除等情况。安全档案作为实施安全工作目标考核</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责任追究和事故处理的重要依据。</w:t>
      </w:r>
    </w:p>
    <w:p w14:paraId="0EAB41C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二</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学校建立安全工作档案，由</w:t>
      </w:r>
      <w:r>
        <w:rPr>
          <w:rFonts w:hint="eastAsia" w:ascii="仿宋" w:hAnsi="仿宋" w:eastAsia="仿宋"/>
          <w:bCs/>
          <w:color w:val="auto"/>
          <w:sz w:val="32"/>
          <w:szCs w:val="32"/>
          <w:highlight w:val="none"/>
        </w:rPr>
        <w:t>分管安全领导</w:t>
      </w:r>
      <w:r>
        <w:rPr>
          <w:rFonts w:ascii="仿宋" w:hAnsi="仿宋" w:eastAsia="仿宋"/>
          <w:bCs/>
          <w:color w:val="auto"/>
          <w:sz w:val="32"/>
          <w:szCs w:val="32"/>
          <w:highlight w:val="none"/>
        </w:rPr>
        <w:t>专人保管，</w:t>
      </w:r>
      <w:r>
        <w:rPr>
          <w:rFonts w:hint="eastAsia" w:ascii="仿宋" w:hAnsi="仿宋" w:eastAsia="仿宋"/>
          <w:bCs/>
          <w:color w:val="auto"/>
          <w:sz w:val="32"/>
          <w:szCs w:val="32"/>
          <w:highlight w:val="none"/>
        </w:rPr>
        <w:t>学</w:t>
      </w:r>
      <w:r>
        <w:rPr>
          <w:rFonts w:ascii="仿宋" w:hAnsi="仿宋" w:eastAsia="仿宋"/>
          <w:bCs/>
          <w:color w:val="auto"/>
          <w:sz w:val="32"/>
          <w:szCs w:val="32"/>
          <w:highlight w:val="none"/>
        </w:rPr>
        <w:t>校档案室留底。</w:t>
      </w:r>
    </w:p>
    <w:p w14:paraId="3789DCF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三</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对有特异体质</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特定疾病或者其他生理</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心理状况异常的学生，学校应当做好安全信息记录，妥善保管学生的健康与安全信息资料，依法保护学生的个人隐私。</w:t>
      </w:r>
    </w:p>
    <w:p w14:paraId="7D4C944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四</w:t>
      </w:r>
      <w:r>
        <w:rPr>
          <w:rFonts w:hint="eastAsia" w:ascii="仿宋" w:hAnsi="仿宋" w:eastAsia="仿宋"/>
          <w:bCs/>
          <w:color w:val="auto"/>
          <w:sz w:val="32"/>
          <w:szCs w:val="32"/>
          <w:highlight w:val="none"/>
        </w:rPr>
        <w:t>、学校设置安全工作办公室。</w:t>
      </w:r>
      <w:r>
        <w:rPr>
          <w:rFonts w:ascii="仿宋" w:hAnsi="仿宋" w:eastAsia="仿宋"/>
          <w:bCs/>
          <w:color w:val="auto"/>
          <w:sz w:val="32"/>
          <w:szCs w:val="32"/>
          <w:highlight w:val="none"/>
        </w:rPr>
        <w:t>学校安全工作档案</w:t>
      </w:r>
      <w:r>
        <w:rPr>
          <w:rFonts w:hint="eastAsia" w:ascii="仿宋" w:hAnsi="仿宋" w:eastAsia="仿宋"/>
          <w:bCs/>
          <w:color w:val="auto"/>
          <w:sz w:val="32"/>
          <w:szCs w:val="32"/>
          <w:highlight w:val="none"/>
        </w:rPr>
        <w:t>按照淄博市教育局淄教安字[</w:t>
      </w:r>
      <w:r>
        <w:rPr>
          <w:rFonts w:ascii="仿宋" w:hAnsi="仿宋" w:eastAsia="仿宋"/>
          <w:bCs/>
          <w:color w:val="auto"/>
          <w:sz w:val="32"/>
          <w:szCs w:val="32"/>
          <w:highlight w:val="none"/>
        </w:rPr>
        <w:t>2021] 8</w:t>
      </w:r>
      <w:r>
        <w:rPr>
          <w:rFonts w:hint="eastAsia" w:ascii="仿宋" w:hAnsi="仿宋" w:eastAsia="仿宋"/>
          <w:bCs/>
          <w:color w:val="auto"/>
          <w:sz w:val="32"/>
          <w:szCs w:val="32"/>
          <w:highlight w:val="none"/>
        </w:rPr>
        <w:t>号《关于印发</w:t>
      </w:r>
      <w:r>
        <w:rPr>
          <w:rFonts w:ascii="仿宋" w:hAnsi="仿宋" w:eastAsia="仿宋"/>
          <w:bCs/>
          <w:color w:val="auto"/>
          <w:sz w:val="32"/>
          <w:szCs w:val="32"/>
          <w:highlight w:val="none"/>
        </w:rPr>
        <w:t>&lt;</w:t>
      </w:r>
      <w:r>
        <w:rPr>
          <w:rFonts w:hint="eastAsia" w:ascii="仿宋" w:hAnsi="仿宋" w:eastAsia="仿宋"/>
          <w:bCs/>
          <w:color w:val="auto"/>
          <w:sz w:val="32"/>
          <w:szCs w:val="32"/>
          <w:highlight w:val="none"/>
        </w:rPr>
        <w:t>淄博市区县学校安全管理工作量化考核办法&gt;的通知》中检查档案目录整理并存档。对需长期保存的档案材料，转交学校档案室存档。</w:t>
      </w:r>
    </w:p>
    <w:p w14:paraId="0DC2C49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五</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安全工作档案管理人员要及时收集各种资料，分类整理，妥善保存。</w:t>
      </w:r>
    </w:p>
    <w:p w14:paraId="119E45B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六</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安全工作档案不得外借，不得涂改。查阅须经分管校长</w:t>
      </w:r>
      <w:r>
        <w:rPr>
          <w:rFonts w:hint="eastAsia" w:ascii="仿宋" w:hAnsi="仿宋" w:eastAsia="仿宋"/>
          <w:bCs/>
          <w:color w:val="auto"/>
          <w:sz w:val="32"/>
          <w:szCs w:val="32"/>
          <w:highlight w:val="none"/>
        </w:rPr>
        <w:t>、安全办主任</w:t>
      </w:r>
      <w:r>
        <w:rPr>
          <w:rFonts w:ascii="仿宋" w:hAnsi="仿宋" w:eastAsia="仿宋"/>
          <w:bCs/>
          <w:color w:val="auto"/>
          <w:sz w:val="32"/>
          <w:szCs w:val="32"/>
          <w:highlight w:val="none"/>
        </w:rPr>
        <w:t>批准。</w:t>
      </w:r>
    </w:p>
    <w:p w14:paraId="3042B098">
      <w:pPr>
        <w:keepNext w:val="0"/>
        <w:keepLines w:val="0"/>
        <w:pageBreakBefore w:val="0"/>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69" w:name="_Toc25873"/>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门卫管理制度</w:t>
      </w:r>
      <w:bookmarkEnd w:id="69"/>
    </w:p>
    <w:p w14:paraId="63904BB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EBEA79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一、门卫必须具有较强的工作责任心，认真履行岗位职责。按时上、下班，中途不得离岗。因事离岗，须经安全办公室同意，并由保安公司临时安排人员代班。</w:t>
      </w:r>
    </w:p>
    <w:p w14:paraId="128681E7">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二、上岗期间不得从事经营等个人活动，不得从事娱乐活动，无关人员不得进入值班室。</w:t>
      </w:r>
    </w:p>
    <w:p w14:paraId="4523A30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三、对外来人员一律进行询问，经相关部门领导或者老师同意后，进行登记、履行疫情防控手续，由校内接待人员陪同入校。</w:t>
      </w:r>
    </w:p>
    <w:p w14:paraId="5179986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四、学生在校期间禁止离校。学生因特殊原因确需出校门者，应持有班主任开具的证明。中学学生请假可自行离校，小学学生离校须有家长来接。</w:t>
      </w:r>
    </w:p>
    <w:p w14:paraId="2543860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五、为确保安全，自行车、电动车进出校门时，应督促其必须下车推行；机动车进出校门时，应督促其减速行驶。</w:t>
      </w:r>
    </w:p>
    <w:p w14:paraId="26FF4B6A">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六、学生自行车按照规定停放在地下非机动车库，教职工自行车、电动车放在车棚。外来车辆原则上禁止入校，在校门口道路两侧有序停放。</w:t>
      </w:r>
    </w:p>
    <w:p w14:paraId="164632F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七、应认真及时做好报刊、信件的分拣、投送工作，禁止学生进入值班室翻阅报刊、信件。</w:t>
      </w:r>
    </w:p>
    <w:p w14:paraId="0C765F9B">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八、认真履行上放学工作职责，维持好上放学交通秩序。督促家长在规定位置有序停放车辆，按照错时放学要求疏导接送孩子的家长。</w:t>
      </w:r>
    </w:p>
    <w:p w14:paraId="18BC639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九、按照《值班巡逻制度》要求加强夜间巡视，确保学校财产安全。若发生被盗现象，追究值班人员责任并做出相应的经济处罚。</w:t>
      </w:r>
    </w:p>
    <w:p w14:paraId="444D1DC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十、应经常保持传达室、校门周围的环境整洁、干净，坚持每日至少两次打扫环境卫生。</w:t>
      </w:r>
    </w:p>
    <w:p w14:paraId="3D47B93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十一、应遵纪守法，不得打骂学生。对外来人员应热情接待，耐心解释；对无理取闹者，应及时向有关部门汇报。</w:t>
      </w:r>
    </w:p>
    <w:p w14:paraId="110E2DD6">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32265607">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5B954C09">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0AE9FE8B">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6BF13390">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2F1F7873">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2ADB0FAD">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47EB5F64">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1A365D7D">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3C8DE853">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460EE3FF">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10EDFA92">
      <w:pPr>
        <w:keepNext w:val="0"/>
        <w:keepLines w:val="0"/>
        <w:pageBreakBefore w:val="0"/>
        <w:overflowPunct/>
        <w:topLinePunct w:val="0"/>
        <w:bidi w:val="0"/>
        <w:spacing w:line="360" w:lineRule="auto"/>
        <w:ind w:firstLine="880" w:firstLineChars="200"/>
        <w:jc w:val="center"/>
        <w:outlineLvl w:val="0"/>
        <w:rPr>
          <w:rFonts w:hint="eastAsia" w:ascii="方正小标宋简体" w:hAnsi="方正小标宋简体" w:eastAsia="方正小标宋简体" w:cs="方正小标宋简体"/>
          <w:bCs/>
          <w:color w:val="auto"/>
          <w:sz w:val="44"/>
          <w:szCs w:val="44"/>
          <w:highlight w:val="none"/>
        </w:rPr>
      </w:pPr>
      <w:bookmarkStart w:id="70" w:name="_Toc615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bookmarkEnd w:id="70"/>
    </w:p>
    <w:p w14:paraId="56825DB6">
      <w:pPr>
        <w:keepNext w:val="0"/>
        <w:keepLines w:val="0"/>
        <w:pageBreakBefore w:val="0"/>
        <w:overflowPunct/>
        <w:topLinePunct w:val="0"/>
        <w:bidi w:val="0"/>
        <w:spacing w:line="360" w:lineRule="auto"/>
        <w:ind w:firstLine="880" w:firstLineChars="200"/>
        <w:jc w:val="center"/>
        <w:outlineLvl w:val="0"/>
        <w:rPr>
          <w:rFonts w:hint="eastAsia" w:ascii="方正小标宋简体" w:hAnsi="仿宋" w:eastAsia="方正小标宋简体"/>
          <w:bCs/>
          <w:color w:val="auto"/>
          <w:sz w:val="44"/>
          <w:szCs w:val="44"/>
          <w:highlight w:val="none"/>
        </w:rPr>
      </w:pPr>
      <w:bookmarkStart w:id="71" w:name="_Toc27618"/>
      <w:bookmarkStart w:id="72" w:name="_Toc24919"/>
      <w:r>
        <w:rPr>
          <w:rFonts w:hint="eastAsia" w:ascii="方正小标宋简体" w:hAnsi="仿宋" w:eastAsia="方正小标宋简体"/>
          <w:bCs/>
          <w:color w:val="auto"/>
          <w:sz w:val="44"/>
          <w:szCs w:val="44"/>
          <w:highlight w:val="none"/>
        </w:rPr>
        <w:t>消防、防震、防雷安全制度</w:t>
      </w:r>
      <w:bookmarkEnd w:id="71"/>
      <w:bookmarkEnd w:id="72"/>
    </w:p>
    <w:p w14:paraId="4A2947CC">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35A4FF8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认真贯彻落实国家、省、市防震减灾工作的精神要求，把学生的生命安全放在首位，大力开展防震减灾科普教育活动，増强广大师生的防震减载意识和自觉性，提高地震灾害防御和自救和互就能力，达到“教育一个孩子，影响一个家庭，带动整个社会”的目的。</w:t>
      </w:r>
    </w:p>
    <w:p w14:paraId="50CDD38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一、主要任务</w:t>
      </w:r>
    </w:p>
    <w:p w14:paraId="0566723B">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（一）加强校园基础信息调查提高学生对于地震灾害防御能力：完善突发地震事件处置机制，提高教师、学生应急处置能力。</w:t>
      </w:r>
    </w:p>
    <w:p w14:paraId="7083557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充分利用各种渠道进行宣传防震减灾避险知识，对学生进行地震、地质灾害、火灾等内容的防范自救教育，从小培养青少年儿重防震避险的理念、常识和心理素质等，保证两年举行一次及以上的演练，掌握应对地震发生时采取的防护措施和方法，最大限度地降低地震带来的损失，从而提高学生紧急避险、自救自护和应变以及师生自救互救技能和应对突发地震的能力。</w:t>
      </w:r>
    </w:p>
    <w:p w14:paraId="3E0B289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（三）将防震减灾教育纳入学校教育内容，提高全社会防震减灾知识受教育程度；充分发挥校园网在防震减灾教育中的作用。</w:t>
      </w:r>
    </w:p>
    <w:p w14:paraId="483ED02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（四）落实各项应急救援规定制度，保证从校主要领导、分管领导系统内工作人员24小时通讯联络无障碍，学校工作人员轮流值班制度，确保反应迅速，救援及时。</w:t>
      </w:r>
    </w:p>
    <w:p w14:paraId="4DFC9AD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（五）学校为周边社区防震减灾教育起到范帯头作用。</w:t>
      </w:r>
    </w:p>
    <w:p w14:paraId="4217FB9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二、具体计划</w:t>
      </w:r>
    </w:p>
    <w:p w14:paraId="46A7037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加强组织领导，明确责任分工，健全工作机制：成立以校长为组长的防震减灾安全工作领导小组，形成校长亲自抓、教导主任具体抓、科技辅导员和各年级班主任齐抓共管的格局，形成一套强有力的安全管理网络。</w:t>
      </w:r>
    </w:p>
    <w:p w14:paraId="425F023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（二）建立畅通无阻的防震减灾安全信息渠道。</w:t>
      </w:r>
    </w:p>
    <w:p w14:paraId="23C6D75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（三）加强安全检查工作，学校严格执行定期的安全检查制度，时刻留心校舍安全，发现问题及时上报、补救、整改，防患于未然。</w:t>
      </w:r>
    </w:p>
    <w:p w14:paraId="4650E7E0">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通过开展防震减灾科普知识教育活动，达到“教育一个孩子，影响一个家庭，带动整个社会”的目的。为防震减灾工作创造出一个良好的社会氛围。让防震减灾知识的宣传教育进课堂、进社区、进家庭，使防展减灾科普教育真正内化为一种自觉的需要和行为。</w:t>
      </w:r>
    </w:p>
    <w:p w14:paraId="5E12C8B9">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0FBB4323">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08E48293">
      <w:pPr>
        <w:keepNext w:val="0"/>
        <w:keepLines w:val="0"/>
        <w:pageBreakBefore w:val="0"/>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73" w:name="_Toc2098"/>
      <w:bookmarkStart w:id="74" w:name="_Hlk79655775"/>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实验室等实训场所安全管理制度</w:t>
      </w:r>
      <w:bookmarkEnd w:id="73"/>
    </w:p>
    <w:bookmarkEnd w:id="74"/>
    <w:p w14:paraId="49BB4200">
      <w:pPr>
        <w:pStyle w:val="46"/>
        <w:keepNext w:val="0"/>
        <w:keepLines w:val="0"/>
        <w:pageBreakBefore w:val="0"/>
        <w:overflowPunct/>
        <w:topLinePunct w:val="0"/>
        <w:bidi w:val="0"/>
        <w:spacing w:line="360" w:lineRule="auto"/>
        <w:ind w:left="0" w:firstLine="640" w:firstLineChars="200"/>
        <w:rPr>
          <w:rFonts w:ascii="仿宋" w:hAnsi="仿宋" w:eastAsia="仿宋"/>
          <w:bCs/>
          <w:color w:val="auto"/>
          <w:sz w:val="32"/>
          <w:szCs w:val="32"/>
          <w:highlight w:val="none"/>
        </w:rPr>
      </w:pPr>
    </w:p>
    <w:p w14:paraId="54531C2B">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一、实验室安全管理制度</w:t>
      </w:r>
    </w:p>
    <w:p w14:paraId="18C494D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（一）上实验课前，必须复习文中有关内容，阅读说明，理解试验的目的、步骤及注意事项。</w:t>
      </w:r>
    </w:p>
    <w:p w14:paraId="1108E97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（二）实验室时先检查仪器、用品是否完整齐全，未经教师许可，不得乱动仪器。</w:t>
      </w:r>
    </w:p>
    <w:p w14:paraId="24A74BA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（三）实验时必须按规定的步骤和方法进行，以免酿成事故。</w:t>
      </w:r>
    </w:p>
    <w:p w14:paraId="0481B72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（四）要爱护仪器，轻拿轻放。如有损坏及时报告老师，填写《仪器损坏登记簿》。凡因不按操作方法损坏者一律按价赔偿。</w:t>
      </w:r>
    </w:p>
    <w:p w14:paraId="23682A1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（五）实验室要做好防火、防爆、防触电、防中毒、防创伤等工作，要配备灭火器、砂箱等消防器材及化学实验急救器材等防护用品。</w:t>
      </w:r>
    </w:p>
    <w:p w14:paraId="705190E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（六）实验室供电线路的安装必须符合实验教学的需要和安全用电的有关规定，定期检查，及时维修。</w:t>
      </w:r>
    </w:p>
    <w:p w14:paraId="3FA2EF7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（七）实验室工作人员作为实验室安全防护的当然责任者，应随时随地按照本制度进行检查，做好安全防护工作，学校领导要经常督促检查。</w:t>
      </w:r>
    </w:p>
    <w:p w14:paraId="013AD6D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（八）任何人不得私自将有毒物品带出实验室，违者造成后果应负一切经济法律责任。</w:t>
      </w:r>
    </w:p>
    <w:p w14:paraId="48B4801D">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二、微机室安全管理制度</w:t>
      </w:r>
    </w:p>
    <w:p w14:paraId="6044809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（一）微机室是学校重点要害部位，管理人员应高度重视安全工作。</w:t>
      </w:r>
    </w:p>
    <w:p w14:paraId="5F53430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（二）微机室必须安装防盗门窗，机房应根据实际情况配备适用的灭火器具，微机工作人员熟知使用方法。</w:t>
      </w:r>
    </w:p>
    <w:p w14:paraId="70A8D66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（三）严格控制进出人员，不准任何人将陌生人带入微机室操作微机。</w:t>
      </w:r>
    </w:p>
    <w:p w14:paraId="782C184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（四）门窗要定期检查，严禁登录黄色网站，未经管理人员同意不准私带软盘上机。</w:t>
      </w:r>
    </w:p>
    <w:p w14:paraId="44A3E27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（五）严禁火种进入微机房，不准在机房内吸烟。</w:t>
      </w:r>
    </w:p>
    <w:p w14:paraId="1D8E04A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（六）学生使用微机，必须服从老师的指挥，按程序操作。注意爱护公物，防止人为损坏。</w:t>
      </w:r>
    </w:p>
    <w:p w14:paraId="7C4943F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（七）下班、节假日要及时接通报警设施电源，发现失灵，及时报修。</w:t>
      </w:r>
    </w:p>
    <w:p w14:paraId="5B52B21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（八）发现微机使用电源损坏，要及时报修，以防造成更大的损失。</w:t>
      </w:r>
    </w:p>
    <w:p w14:paraId="5F118512">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三、图书室安全管理制度</w:t>
      </w:r>
    </w:p>
    <w:p w14:paraId="529A770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（一）学校图书、资料应严格编目、登记，借出收回账册齐全，不定期检查防盗、防湿、防霉、防鼠害、防虫害、防火等设施是否完好。</w:t>
      </w:r>
    </w:p>
    <w:p w14:paraId="33EC2B5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（二）图书、资料分等级存放，特别贵重书刊的借阅实行校长特批制度，贵重书刊要有专人、专橱收藏，保管人应定期核查。</w:t>
      </w:r>
    </w:p>
    <w:p w14:paraId="225C15F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（三）图书管理员离开工作岗位，应随手关好门窗，防止书刊被窃。</w:t>
      </w:r>
    </w:p>
    <w:p w14:paraId="33E51CE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（四）严禁将火种带入图书、资料室，内部消防器材应摆放明显位置，便于救急使用，平时注意检查，保持性能良好。</w:t>
      </w:r>
    </w:p>
    <w:p w14:paraId="35A815E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（五）节日、寒暑假期间应切断内部电源，实行封闭式管理。</w:t>
      </w:r>
    </w:p>
    <w:p w14:paraId="184AE102">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四、网络中心安全管理制度</w:t>
      </w:r>
    </w:p>
    <w:p w14:paraId="0F987DD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（一）任何部门或个人，不得利用联网计算机从事危害学校网及本地局域网服务器、工作站的活动，不得危害或侵入未授权的服务器、工作站。</w:t>
      </w:r>
    </w:p>
    <w:p w14:paraId="11592FA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（二）机房设施应符合国家有关规定，认真做好电源防护、防盗、防火、防水、防尘、防震、防静电等工作，必须安装防盗门窗和报警装置，防范措施应有效得力。</w:t>
      </w:r>
    </w:p>
    <w:p w14:paraId="5D9AD8D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（三）严禁任何人在学校网上使用来历不明或有毒软件。</w:t>
      </w:r>
    </w:p>
    <w:p w14:paraId="4591FEE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（四）禁止利用校园网制作、复制、查阅和传播违反国家法律法规、不利国家安全稳定的信息以及黄色等有害师生身心健康的信息。</w:t>
      </w:r>
    </w:p>
    <w:p w14:paraId="74680C7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（五）网管中心的服务器未经主管部门领导同意，不得借用到校外。</w:t>
      </w:r>
    </w:p>
    <w:p w14:paraId="1752404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（六）主干服务系统发生案件，必须及时报告学校或公安机关查处。</w:t>
      </w:r>
    </w:p>
    <w:p w14:paraId="7D5C8C0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（七）严禁火种进入室内，人离关窗锁门。</w:t>
      </w:r>
    </w:p>
    <w:p w14:paraId="7F99D19A">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五、文印室安全管理制度</w:t>
      </w:r>
    </w:p>
    <w:p w14:paraId="4B0BE6B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（一）注意文件保密，打印的文件、资料、试卷等不得让无关人员随便翻阅，防止泄密。</w:t>
      </w:r>
    </w:p>
    <w:p w14:paraId="270D3D3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（二）非本室工作人员不准逗留室内。</w:t>
      </w:r>
    </w:p>
    <w:p w14:paraId="7A4E407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（三）禁止将任何火种带入室内，严禁吸烟。</w:t>
      </w:r>
    </w:p>
    <w:p w14:paraId="595C5B2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（四）文印人员必须保守秘密，不得将未公开的文件、试卷内容传播给他人。</w:t>
      </w:r>
    </w:p>
    <w:p w14:paraId="1F12BD88">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六、艺体活动安全管理制度</w:t>
      </w:r>
    </w:p>
    <w:p w14:paraId="1D64F844">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sz w:val="32"/>
          <w:szCs w:val="32"/>
          <w:highlight w:val="none"/>
          <w:shd w:val="solid" w:color="FFFFFF" w:fill="auto"/>
        </w:rPr>
      </w:pPr>
      <w:r>
        <w:rPr>
          <w:rFonts w:hint="eastAsia" w:ascii="仿宋" w:hAnsi="仿宋" w:eastAsia="仿宋"/>
          <w:bCs/>
          <w:color w:val="auto"/>
          <w:kern w:val="2"/>
          <w:sz w:val="32"/>
          <w:szCs w:val="32"/>
          <w:highlight w:val="none"/>
        </w:rPr>
        <w:t>（一）</w:t>
      </w:r>
      <w:r>
        <w:rPr>
          <w:rFonts w:hint="eastAsia" w:ascii="仿宋" w:hAnsi="仿宋" w:eastAsia="仿宋"/>
          <w:bCs/>
          <w:color w:val="auto"/>
          <w:sz w:val="32"/>
          <w:szCs w:val="32"/>
          <w:highlight w:val="none"/>
          <w:shd w:val="solid" w:color="FFFFFF" w:fill="auto"/>
        </w:rPr>
        <w:t>教师要牢固树立“安全第一”的思想，掌握组织各类活动的安全知识及处置突发事件的方法，认真履行对学生进行安全教育的职责。</w:t>
      </w:r>
    </w:p>
    <w:p w14:paraId="2CB91833">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（二）经常对学生进行安全教育，学习安全知识，进行安全技能训练。</w:t>
      </w:r>
    </w:p>
    <w:p w14:paraId="2618E3A3">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（三）经常对校舍及各种教学设备(器材)、艺体设施进行检查，发现问题及时解决，教师无力解决的，要立即停止使用，并上报告学校。</w:t>
      </w:r>
    </w:p>
    <w:p w14:paraId="2CE0F520">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（四）要加强教学环节的安全管理。</w:t>
      </w:r>
    </w:p>
    <w:p w14:paraId="7FF1F9D6">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1.上课前要认真检查设备设施、器材，排除事故隐患。</w:t>
      </w:r>
    </w:p>
    <w:p w14:paraId="2D40F2DF">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2.上体育课及室外活动课要穿运动鞋，遵守课堂纪律，认真听讲，专心看老师做示范动作，根据老师的要求参加活动。</w:t>
      </w:r>
    </w:p>
    <w:p w14:paraId="3045774F">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3.体育教学、体操、舞蹈与训练要做好保护和防护工作，采取有效措施，保证学生的安全，使教学活动顺利进行。</w:t>
      </w:r>
    </w:p>
    <w:p w14:paraId="4082F48A">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4.实验课要按照安全操作规程进行，不能保证学生安全的实验，禁止学生参加，防止发生意外事故。</w:t>
      </w:r>
    </w:p>
    <w:p w14:paraId="1CE68306">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5.在学生参加体育竞赛、游戏、军训和体育课中的剧烈运动时，事先应进行身体检查，禁止身体不适者参加。</w:t>
      </w:r>
    </w:p>
    <w:p w14:paraId="2870DBDB">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（五）投掷、武术器材使用统一领用，不准乱投乱掷，要按时归还。</w:t>
      </w:r>
    </w:p>
    <w:p w14:paraId="6696FECA">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六）对于学校全年级、全班、艺术和体育活动小组开展的活动，事先要报学校主管部门审批。活动前必须首先排查不安全因素，提出预防的措施和应急方案。活动前必须进行安全教育，并由专人负责和足够的教师带队。</w:t>
      </w:r>
    </w:p>
    <w:p w14:paraId="25CB503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八、体育活动、体育教学安全管理制度</w:t>
      </w:r>
    </w:p>
    <w:p w14:paraId="6788ADB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（一）体育活动：</w:t>
      </w:r>
    </w:p>
    <w:p w14:paraId="25F1391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1.体育活动，实行谁组织谁负责的原则。老师组织学生体育活动，要认真检查体育设备，对已损坏，不符合要求的设备，严禁学生使用，并及时报修并出示警示标志。</w:t>
      </w:r>
    </w:p>
    <w:p w14:paraId="2A05E7D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2.开展活动前必须对学生进行安全教育，讲明活动要领，做好示范、指导以及防护工作，运动前做好各项准备活动。</w:t>
      </w:r>
    </w:p>
    <w:p w14:paraId="29A52C1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3.老师不得指导学生开展有危险性的活动，学生不准离开老师自行开展有危险的活动，学生要听从教师指导，学会正确的运动技术和自我保护。</w:t>
      </w:r>
    </w:p>
    <w:p w14:paraId="49D1EDB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4.在体育活动中老师有组织、指导的责任，因组织指导过错造成学生身体伤害事故老师要负责任。</w:t>
      </w:r>
    </w:p>
    <w:p w14:paraId="27B6542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5.不要强行让学生做一些力所不及的运动。</w:t>
      </w:r>
    </w:p>
    <w:p w14:paraId="1A47DD7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（二）体育教学：</w:t>
      </w:r>
    </w:p>
    <w:p w14:paraId="566CAB7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１.任课教师必须在上课时讲清楚运动注意事项，准备好必要的安全防范措施，严格实行体育用具使用前的安全检查。</w:t>
      </w:r>
    </w:p>
    <w:p w14:paraId="26B393B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2.学生必须遵守课堂常规，按时上课，听从指挥、不迟到早退。</w:t>
      </w:r>
    </w:p>
    <w:p w14:paraId="656CA0F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3.上体育课任课教师必须穿运动服、运动鞋。</w:t>
      </w:r>
    </w:p>
    <w:p w14:paraId="305DFFC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4.上课前认真做好准备活动。</w:t>
      </w:r>
    </w:p>
    <w:p w14:paraId="50E3500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5.学生要听从教师指导，学会正确的运动技术和自我保护。</w:t>
      </w:r>
    </w:p>
    <w:p w14:paraId="122788D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6.体操练习要在教师的指导下相互保护、帮助。</w:t>
      </w:r>
    </w:p>
    <w:p w14:paraId="7AC9F4C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7.体育课或课外锻炼中，凡出现受伤情况，应及时送医院，并及时向校长室汇报。 </w:t>
      </w:r>
    </w:p>
    <w:p w14:paraId="3CC0DAAE">
      <w:pPr>
        <w:keepNext w:val="0"/>
        <w:keepLines w:val="0"/>
        <w:pageBreakBefore w:val="0"/>
        <w:overflowPunct/>
        <w:topLinePunct w:val="0"/>
        <w:bidi w:val="0"/>
        <w:spacing w:line="360" w:lineRule="auto"/>
        <w:ind w:firstLine="640" w:firstLineChars="200"/>
        <w:rPr>
          <w:rStyle w:val="45"/>
          <w:rFonts w:ascii="仿宋" w:hAnsi="仿宋" w:eastAsia="仿宋"/>
          <w:b w:val="0"/>
          <w:bCs/>
          <w:color w:val="auto"/>
          <w:sz w:val="32"/>
          <w:szCs w:val="32"/>
          <w:highlight w:val="none"/>
        </w:rPr>
      </w:pPr>
    </w:p>
    <w:p w14:paraId="5CBB8A4C">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052A7D8">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77EB9613">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333A5CCA">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2BFF96A3">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080CD70B">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7F8150E0">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4E8B0635">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438402ED">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08266AB2">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31B10264">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43B3733D">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4618E2B9">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44D90858">
      <w:pPr>
        <w:keepNext w:val="0"/>
        <w:keepLines w:val="0"/>
        <w:pageBreakBefore w:val="0"/>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75" w:name="_Toc20249"/>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学生安全信息</w:t>
      </w:r>
      <w:r>
        <w:rPr>
          <w:rFonts w:hint="eastAsia" w:ascii="方正小标宋简体" w:hAnsi="仿宋" w:eastAsia="方正小标宋简体"/>
          <w:bCs/>
          <w:color w:val="auto"/>
          <w:sz w:val="44"/>
          <w:szCs w:val="44"/>
          <w:highlight w:val="none"/>
          <w:lang w:val="en-US" w:eastAsia="zh-CN"/>
        </w:rPr>
        <w:t xml:space="preserve">     </w:t>
      </w:r>
      <w:r>
        <w:rPr>
          <w:rFonts w:hint="eastAsia" w:ascii="方正小标宋简体" w:hAnsi="仿宋" w:eastAsia="方正小标宋简体"/>
          <w:bCs/>
          <w:color w:val="auto"/>
          <w:sz w:val="44"/>
          <w:szCs w:val="44"/>
          <w:highlight w:val="none"/>
        </w:rPr>
        <w:t>管理制度</w:t>
      </w:r>
      <w:bookmarkEnd w:id="75"/>
    </w:p>
    <w:p w14:paraId="011A673D">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13842A5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一、根据《中小学幼儿园安全管理办法》规定，学校建立学生安全信息通报制度。确立安全信息报告负责人，分管业务副校长为安全信息报告负责人。</w:t>
      </w:r>
    </w:p>
    <w:p w14:paraId="0C4472B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二、将学校规定的学生到校和放学时间、学生非正常缺席或者擅自离校情况，以及学生身体和心理的异常状况等关系学生安全的信息，及时告知其监护人。</w:t>
      </w:r>
    </w:p>
    <w:p w14:paraId="56643F0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三、学校建立安全工作档案，记录日常安全工作、安全责任落实、安全检查、安全隐患消除等情况，并作为实施安全工作目标考核、责任追究和事故处理的重要依据。</w:t>
      </w:r>
    </w:p>
    <w:p w14:paraId="5340819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四、在校学生安全事故，应及时通知家长或监护人。</w:t>
      </w:r>
    </w:p>
    <w:p w14:paraId="7547EFB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五、学校发生学生伤害事故后，按照有关规定在规定时间内上报教育行政主管部门和当地人民政府。</w:t>
      </w:r>
    </w:p>
    <w:p w14:paraId="7E988FC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六、学校发生涉及学生伤害的违法犯罪事件、交通事故以及火灾、食物中毒、急性传染病症状等情况的，除向教育行政主管部门和当地人民政府报告外，还必须立即报告当地公安、卫生等有关部门。</w:t>
      </w:r>
    </w:p>
    <w:p w14:paraId="07496F3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学校安全事故报告范围，除包括校内校外各种非正常死亡外，也包括对校园秩序和师生人身安全造成较大影响的强奸、抢劫、纵火、爆炸、盗窃等重大刑事案件以及校舍倒塌、校园火灾、食物中毒等重大安全事故。</w:t>
      </w:r>
    </w:p>
    <w:p w14:paraId="7A5C903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在实施安全工作目标考评中，对校园内或由学校组织的活动发生死亡事故或重大刑事案件和安全事故瞒报现象的，将实施安全工作“一票否决制”。对发生迟报现象的，学校必须向上级教育部门作出书面解释。对由于瞒报、迟报导致安全事故扩大或造成重大经济损失的，将严肃追究相关责任人和主要领导者的责任。</w:t>
      </w:r>
    </w:p>
    <w:p w14:paraId="3DE7D7B9">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九、对有特异体质、特定疾病或者其他生理、心理状况异常以及有吸毒行为的学生，学校应当做好安全信息记录，妥善保管学生的健康与安全信息资料，依法保护学生的个人隐私。</w:t>
      </w:r>
    </w:p>
    <w:p w14:paraId="0F2832B7">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18BA7CE4">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0B91CE55">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75421DA4">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3AC9C655">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01809351">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5E8782AE">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143A6596">
      <w:pPr>
        <w:keepNext w:val="0"/>
        <w:keepLines w:val="0"/>
        <w:pageBreakBefore w:val="0"/>
        <w:overflowPunct/>
        <w:topLinePunct w:val="0"/>
        <w:bidi w:val="0"/>
        <w:spacing w:line="360" w:lineRule="auto"/>
        <w:jc w:val="center"/>
        <w:outlineLvl w:val="0"/>
        <w:rPr>
          <w:rStyle w:val="45"/>
          <w:rFonts w:hint="eastAsia" w:ascii="方正小标宋简体" w:hAnsi="方正小标宋简体" w:eastAsia="方正小标宋简体" w:cs="方正小标宋简体"/>
          <w:b w:val="0"/>
          <w:bCs/>
          <w:color w:val="auto"/>
          <w:sz w:val="44"/>
          <w:szCs w:val="44"/>
          <w:highlight w:val="none"/>
        </w:rPr>
      </w:pPr>
      <w:bookmarkStart w:id="76" w:name="_Toc15595"/>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学校学校公务用车租用</w:t>
      </w:r>
      <w:r>
        <w:rPr>
          <w:rFonts w:hint="eastAsia" w:ascii="方正小标宋简体" w:hAnsi="方正小标宋简体" w:eastAsia="方正小标宋简体" w:cs="方正小标宋简体"/>
          <w:bCs/>
          <w:color w:val="auto"/>
          <w:sz w:val="44"/>
          <w:szCs w:val="44"/>
          <w:highlight w:val="none"/>
          <w:lang w:val="en-US" w:eastAsia="zh-CN"/>
        </w:rPr>
        <w:t xml:space="preserve"> </w:t>
      </w:r>
      <w:r>
        <w:rPr>
          <w:rFonts w:hint="eastAsia" w:ascii="方正小标宋简体" w:hAnsi="方正小标宋简体" w:eastAsia="方正小标宋简体" w:cs="方正小标宋简体"/>
          <w:bCs/>
          <w:color w:val="auto"/>
          <w:sz w:val="44"/>
          <w:szCs w:val="44"/>
          <w:highlight w:val="none"/>
        </w:rPr>
        <w:t>管理制度</w:t>
      </w:r>
      <w:bookmarkEnd w:id="76"/>
    </w:p>
    <w:p w14:paraId="263F6EB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50076B20">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为规范学校车辆管理，提高办事效率，确保学校各项工作正常开展，本着安全、节约原则，特制定本制度。</w:t>
      </w:r>
    </w:p>
    <w:p w14:paraId="09AF4E6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一、学校公务用车由学校办公室统一租用。</w:t>
      </w:r>
    </w:p>
    <w:p w14:paraId="4A17568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二、处室和个人确因工作需要租用校外车辆，须事前向办公室申请，由校办室统筹安排，特殊情况（如招生）经校办室同意，相关负责人可自行安排车辆，但事前须报校办室备案登记，经同意后方可使用。</w:t>
      </w:r>
    </w:p>
    <w:p w14:paraId="319893F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三、租用车辆所属公司及个人必须具有合法手续，严禁租用无合法手续的黑车、私车。</w:t>
      </w:r>
    </w:p>
    <w:p w14:paraId="316C5D12">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四、租用车辆费用结算应由车辆所有人将车辆使用记录和合法票据交由校办室审核后，按学校费用审批程序报批结算。凡未经校办室安排或备案登记的租车费用一律不予报销。</w:t>
      </w:r>
    </w:p>
    <w:p w14:paraId="581DFB6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五、租用车辆处室应当根据是由制定车辆使用安全预案，报学校安办备案。</w:t>
      </w:r>
    </w:p>
    <w:p w14:paraId="7A1DBFF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07D6B2AA">
      <w:pPr>
        <w:keepNext w:val="0"/>
        <w:keepLines w:val="0"/>
        <w:pageBreakBefore w:val="0"/>
        <w:overflowPunct/>
        <w:topLinePunct w:val="0"/>
        <w:bidi w:val="0"/>
        <w:spacing w:line="360" w:lineRule="auto"/>
        <w:ind w:firstLine="640" w:firstLineChars="200"/>
        <w:rPr>
          <w:rStyle w:val="45"/>
          <w:rFonts w:ascii="仿宋" w:hAnsi="仿宋" w:eastAsia="仿宋"/>
          <w:b w:val="0"/>
          <w:bCs/>
          <w:color w:val="auto"/>
          <w:sz w:val="32"/>
          <w:szCs w:val="32"/>
          <w:highlight w:val="none"/>
        </w:rPr>
      </w:pPr>
    </w:p>
    <w:p w14:paraId="7EF96875">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77" w:name="_Toc334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学校突发地震、气象灾害预警应对制度</w:t>
      </w:r>
      <w:bookmarkEnd w:id="77"/>
    </w:p>
    <w:p w14:paraId="6874BBC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0FAE5F6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一、地震灾害的应急处理：</w:t>
      </w:r>
    </w:p>
    <w:p w14:paraId="2F613D49">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（一）学校突发安全事件应急处理指挥部：</w:t>
      </w:r>
    </w:p>
    <w:p w14:paraId="63E26AD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全面负责学校地震应急处理工作，进行自救互救、避震疏散知识和安全常识的宣传教育、提高地震应急意识和抵御地震灾害的能力；制定学校破坏性地震的应急预案，并组织演练；临震预报发布后，负责对学生进行防震、避震、自救互救知识的强化宣传和学校应急预案的实施；地震发生后，全面负责学校地震应急救援工作，指挥各行动组按预案确定的职责投入抗震救灾；负责向上级汇报灾情，积极争取外援。</w:t>
      </w:r>
    </w:p>
    <w:p w14:paraId="0E23643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宣传通讯组：做好灾情调查、统计、上报工作；承担草拟学校开展地震应急工作的报告、总结；负责宣传报道，起草简报；组织开展学校防震知识的宣传、培训，防止地震信息误传和谣传，稳定学校秩序；安排应急期间的值班工作。</w:t>
      </w:r>
    </w:p>
    <w:p w14:paraId="5AD32267">
      <w:pPr>
        <w:keepNext w:val="0"/>
        <w:keepLines w:val="0"/>
        <w:pageBreakBefore w:val="0"/>
        <w:overflowPunct/>
        <w:topLinePunct w:val="0"/>
        <w:bidi w:val="0"/>
        <w:spacing w:line="360" w:lineRule="auto"/>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 </w:t>
      </w:r>
      <w:r>
        <w:rPr>
          <w:rFonts w:ascii="仿宋" w:hAnsi="仿宋" w:eastAsia="仿宋"/>
          <w:bCs/>
          <w:color w:val="auto"/>
          <w:sz w:val="32"/>
          <w:szCs w:val="32"/>
          <w:highlight w:val="none"/>
        </w:rPr>
        <w:t xml:space="preserve">   </w:t>
      </w:r>
      <w:r>
        <w:rPr>
          <w:rFonts w:hint="eastAsia" w:ascii="仿宋" w:hAnsi="仿宋" w:eastAsia="仿宋"/>
          <w:bCs/>
          <w:color w:val="auto"/>
          <w:sz w:val="32"/>
          <w:szCs w:val="32"/>
          <w:highlight w:val="none"/>
        </w:rPr>
        <w:t xml:space="preserve">（三）疏散引导组：组织开展师生避震、疏散演练。制定学校地震应急疏散平面图和各年级疏散路线图，包括设立紧急避难场所并设置标志等。以方便疏散为原则，充分好利用学校操场、绿地和空旷地带。破坏性地震或强有感地震发生时，引导师生就近避震，并组织有序、快速疏散；当地震发生时，正在上课的师生，谁上课谁负责组织学生就地避震，或在震后快速、有序疏散。 </w:t>
      </w:r>
    </w:p>
    <w:p w14:paraId="27313FE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警戒保卫组：尽快组织人力，加强治安管理和安全保卫工作，预防各类违法犯罪活动，维护校园秩序，保证抢险救灾工作顺利进行。加强对学校公共财产、救济物品集散点、重点部位的警戒。破坏性地震或强有感地震发生后，在危险的建筑物周围设立警戒线，负责重点部位安全保卫工作，避免哄抢和人为破坏；协助开展伤员救治和火灾扑救等工作</w:t>
      </w:r>
    </w:p>
    <w:p w14:paraId="62D9B12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排险保障组：负责组织抢险救灾队伍进行自救互救，抢救被埋压人员；妥善安置受伤师生；做好生活必需品的分配、供应、保障工作；抢救重要财产、档案等；配合有关部门尽快恢复被破坏的供水、供电等设施；负责可能发生的火灾预防和扑救。</w:t>
      </w:r>
    </w:p>
    <w:p w14:paraId="2951D1C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（六）医疗救护组：负责轻伤员救治、联系急救中心抢救重伤员；协调医药管理部门迅速提供所需药品、医疗器械；协助卫生医疗救护部门开展校区疾病预防控制和水源监督、食品卫生监测工作</w:t>
      </w:r>
    </w:p>
    <w:p w14:paraId="5B3DE14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二、台风、暴雨、雷击灾害的应急处理</w:t>
      </w:r>
    </w:p>
    <w:p w14:paraId="513A5C6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台风、暴雨、雷击等来临时段，学校突发安全事件应急处理指挥部、各处室、年级组应当在学校各处巡视，若发现险情，立即向当日学校行政值班人员和学校突发安全事件应急处理总指挥、副总指挥报告，启动应急处理预案。</w:t>
      </w:r>
    </w:p>
    <w:p w14:paraId="3ADF1E5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（二）台风、暴雨、雷电来袭时，应立即停止在操场上的活动，有关老师和班主任要迅速组织学生到室内躲避。如在下课或放学时遇暴雨雷电，应将学生暂时滞留教室内。</w:t>
      </w:r>
    </w:p>
    <w:p w14:paraId="7927B21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（三）若建筑物在台风中发生倾斜、开裂、坍塌：</w:t>
      </w:r>
    </w:p>
    <w:p w14:paraId="76C6961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1.疏散引导组立即组织引导师生撤离现场，疏散至安全区域，同时切断建筑物电源。</w:t>
      </w:r>
    </w:p>
    <w:p w14:paraId="0F8DFC0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2.医疗救护组在有人受伤时进行现场救治，或派车送医院。</w:t>
      </w:r>
    </w:p>
    <w:p w14:paraId="2407524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3.警戒保卫组在所有存在事故隐患的建筑物和高架物周围设置警戒线。把人员活动限制在安全区域内。</w:t>
      </w:r>
    </w:p>
    <w:p w14:paraId="443CDF6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4.排险保障组组织对建筑物进行加固、排险。</w:t>
      </w:r>
    </w:p>
    <w:p w14:paraId="354E036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（四）若电线杆、树木或其它高架物倾斜，排险保障组要立即组织人力进行支撑和加固。对不牢固的空中悬挂物或屋顶材料要进行加固或拆除。</w:t>
      </w:r>
    </w:p>
    <w:p w14:paraId="612BA3F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（五）关闭学校所有的玻璃门窗。</w:t>
      </w:r>
    </w:p>
    <w:p w14:paraId="1ACB641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（六）若有雷电，应当尽可能地切断除照明以外其它设施设备的电源，防止电器遭到雷击。配电房和电气设施周围不要放置可燃物。</w:t>
      </w:r>
    </w:p>
    <w:p w14:paraId="2A25B75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（七）若暴雨造成车库、房屋进水、校园积水时：</w:t>
      </w:r>
    </w:p>
    <w:p w14:paraId="3A2F82F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1.启动车库排污泵或用抽水泵等器具排水，疏通下水道。</w:t>
      </w:r>
    </w:p>
    <w:p w14:paraId="7D28932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2.应当尽可能防止厕所进水和溢水，防止水污染。</w:t>
      </w:r>
    </w:p>
    <w:p w14:paraId="3E101B9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3.组织师生，有秩序地往高处转移，避免推挤踩踏、堵塞通道。</w:t>
      </w:r>
    </w:p>
    <w:p w14:paraId="11EE7A6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4.房屋积水时应当把设备、资料等物品往高处转移。</w:t>
      </w:r>
    </w:p>
    <w:p w14:paraId="0F45EAB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（八）保安要维护好学校门口秩序，安抚家长，疏导交通。</w:t>
      </w:r>
    </w:p>
    <w:p w14:paraId="2E8B28A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（九）排险、救护等应急人员应当做好救援准备。</w:t>
      </w:r>
    </w:p>
    <w:p w14:paraId="37386A8F">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（十）学校突发安全事件应急处理指挥部应当把人员受伤、财产损失和严重事故隐患情况及时向上级教育主管部门报告。</w:t>
      </w:r>
    </w:p>
    <w:p w14:paraId="152EE925">
      <w:pPr>
        <w:keepNext w:val="0"/>
        <w:keepLines w:val="0"/>
        <w:pageBreakBefore w:val="0"/>
        <w:overflowPunct/>
        <w:topLinePunct w:val="0"/>
        <w:bidi w:val="0"/>
        <w:spacing w:line="360" w:lineRule="auto"/>
        <w:ind w:firstLine="640" w:firstLineChars="200"/>
        <w:rPr>
          <w:rStyle w:val="45"/>
          <w:rFonts w:ascii="仿宋" w:hAnsi="仿宋" w:eastAsia="仿宋"/>
          <w:b w:val="0"/>
          <w:bCs/>
          <w:color w:val="auto"/>
          <w:sz w:val="32"/>
          <w:szCs w:val="32"/>
          <w:highlight w:val="none"/>
        </w:rPr>
      </w:pPr>
    </w:p>
    <w:p w14:paraId="048AAFDA">
      <w:pPr>
        <w:keepNext w:val="0"/>
        <w:keepLines w:val="0"/>
        <w:pageBreakBefore w:val="0"/>
        <w:overflowPunct/>
        <w:topLinePunct w:val="0"/>
        <w:bidi w:val="0"/>
        <w:spacing w:line="360" w:lineRule="auto"/>
        <w:ind w:firstLine="640" w:firstLineChars="200"/>
        <w:rPr>
          <w:rStyle w:val="45"/>
          <w:rFonts w:ascii="仿宋" w:hAnsi="仿宋" w:eastAsia="仿宋"/>
          <w:b w:val="0"/>
          <w:bCs/>
          <w:color w:val="auto"/>
          <w:sz w:val="32"/>
          <w:szCs w:val="32"/>
          <w:highlight w:val="none"/>
        </w:rPr>
      </w:pPr>
    </w:p>
    <w:p w14:paraId="04A79858">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54B1C268">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16A20E0C">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174B9067">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36CF3CBE">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47AF4948">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0B560F1C">
      <w:pPr>
        <w:keepNext w:val="0"/>
        <w:keepLines w:val="0"/>
        <w:pageBreakBefore w:val="0"/>
        <w:overflowPunct/>
        <w:topLinePunct w:val="0"/>
        <w:bidi w:val="0"/>
        <w:spacing w:line="360" w:lineRule="auto"/>
        <w:jc w:val="both"/>
        <w:outlineLvl w:val="0"/>
        <w:rPr>
          <w:rFonts w:hint="eastAsia" w:ascii="方正小标宋简体" w:hAnsi="方正小标宋简体" w:eastAsia="方正小标宋简体" w:cs="方正小标宋简体"/>
          <w:bCs/>
          <w:color w:val="auto"/>
          <w:sz w:val="44"/>
          <w:szCs w:val="44"/>
          <w:highlight w:val="none"/>
        </w:rPr>
      </w:pPr>
      <w:bookmarkStart w:id="78" w:name="_Toc27703"/>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学校安全教育管理制度</w:t>
      </w:r>
      <w:bookmarkEnd w:id="78"/>
    </w:p>
    <w:p w14:paraId="51C670F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4634EE9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为确保师生的人身安全和学校财产的安全，维护正常的教育教学秩序，特制订学校安全教育工作制度。</w:t>
      </w:r>
    </w:p>
    <w:p w14:paraId="58EC299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一、安全工作列入学校议事日程，专人负责，措施落实。</w:t>
      </w:r>
    </w:p>
    <w:p w14:paraId="3AEE4DD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二、结合寒暑假、重大节假日、安全教育课程等契机，对师生进行安全教育，使其掌握一定的安全常识和自救自护能力，保障师生自身的合法权益。</w:t>
      </w:r>
    </w:p>
    <w:p w14:paraId="4A916804">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rPr>
        <w:t>三、</w:t>
      </w:r>
      <w:r>
        <w:rPr>
          <w:rFonts w:ascii="仿宋" w:hAnsi="仿宋" w:eastAsia="仿宋"/>
          <w:bCs/>
          <w:color w:val="auto"/>
          <w:sz w:val="32"/>
          <w:szCs w:val="32"/>
          <w:highlight w:val="none"/>
          <w:shd w:val="solid" w:color="FFFFFF" w:fill="auto"/>
        </w:rPr>
        <w:t>利用校会</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班队会</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校园网</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宣传栏经常对学生进行安全教育。</w:t>
      </w:r>
      <w:r>
        <w:rPr>
          <w:rFonts w:hint="eastAsia" w:ascii="仿宋" w:hAnsi="仿宋" w:eastAsia="仿宋"/>
          <w:bCs/>
          <w:color w:val="auto"/>
          <w:sz w:val="32"/>
          <w:szCs w:val="32"/>
          <w:highlight w:val="none"/>
        </w:rPr>
        <w:t>各班级运用多种形式开展安全教育活动。</w:t>
      </w:r>
    </w:p>
    <w:p w14:paraId="0AB4E82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四、定期开展安全演练活动，掌握紧急状态下撤离、疏散、自救的方法和技能。</w:t>
      </w:r>
    </w:p>
    <w:p w14:paraId="5090585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五、加强和“安全六校长”等校外专业机构的协作，定期到校进行法制教育、消防安全教育、交通安全教育等活动。</w:t>
      </w:r>
    </w:p>
    <w:p w14:paraId="24BA037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六、严格执行校产校具管理制度和财产使用制度，定期检查维修，消除事故隐患，保证财产安全。</w:t>
      </w:r>
    </w:p>
    <w:p w14:paraId="2AC9602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七、加大安全教育工作的管理力度，定期查找不安全隐患，凡由人为造成的安全事故，要追究当事人责任。</w:t>
      </w:r>
    </w:p>
    <w:p w14:paraId="1E069E11">
      <w:pPr>
        <w:keepNext w:val="0"/>
        <w:keepLines w:val="0"/>
        <w:pageBreakBefore w:val="0"/>
        <w:widowControl/>
        <w:overflowPunct/>
        <w:topLinePunct w:val="0"/>
        <w:bidi w:val="0"/>
        <w:spacing w:line="360" w:lineRule="auto"/>
        <w:ind w:firstLine="880" w:firstLineChars="200"/>
        <w:jc w:val="center"/>
        <w:rPr>
          <w:rFonts w:ascii="方正小标宋简体" w:hAnsi="方正小标宋简体" w:eastAsia="方正小标宋简体" w:cs="方正小标宋简体"/>
          <w:bCs/>
          <w:color w:val="auto"/>
          <w:kern w:val="0"/>
          <w:sz w:val="44"/>
          <w:szCs w:val="44"/>
          <w:highlight w:val="none"/>
        </w:rPr>
      </w:pPr>
    </w:p>
    <w:p w14:paraId="18E727EC">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79" w:name="_Toc19112"/>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学校消防安全制度</w:t>
      </w:r>
      <w:bookmarkEnd w:id="79"/>
    </w:p>
    <w:p w14:paraId="08C56C7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 </w:t>
      </w:r>
    </w:p>
    <w:p w14:paraId="13BAA9C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为加强消防安全工作、保护公共财产、师生的生命及财产安全，把消防安全工作纳入学校的日常管理工作之中，现特制定以下消防安全制度。 </w:t>
      </w:r>
    </w:p>
    <w:p w14:paraId="6E734C5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Calibri" w:hAnsi="Calibri" w:eastAsia="仿宋" w:cs="Calibri"/>
          <w:bCs/>
          <w:color w:val="auto"/>
          <w:sz w:val="32"/>
          <w:szCs w:val="32"/>
          <w:highlight w:val="none"/>
        </w:rPr>
        <w:t> </w:t>
      </w:r>
      <w:r>
        <w:rPr>
          <w:rFonts w:hint="eastAsia" w:ascii="Calibri" w:hAnsi="Calibri" w:eastAsia="仿宋" w:cs="Calibri"/>
          <w:bCs/>
          <w:color w:val="auto"/>
          <w:sz w:val="32"/>
          <w:szCs w:val="32"/>
          <w:highlight w:val="none"/>
        </w:rPr>
        <w:t>一</w:t>
      </w:r>
      <w:r>
        <w:rPr>
          <w:rFonts w:hint="eastAsia" w:ascii="仿宋" w:hAnsi="仿宋" w:eastAsia="仿宋"/>
          <w:bCs/>
          <w:color w:val="auto"/>
          <w:sz w:val="32"/>
          <w:szCs w:val="32"/>
          <w:highlight w:val="none"/>
        </w:rPr>
        <w:t>、加强学校消防安全管理。校长为学校的消防安全责任人，分管安全的副校长为学校消防安全管理人。由学校教职员工组织义务消防队。</w:t>
      </w:r>
    </w:p>
    <w:p w14:paraId="51EED11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二、加强全校师生的防火安全教育。按《中华人民共和国消防法》的要求，做到人人都有维护消防安全、保护消防设施，预防火灾，报告火警的义务。要做到人人都知道火警报警电话119，人人熟知消防自防自救常识和安全逃生技能。 </w:t>
      </w:r>
    </w:p>
    <w:p w14:paraId="6166804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三、坚持专业化管理理念，和社会消防专业机构签订维保协议，由专业机构对学校消防工作进行管理。 </w:t>
      </w:r>
    </w:p>
    <w:p w14:paraId="475E1CAA">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四、保障校内的各种灭火设施的良好。做到定期检查、维护、保证设备完好率达到100%，并做好检查记录。</w:t>
      </w:r>
    </w:p>
    <w:p w14:paraId="19A8066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五、教室、办公室、宿舍、活动场馆安全出口、疏散通道保持畅通，安全疏散指示标志明显、应急照明完好。</w:t>
      </w:r>
    </w:p>
    <w:p w14:paraId="4EDFFC2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六、易燃、易爆的危险实验用品、做到专门存放、由化学实验员两人同时加锁开、关负责保管，在室内必须有沙池、灭火器等。在利用易燃、易爆化学药品做实验时，教师必须在做实验前向学生讲清楚注意事项，并指导学生正确使用，防止火灾事故发生。 </w:t>
      </w:r>
    </w:p>
    <w:p w14:paraId="38D9992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七、图书馆、实验室、微机房等场所严禁吸烟及使用明火，下班后工作人员要及时关好门窗，确保安全。 </w:t>
      </w:r>
    </w:p>
    <w:p w14:paraId="107E895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八、消防栓、防火器材等消防设施，要人人爱护。任何人不得随意移动和损坏，违者严肃处理。</w:t>
      </w:r>
    </w:p>
    <w:p w14:paraId="56975A8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九、加强用电安全检查，电工必须经常对校内的用电线路、器材等进行检查，如发现安全隐患，要及时进行整改、维护、确保安全。</w:t>
      </w:r>
    </w:p>
    <w:p w14:paraId="7F07D6C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十、对因无视防火安全规定而造成不良后果者，要从重处罚，直至追究法律责任。</w:t>
      </w:r>
    </w:p>
    <w:p w14:paraId="4E623B0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1877793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1229366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27A43DA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3DEE15E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6B875BB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150CDD9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71A22E4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246B9DB1">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80" w:name="_Toc1527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eastAsia="方正小标宋简体"/>
          <w:color w:val="auto"/>
          <w:sz w:val="44"/>
          <w:szCs w:val="44"/>
          <w:highlight w:val="none"/>
        </w:rPr>
        <w:t>学校食堂双食品安全管理员制度</w:t>
      </w:r>
      <w:bookmarkEnd w:id="80"/>
    </w:p>
    <w:p w14:paraId="3E93D983">
      <w:pPr>
        <w:keepNext w:val="0"/>
        <w:keepLines w:val="0"/>
        <w:pageBreakBefore w:val="0"/>
        <w:overflowPunct/>
        <w:topLinePunct w:val="0"/>
        <w:bidi w:val="0"/>
        <w:spacing w:line="360" w:lineRule="auto"/>
        <w:rPr>
          <w:rFonts w:ascii="仿宋" w:hAnsi="仿宋" w:eastAsia="仿宋"/>
          <w:color w:val="auto"/>
          <w:sz w:val="32"/>
          <w:szCs w:val="32"/>
          <w:highlight w:val="none"/>
        </w:rPr>
      </w:pPr>
      <w:r>
        <w:rPr>
          <w:rFonts w:hint="eastAsia"/>
          <w:color w:val="auto"/>
          <w:szCs w:val="24"/>
          <w:highlight w:val="none"/>
        </w:rPr>
        <w:t>　</w:t>
      </w:r>
      <w:r>
        <w:rPr>
          <w:rFonts w:hint="eastAsia" w:ascii="仿宋" w:hAnsi="仿宋" w:eastAsia="仿宋"/>
          <w:color w:val="auto"/>
          <w:sz w:val="32"/>
          <w:szCs w:val="32"/>
          <w:highlight w:val="none"/>
        </w:rPr>
        <w:t>　根据《中华人民共和国食品安全法》、《学校食品安全与营养健康管理规定》、《山东省学校食堂食品安全监督检查办法》，结合“淄博市张店区市场监督管理局关于加强委托经营学校食堂食品安全管理的通知”精神，制定学校食堂双食品安全管理员制度。</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学校和委托管理食堂的餐饮公司同时配备食品安全管理员，餐饮公司的食品安全管理员协助、配合学校食品安全管理员，具落实学校食品安全的管理措施，承担食品安全管理责任。</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一、学校食品安全管理员职责：</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（一）在学校食品安全工作领导小组的领导下，负责学校食品安全的具体监管工作。食堂安全管理员是学校食品安全管理工作的第一执行人。</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按照上级有关规定结合学校实际，参与制定学校食品安全工作实施细则及安全管理责任制。对上级的指示和部署及时提出贯彻意见，在学校食品安全领导小组组织实施。对学校食堂食品安全监督管理和食堂从业人员进行食品安全知识教育和培训。</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（三）协同安全管理部门、德育处制定和完善各项食品安全管理制度。</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（四）对食品安全检查常态化，发现隐患，及时整改，或及时向领导汇报并立即督促委托餐饮公司进行整改。</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（五）建立信息渠道，做好检查记录，对可能发生影响食品安全的问题做出及时正确的解决，防患于未然。</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（六）配合协助上级主管部门做好食品安全监督检查。</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二、委托管理食堂的餐饮公司食品安全管理员责任：</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一）认真贯彻落实《学校食品安全与营养健康管理规定》，主动接受张店区市场监督管理局、南定市场监管所及学校食品安全管理领导小组对我公司托管学校食堂的食品安全监管，确保公司托管学校食堂的食品安全。</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根据食堂经营实际情况，建立、健全、落实食品安全管理制度，执行食品安全标准；按照规定制定并执行场所设施设备清洗消毒、维修保养校验、原材料采购至供餐全过程控制管理、餐饮具清洗消毒保洁、食品留言备检、食品添加剂使用等管理制度。配合市场监督管理局实施食品安全监督、检测，扎实落实食品安全自查制度。</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三）建立并执行从业人员健康管理制度和培训制度。组织食品从业人员进行定期的健康查体，建立从业人员健康档案，按规定对食堂从业人员进行食品安全有关法规、食品安全知识、操作技能的培训，不断提高从业人员的食品安全知识水平及业务技术水平。</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（四）食品安全管理员要与时俱进，不断学习，提高自身食品安全知识与管理水平。</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（五）食品安全管理人员具体承担以下管理责任：</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1.落实学校食堂食品经营许可范围，杜绝加工制作超出食品经营范围的食品，落实每周食谱，确保为学生、教师提供营养、卫生、可口的饭菜。</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2.严格落实食品原材料相关产品采购时的索证索票、进货查验和采购记录管理，如实、准确、完整的根据要求做好台账，并保存食品进货查验等信息，保证食品可追溯。不定期检查库存食品原料，按照先进先出原则储存使用食品原料，杜绝食品原料过期或变质。</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3.落实从业人员健康管理与培训管理制度，食堂从业人员（包括新参加和临时参加工作的人员）在上岗前必须取得健康体检合格证明。组织食堂从业人员每年进行一次健康检查，组织食堂从业人员每日晨检并做好记录。监督从业人员保持良好的个人卫生。组织从业人员参加食品安全知识与技能培训，不断提高从业人员的食品安全防范意识和劳动技能。建立从业人员健康、培训管理档案。</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4.做好食品加工制作过程管理工作，杜绝使用超过保质期等食品原料，落实餐饮器具、加工设备色标管理，避免生熟食品的交叉污染。按规定做好食品留样备检的各项工作。监督检查食品制作经营过程食品安全状况，发现不符合要求的行为及时制止并提出处理意见。</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5.做好食品加工制作设施设备及餐饮具的清洗消毒管理。经营加工场所设施设备按要求进行清洁消毒，食堂内外环境整洁，无卫生死角。做好防蝇、防鼠、防虫等预防工作。冷藏、冷冻设施内外清洁，定期除霜，生食品、半成品、成品分柜分类贮藏,无异味。餐饮具洗消要规范，并做好记录。接触直接入口食品的餐用具要进行消毒，消毒后的餐用具存放在密闭保洁设施内，保洁设施应有明显标识。餐用具保洁设施定期清洗，保持洁净。</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6.落实餐厨废弃物管理制度。食品制作过程中产生的垃圾要随时清理，废弃油脂按规定让有资质的公司收购，厨房废弃物随手清，日日清。</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7.建立健全食品安全管理档案，保存各种索证索票及检查记录。</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8.做好食品安全日常自查，确保食品万无一失。针对上级主管部门及学校食品安全管理领导小对食堂的的各种检查中发现的问题，认真的进行整改。</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9.做好与保证食品安全有关的其他管理工作。</w:t>
      </w:r>
      <w:r>
        <w:rPr>
          <w:rFonts w:hint="eastAsia" w:ascii="仿宋" w:hAnsi="仿宋" w:eastAsia="仿宋"/>
          <w:color w:val="auto"/>
          <w:sz w:val="32"/>
          <w:szCs w:val="32"/>
          <w:highlight w:val="none"/>
        </w:rPr>
        <w:cr/>
      </w:r>
    </w:p>
    <w:p w14:paraId="141E8BFE">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38C5B0A9">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D2EA4C4">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5E514BA">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9E6F19E">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34FC0E2">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69B28096">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8135DF7">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537E461B">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52CB66A7">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08A92DF">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4305E80E">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55B16CFE">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0A361543">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495B1289">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C425CFA">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3DE418E5">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CDD4BB9">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81" w:name="_Toc998"/>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eastAsia="方正小标宋简体"/>
          <w:color w:val="auto"/>
          <w:sz w:val="44"/>
          <w:szCs w:val="44"/>
          <w:highlight w:val="none"/>
        </w:rPr>
        <w:t>食品安全管理员制度</w:t>
      </w:r>
      <w:bookmarkEnd w:id="81"/>
    </w:p>
    <w:p w14:paraId="5DBF91FC">
      <w:pPr>
        <w:keepNext w:val="0"/>
        <w:keepLines w:val="0"/>
        <w:pageBreakBefore w:val="0"/>
        <w:overflowPunct/>
        <w:topLinePunct w:val="0"/>
        <w:bidi w:val="0"/>
        <w:spacing w:line="360" w:lineRule="auto"/>
        <w:jc w:val="center"/>
        <w:rPr>
          <w:rFonts w:hint="eastAsia" w:ascii="黑体" w:eastAsia="黑体"/>
          <w:color w:val="auto"/>
          <w:sz w:val="48"/>
          <w:szCs w:val="48"/>
          <w:highlight w:val="none"/>
        </w:rPr>
      </w:pPr>
    </w:p>
    <w:p w14:paraId="70A80582">
      <w:pPr>
        <w:keepNext w:val="0"/>
        <w:keepLines w:val="0"/>
        <w:pageBreakBefore w:val="0"/>
        <w:overflowPunct/>
        <w:topLinePunct w:val="0"/>
        <w:bidi w:val="0"/>
        <w:spacing w:line="360" w:lineRule="auto"/>
        <w:rPr>
          <w:rFonts w:ascii="仿宋" w:hAnsi="仿宋" w:eastAsia="仿宋"/>
          <w:color w:val="auto"/>
          <w:sz w:val="32"/>
          <w:szCs w:val="32"/>
          <w:highlight w:val="none"/>
        </w:rPr>
      </w:pPr>
      <w:r>
        <w:rPr>
          <w:rFonts w:hint="eastAsia"/>
          <w:color w:val="auto"/>
          <w:szCs w:val="24"/>
          <w:highlight w:val="none"/>
        </w:rPr>
        <w:t>　</w:t>
      </w:r>
      <w:r>
        <w:rPr>
          <w:rFonts w:hint="eastAsia"/>
          <w:color w:val="auto"/>
          <w:sz w:val="28"/>
          <w:szCs w:val="36"/>
          <w:highlight w:val="none"/>
        </w:rPr>
        <w:t>　</w:t>
      </w:r>
      <w:r>
        <w:rPr>
          <w:rFonts w:hint="eastAsia" w:ascii="仿宋" w:hAnsi="仿宋" w:eastAsia="仿宋"/>
          <w:color w:val="auto"/>
          <w:sz w:val="32"/>
          <w:szCs w:val="32"/>
          <w:highlight w:val="none"/>
        </w:rPr>
        <w:t>一、制定食品卫生管理制度和岗位卫生责任制管理措施；按有关发放食品流通许可证管理办法，办理领取或换发食品流通许可证，无食品流通许可证不得从事食品经营。做到亮证、亮照经营。 　　</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二、组织食品从业人员进行食品安全有关法规和知识的培训，培训合格者才允许从事食品制作；建立并执行从业人员健康管理制度。 　　</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三、对贯彻执行《食品安全法》的情况进行监督检查，总结、推广经验，批评和奖励，制止违法行为。 　　</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四、执行食品安全标准；协助食品安全监督管理机构实施食品安全监督、检测。 　　</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五、餐饮安全管理人员主要承担以下管理职责  　　　　</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（一）餐饮服务单位食品、食品添加剂、食品相关产品采购索证索票、进货查验和采购记录管理。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（二）餐饮服务单位场所环境卫生管理。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（三）餐饮服务单位食品加工制作设施设备清洗消毒管理。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（四）餐饮服务单位人员健康状况管理。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（五）餐饮服务单位加工制作食品管理。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（六）餐饮服务单位食品添加剂贮存、使用管理。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（七）餐饮服务单位餐厨垃圾处理管理。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（八）有关法律、法规、规章、规范性文件确定的其他餐饮服务食品安全管理。</w:t>
      </w:r>
    </w:p>
    <w:p w14:paraId="2B6AC05E">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6536411">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7082E4E5">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691B8248">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F6D28C0">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059C9EDD">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65E6720">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5990D6A2">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3ABEF7A0">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10876BC">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72803BB8">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EB496C6">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4C9EE51C">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9548BD4">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622BA885">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698F135F">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A56A0C2">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82" w:name="_Toc22764"/>
      <w:r>
        <w:rPr>
          <w:rFonts w:hint="eastAsia" w:ascii="方正小标宋简体" w:eastAsia="方正小标宋简体"/>
          <w:color w:val="auto"/>
          <w:sz w:val="44"/>
          <w:szCs w:val="44"/>
          <w:highlight w:val="none"/>
        </w:rPr>
        <w:t>淄博经济开发区实验学校食品安全信息</w:t>
      </w:r>
      <w:r>
        <w:rPr>
          <w:rFonts w:hint="eastAsia" w:ascii="方正小标宋简体" w:eastAsia="方正小标宋简体"/>
          <w:color w:val="auto"/>
          <w:sz w:val="44"/>
          <w:szCs w:val="44"/>
          <w:highlight w:val="none"/>
          <w:lang w:val="en-US" w:eastAsia="zh-CN"/>
        </w:rPr>
        <w:t xml:space="preserve">     </w:t>
      </w:r>
      <w:r>
        <w:rPr>
          <w:rFonts w:hint="eastAsia" w:ascii="方正小标宋简体" w:eastAsia="方正小标宋简体"/>
          <w:color w:val="auto"/>
          <w:sz w:val="44"/>
          <w:szCs w:val="44"/>
          <w:highlight w:val="none"/>
        </w:rPr>
        <w:t>公示制度</w:t>
      </w:r>
      <w:bookmarkEnd w:id="82"/>
    </w:p>
    <w:p w14:paraId="071A1BB9">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为建立健全食品安全长效监管体系，增加食品经营的透明度，提高就餐者的防范意识和自我防范能力，探索食品安全监管新模式，根据市场监管局《餐饮服务食品安全操作规范》的要求，结合实际，制定本制度。</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二、食品安全信息主要包括食品经营单位违反食品安全管理制度的不良信息，如食品安全事故信息、经检验的食品质量信息等；也可以包括食品经营单位遵守食品安全管理制度的良好信息。</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三、食品安全的信息，主要来源于市场监督管理部门在执法检查、日常监督检查、食品经营许可现场核查及案件查处中生成的信息以及食品安全监管部门的基础信息、监管信息、行业信息等。</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四、食品安全信息，应根据情况的不同，在食品经营单位集中区域适时予以公布、曝光，以警示、告诫食品经营单位，及时揭示潜在风险，增强就餐者的防范意识和经营者的诚信自律意识。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五、要加强与相关部门的信息交换，积极拓展获得信息的渠道，及时整合通过申述举报、执法检查、样品抽检、案件查处等途径获得的信息以及市场监管部门提供的关于商品质量的信息，并及时进行分析、评估，利用各种渠道向就餐者公布，进行警示，提供就餐指导。</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六、相关食品经营单位要及时、</w:t>
      </w:r>
      <w:r>
        <w:rPr>
          <w:rFonts w:ascii="Calibri" w:hAnsi="Calibri" w:eastAsia="仿宋" w:cs="Calibri"/>
          <w:color w:val="auto"/>
          <w:sz w:val="32"/>
          <w:szCs w:val="32"/>
          <w:highlight w:val="none"/>
        </w:rPr>
        <w:t> </w:t>
      </w:r>
      <w:r>
        <w:rPr>
          <w:rFonts w:hint="eastAsia" w:ascii="仿宋" w:hAnsi="仿宋" w:eastAsia="仿宋"/>
          <w:color w:val="auto"/>
          <w:sz w:val="32"/>
          <w:szCs w:val="32"/>
          <w:highlight w:val="none"/>
        </w:rPr>
        <w:t>完整地记录食品安全的各种信息，严格按照本制度予以公布、曝光，对工作不力造成严重后果的，要按照相关法律法规追究相关责任人的责任。</w:t>
      </w:r>
    </w:p>
    <w:p w14:paraId="70CC2A5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七、市场监督管理部门定期或不定期地采用网络宣传、宣传栏等方式向食品经营单位宣传国家有关食品安全生产经营的法律法规和信息，并督促辖区内食品经营单位在经营场所内显著位置设置公告栏，对近期食品安全信息如样品抽检结果、食品安全重大事故、查处的食品安全重大案件等予以公示。</w:t>
      </w:r>
    </w:p>
    <w:p w14:paraId="29C92409">
      <w:pPr>
        <w:keepNext w:val="0"/>
        <w:keepLines w:val="0"/>
        <w:pageBreakBefore w:val="0"/>
        <w:overflowPunct/>
        <w:topLinePunct w:val="0"/>
        <w:bidi w:val="0"/>
        <w:spacing w:line="360" w:lineRule="auto"/>
        <w:rPr>
          <w:rFonts w:hint="eastAsia" w:ascii="仿宋" w:hAnsi="仿宋" w:eastAsia="仿宋"/>
          <w:bCs/>
          <w:color w:val="auto"/>
          <w:sz w:val="32"/>
          <w:szCs w:val="32"/>
          <w:highlight w:val="none"/>
        </w:rPr>
      </w:pPr>
    </w:p>
    <w:p w14:paraId="0D0A0A3A">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3FE342C0">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454D08C9">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51F689CB">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5B8E8E86">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6655617F">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106F41F3">
      <w:pPr>
        <w:keepNext w:val="0"/>
        <w:keepLines w:val="0"/>
        <w:pageBreakBefore w:val="0"/>
        <w:overflowPunct/>
        <w:topLinePunct w:val="0"/>
        <w:bidi w:val="0"/>
        <w:spacing w:line="360" w:lineRule="auto"/>
        <w:jc w:val="both"/>
        <w:outlineLvl w:val="0"/>
        <w:rPr>
          <w:rFonts w:hint="eastAsia" w:ascii="方正小标宋简体" w:hAnsi="方正小标宋简体" w:eastAsia="方正小标宋简体" w:cs="方正小标宋简体"/>
          <w:bCs/>
          <w:color w:val="auto"/>
          <w:sz w:val="44"/>
          <w:szCs w:val="44"/>
          <w:highlight w:val="none"/>
        </w:rPr>
      </w:pPr>
      <w:bookmarkStart w:id="83" w:name="_Toc4667"/>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学校传染病预防控制制度</w:t>
      </w:r>
      <w:bookmarkEnd w:id="83"/>
    </w:p>
    <w:p w14:paraId="43108E3A">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p>
    <w:p w14:paraId="70E03D45">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确保我校师生的身体健康安全，预防和控制各类传染病在学校的发生和蔓延，维护学校正常的教育教学秩序和校园稳定，根据《中华人民共和国传染病防治法》、国务院《突发公共卫生事件应急条例》等有关法律、法规和规范性文件，结合我校实际，制定本学校传染病管理工作制度。</w:t>
      </w:r>
    </w:p>
    <w:p w14:paraId="406F781C">
      <w:pPr>
        <w:keepNext w:val="0"/>
        <w:keepLines w:val="0"/>
        <w:pageBreakBefore w:val="0"/>
        <w:numPr>
          <w:ilvl w:val="0"/>
          <w:numId w:val="20"/>
        </w:numPr>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提高认识，加强管理。成立学校传染病防治工作领导小组，校长负总责，分管领导具体抓，切实加强领导，依法管理，预防为主，防治结合，明确责任，加强监督，确保工作落到实处。</w:t>
      </w:r>
    </w:p>
    <w:p w14:paraId="50E3A458">
      <w:pPr>
        <w:keepNext w:val="0"/>
        <w:keepLines w:val="0"/>
        <w:pageBreakBefore w:val="0"/>
        <w:overflowPunct/>
        <w:topLinePunct w:val="0"/>
        <w:bidi w:val="0"/>
        <w:spacing w:line="360" w:lineRule="auto"/>
        <w:ind w:firstLine="645"/>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 xml:space="preserve">组 </w:t>
      </w:r>
      <w:r>
        <w:rPr>
          <w:rFonts w:ascii="仿宋" w:hAnsi="仿宋" w:eastAsia="仿宋"/>
          <w:bCs/>
          <w:color w:val="auto"/>
          <w:sz w:val="32"/>
          <w:szCs w:val="32"/>
          <w:highlight w:val="none"/>
        </w:rPr>
        <w:t xml:space="preserve"> </w:t>
      </w:r>
      <w:r>
        <w:rPr>
          <w:rFonts w:hint="eastAsia" w:ascii="仿宋" w:hAnsi="仿宋" w:eastAsia="仿宋"/>
          <w:bCs/>
          <w:color w:val="auto"/>
          <w:sz w:val="32"/>
          <w:szCs w:val="32"/>
          <w:highlight w:val="none"/>
        </w:rPr>
        <w:t>长：王福勇</w:t>
      </w:r>
    </w:p>
    <w:p w14:paraId="76C77B1D">
      <w:pPr>
        <w:keepNext w:val="0"/>
        <w:keepLines w:val="0"/>
        <w:pageBreakBefore w:val="0"/>
        <w:overflowPunct/>
        <w:topLinePunct w:val="0"/>
        <w:bidi w:val="0"/>
        <w:spacing w:line="360" w:lineRule="auto"/>
        <w:ind w:firstLine="645"/>
        <w:textAlignment w:val="baseline"/>
        <w:rPr>
          <w:rFonts w:hint="eastAsia" w:ascii="仿宋" w:hAnsi="仿宋" w:eastAsia="仿宋"/>
          <w:bCs/>
          <w:color w:val="auto"/>
          <w:sz w:val="32"/>
          <w:szCs w:val="32"/>
          <w:highlight w:val="none"/>
          <w:lang w:eastAsia="zh-CN"/>
        </w:rPr>
      </w:pPr>
      <w:r>
        <w:rPr>
          <w:rFonts w:hint="eastAsia" w:ascii="仿宋" w:hAnsi="仿宋" w:eastAsia="仿宋"/>
          <w:bCs/>
          <w:color w:val="auto"/>
          <w:sz w:val="32"/>
          <w:szCs w:val="32"/>
          <w:highlight w:val="none"/>
        </w:rPr>
        <w:t>副组长：</w:t>
      </w:r>
      <w:r>
        <w:rPr>
          <w:rFonts w:hint="eastAsia" w:ascii="仿宋" w:hAnsi="仿宋" w:eastAsia="仿宋"/>
          <w:bCs/>
          <w:color w:val="auto"/>
          <w:sz w:val="32"/>
          <w:szCs w:val="32"/>
          <w:highlight w:val="none"/>
          <w:lang w:val="en-US" w:eastAsia="zh-CN"/>
        </w:rPr>
        <w:t>刘  峰</w:t>
      </w:r>
    </w:p>
    <w:p w14:paraId="045E0CCB">
      <w:pPr>
        <w:keepNext w:val="0"/>
        <w:keepLines w:val="0"/>
        <w:pageBreakBefore w:val="0"/>
        <w:overflowPunct/>
        <w:topLinePunct w:val="0"/>
        <w:bidi w:val="0"/>
        <w:spacing w:line="360" w:lineRule="auto"/>
        <w:ind w:firstLine="645"/>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 xml:space="preserve">成 </w:t>
      </w:r>
      <w:r>
        <w:rPr>
          <w:rFonts w:ascii="仿宋" w:hAnsi="仿宋" w:eastAsia="仿宋"/>
          <w:bCs/>
          <w:color w:val="auto"/>
          <w:sz w:val="32"/>
          <w:szCs w:val="32"/>
          <w:highlight w:val="none"/>
        </w:rPr>
        <w:t xml:space="preserve"> </w:t>
      </w:r>
      <w:r>
        <w:rPr>
          <w:rFonts w:hint="eastAsia" w:ascii="仿宋" w:hAnsi="仿宋" w:eastAsia="仿宋"/>
          <w:bCs/>
          <w:color w:val="auto"/>
          <w:sz w:val="32"/>
          <w:szCs w:val="32"/>
          <w:highlight w:val="none"/>
        </w:rPr>
        <w:t xml:space="preserve">员：张 </w:t>
      </w:r>
      <w:r>
        <w:rPr>
          <w:rFonts w:ascii="仿宋" w:hAnsi="仿宋" w:eastAsia="仿宋"/>
          <w:bCs/>
          <w:color w:val="auto"/>
          <w:sz w:val="32"/>
          <w:szCs w:val="32"/>
          <w:highlight w:val="none"/>
        </w:rPr>
        <w:t xml:space="preserve"> </w:t>
      </w:r>
      <w:r>
        <w:rPr>
          <w:rFonts w:hint="eastAsia" w:ascii="仿宋" w:hAnsi="仿宋" w:eastAsia="仿宋"/>
          <w:bCs/>
          <w:color w:val="auto"/>
          <w:sz w:val="32"/>
          <w:szCs w:val="32"/>
          <w:highlight w:val="none"/>
        </w:rPr>
        <w:t>骁 各年级组长</w:t>
      </w:r>
    </w:p>
    <w:p w14:paraId="7BD9F335">
      <w:pPr>
        <w:keepNext w:val="0"/>
        <w:keepLines w:val="0"/>
        <w:pageBreakBefore w:val="0"/>
        <w:overflowPunct/>
        <w:topLinePunct w:val="0"/>
        <w:bidi w:val="0"/>
        <w:spacing w:line="360" w:lineRule="auto"/>
        <w:ind w:firstLine="645"/>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张骁兼任办公室主任</w:t>
      </w:r>
    </w:p>
    <w:p w14:paraId="6CEEE4D5">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设置传染病疫情报告人。每个级部设置知晓传染病防治知识、认真负责的人员负责传染病疫情报告工作，每天收集掌握全校缺课和发热、腹泻等症状的人员情况，并做好记录，做好传染病疫情监控，发现可疑病人立即进行双报（报当地疾病控制中心和上级教育主管部门）。</w:t>
      </w:r>
    </w:p>
    <w:p w14:paraId="63BD3D24">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建立考勤监测制度，对缺勤的师生员工，查明缺勤原因。班主任对每天到校的每个学生进行观察、询问，特别是请病假的学生应及时查明原因，将发热等原因缺课的人员情况报告传染病疫情报告人进行登记。严格学生因病缺课登记制度和冬、春季节晨检制度，将晨检结果及时登记，按照规定上报。</w:t>
      </w:r>
    </w:p>
    <w:p w14:paraId="5C4784C4">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对确诊病例、疑似病例和可疑病例的早期症状者，应立即采取隔离措施，确保其他学生不与之接触。根据传染病类型和传染病强弱，必要时对与病人接触的人员进行相应隔离。</w:t>
      </w:r>
    </w:p>
    <w:p w14:paraId="711A4BC3">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对确诊病例、疑似病例和可疑病例的早期症状者，在当地疾病控制中心的指导下，根据不同类型传染病，及时将病人送至定点医院隔离治疗或在家隔离治疗，同时对病人所在场所进行终末消毒。发生大面积疫情时，可对与病人接触的其他人员进行预防性投药，对所在场所定期消毒。</w:t>
      </w:r>
    </w:p>
    <w:p w14:paraId="42574BC0">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加大宣传力度，开展健康教育，普及传染病防治知识宣传，提高广大师生员工的自我保护意识。</w:t>
      </w:r>
    </w:p>
    <w:p w14:paraId="695D1737">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加强校园环境卫生管理，对学生宿舍、食堂、教室、图书馆、厕所等人群密集的场所按相关要求进行定期常规消毒，并保持空气流通。</w:t>
      </w:r>
    </w:p>
    <w:p w14:paraId="5F9DFEB5">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做好物资保障措施，配备体温计、消毒液、防护用品等传染病防治物资。</w:t>
      </w:r>
    </w:p>
    <w:p w14:paraId="486D045D">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做好应急准备，完善传染病疫情检测报告网络，保证24小时信息畅通。做到早发现、早报告、早隔离、早治疗。</w:t>
      </w:r>
    </w:p>
    <w:p w14:paraId="16C67103">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根据本制度制定相应的传染病管理责任追究制度和奖励制度。</w:t>
      </w:r>
    </w:p>
    <w:p w14:paraId="375D244E">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7FE0D666">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77806C1C">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45D819F4">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6670D101">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397D3BD2">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3F57E955">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40167401">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1D4050C4">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25BEA8FC">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1C8A1E57">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3BF7DEB9">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010C8EA9">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223442E4">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3FADFBBE">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7743A6E5">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096BD3B6">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25AD14B0">
      <w:pPr>
        <w:pStyle w:val="46"/>
        <w:keepNext w:val="0"/>
        <w:keepLines w:val="0"/>
        <w:pageBreakBefore w:val="0"/>
        <w:overflowPunct/>
        <w:topLinePunct w:val="0"/>
        <w:bidi w:val="0"/>
        <w:spacing w:line="360" w:lineRule="auto"/>
        <w:ind w:left="0" w:firstLine="880" w:firstLineChars="200"/>
        <w:jc w:val="center"/>
        <w:outlineLvl w:val="0"/>
        <w:rPr>
          <w:rFonts w:hint="eastAsia" w:ascii="方正小标宋简体" w:hAnsi="方正小标宋简体" w:eastAsia="方正小标宋简体" w:cs="方正小标宋简体"/>
          <w:bCs/>
          <w:color w:val="auto"/>
          <w:sz w:val="44"/>
          <w:szCs w:val="44"/>
          <w:highlight w:val="none"/>
        </w:rPr>
      </w:pPr>
      <w:bookmarkStart w:id="84" w:name="_Toc1436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学校水、电、气安全使用制度</w:t>
      </w:r>
      <w:bookmarkEnd w:id="84"/>
    </w:p>
    <w:p w14:paraId="124E138B">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p>
    <w:p w14:paraId="36626449">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r>
        <w:rPr>
          <w:rFonts w:ascii="仿宋" w:hAnsi="仿宋" w:eastAsia="仿宋"/>
          <w:bCs/>
          <w:color w:val="auto"/>
          <w:sz w:val="32"/>
          <w:szCs w:val="32"/>
          <w:highlight w:val="none"/>
          <w:shd w:val="solid" w:color="FFFFFF" w:fill="auto"/>
        </w:rPr>
        <w:t>为进一步加强学校水电气安全管理，保障各项设施安全使用，确保广大师生安全，特制定本制度。</w:t>
      </w:r>
    </w:p>
    <w:p w14:paraId="7FCFBCB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ascii="仿宋" w:hAnsi="仿宋" w:eastAsia="仿宋"/>
          <w:bCs/>
          <w:color w:val="auto"/>
          <w:sz w:val="32"/>
          <w:szCs w:val="32"/>
          <w:highlight w:val="none"/>
          <w:shd w:val="solid" w:color="FFFFFF" w:fill="auto"/>
        </w:rPr>
        <w:t>一</w:t>
      </w:r>
      <w:r>
        <w:rPr>
          <w:rFonts w:hint="eastAsia" w:ascii="仿宋" w:hAnsi="仿宋" w:eastAsia="仿宋"/>
          <w:bCs/>
          <w:color w:val="auto"/>
          <w:sz w:val="32"/>
          <w:szCs w:val="32"/>
          <w:highlight w:val="none"/>
          <w:shd w:val="solid" w:color="FFFFFF" w:fill="auto"/>
        </w:rPr>
        <w:t>、</w:t>
      </w:r>
      <w:r>
        <w:rPr>
          <w:rFonts w:hint="eastAsia" w:ascii="仿宋" w:hAnsi="仿宋" w:eastAsia="仿宋"/>
          <w:bCs/>
          <w:color w:val="auto"/>
          <w:sz w:val="32"/>
          <w:szCs w:val="32"/>
          <w:highlight w:val="none"/>
        </w:rPr>
        <w:t>设施维护责任人要坚持业务学习，熟悉各种设施、设备的性能及使用方法。</w:t>
      </w:r>
    </w:p>
    <w:p w14:paraId="6E9CD01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二、对学校内的各种水电气设施，要根据其不同性能和维护保养要求及时进行保养。</w:t>
      </w:r>
    </w:p>
    <w:p w14:paraId="3E69C018">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r>
        <w:rPr>
          <w:rFonts w:ascii="仿宋" w:hAnsi="仿宋" w:eastAsia="仿宋"/>
          <w:bCs/>
          <w:color w:val="auto"/>
          <w:sz w:val="32"/>
          <w:szCs w:val="32"/>
          <w:highlight w:val="none"/>
          <w:shd w:val="solid" w:color="FFFFFF" w:fill="auto"/>
        </w:rPr>
        <w:t>三</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对室内外和公共场所的电线</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插座</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灯头</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开关及其它电器设备要经常进行检查，发现问题，及时处理。</w:t>
      </w:r>
    </w:p>
    <w:p w14:paraId="3C7E6AFF">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r>
        <w:rPr>
          <w:rFonts w:ascii="仿宋" w:hAnsi="仿宋" w:eastAsia="仿宋"/>
          <w:bCs/>
          <w:color w:val="auto"/>
          <w:sz w:val="32"/>
          <w:szCs w:val="32"/>
          <w:highlight w:val="none"/>
          <w:shd w:val="solid" w:color="FFFFFF" w:fill="auto"/>
        </w:rPr>
        <w:t>四</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认真做好电器设备的保养和维修，杜绝因保管不善或操作不当而发生的损机</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毁机事件的发生。</w:t>
      </w:r>
    </w:p>
    <w:p w14:paraId="4BF5CCEC">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五、要定期维护检查，各种设施配件要按使用期限定期更换，保证完好无损。</w:t>
      </w:r>
    </w:p>
    <w:p w14:paraId="63B44128">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r>
        <w:rPr>
          <w:rFonts w:ascii="仿宋" w:hAnsi="仿宋" w:eastAsia="仿宋"/>
          <w:bCs/>
          <w:color w:val="auto"/>
          <w:sz w:val="32"/>
          <w:szCs w:val="32"/>
          <w:highlight w:val="none"/>
          <w:shd w:val="solid" w:color="FFFFFF" w:fill="auto"/>
        </w:rPr>
        <w:t>六</w:t>
      </w:r>
      <w:r>
        <w:rPr>
          <w:rFonts w:hint="eastAsia" w:ascii="仿宋" w:hAnsi="仿宋" w:eastAsia="仿宋"/>
          <w:bCs/>
          <w:color w:val="auto"/>
          <w:sz w:val="32"/>
          <w:szCs w:val="32"/>
          <w:highlight w:val="none"/>
          <w:shd w:val="solid" w:color="FFFFFF" w:fill="auto"/>
        </w:rPr>
        <w:t>、天然气</w:t>
      </w:r>
      <w:r>
        <w:rPr>
          <w:rFonts w:ascii="仿宋" w:hAnsi="仿宋" w:eastAsia="仿宋"/>
          <w:bCs/>
          <w:color w:val="auto"/>
          <w:sz w:val="32"/>
          <w:szCs w:val="32"/>
          <w:highlight w:val="none"/>
          <w:shd w:val="solid" w:color="FFFFFF" w:fill="auto"/>
        </w:rPr>
        <w:t>的使用由食堂厨师专人负责，严禁违章操作，要根据有关规定</w:t>
      </w:r>
      <w:r>
        <w:rPr>
          <w:rFonts w:hint="eastAsia" w:ascii="仿宋" w:hAnsi="仿宋" w:eastAsia="仿宋"/>
          <w:bCs/>
          <w:color w:val="auto"/>
          <w:sz w:val="32"/>
          <w:szCs w:val="32"/>
          <w:highlight w:val="none"/>
          <w:shd w:val="solid" w:color="FFFFFF" w:fill="auto"/>
        </w:rPr>
        <w:t>定期进行检测</w:t>
      </w:r>
      <w:r>
        <w:rPr>
          <w:rFonts w:ascii="仿宋" w:hAnsi="仿宋" w:eastAsia="仿宋"/>
          <w:bCs/>
          <w:color w:val="auto"/>
          <w:sz w:val="32"/>
          <w:szCs w:val="32"/>
          <w:highlight w:val="none"/>
          <w:shd w:val="solid" w:color="FFFFFF" w:fill="auto"/>
        </w:rPr>
        <w:t>，检测安全方可使用。</w:t>
      </w:r>
    </w:p>
    <w:p w14:paraId="5B9E0CC9">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r>
        <w:rPr>
          <w:rFonts w:ascii="仿宋" w:hAnsi="仿宋" w:eastAsia="仿宋"/>
          <w:bCs/>
          <w:color w:val="auto"/>
          <w:sz w:val="32"/>
          <w:szCs w:val="32"/>
          <w:highlight w:val="none"/>
          <w:shd w:val="solid" w:color="FFFFFF" w:fill="auto"/>
        </w:rPr>
        <w:t>七．各班主任要加强安全用电</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安全用气知识的教育，使学生掌握安全用电</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用气的知识。</w:t>
      </w:r>
    </w:p>
    <w:p w14:paraId="1C25D25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ascii="仿宋" w:hAnsi="仿宋" w:eastAsia="仿宋"/>
          <w:bCs/>
          <w:color w:val="auto"/>
          <w:sz w:val="32"/>
          <w:szCs w:val="32"/>
          <w:highlight w:val="none"/>
          <w:shd w:val="solid" w:color="FFFFFF" w:fill="auto"/>
        </w:rPr>
        <w:t>八</w:t>
      </w:r>
      <w:r>
        <w:rPr>
          <w:rFonts w:hint="eastAsia" w:ascii="仿宋" w:hAnsi="仿宋" w:eastAsia="仿宋"/>
          <w:bCs/>
          <w:color w:val="auto"/>
          <w:sz w:val="32"/>
          <w:szCs w:val="32"/>
          <w:highlight w:val="none"/>
          <w:shd w:val="solid" w:color="FFFFFF" w:fill="auto"/>
        </w:rPr>
        <w:t>、消防设施、电气设施设备每月定期检修或者维保</w:t>
      </w:r>
      <w:r>
        <w:rPr>
          <w:rFonts w:hint="eastAsia" w:ascii="仿宋" w:hAnsi="仿宋" w:eastAsia="仿宋"/>
          <w:bCs/>
          <w:color w:val="auto"/>
          <w:sz w:val="32"/>
          <w:szCs w:val="32"/>
          <w:highlight w:val="none"/>
        </w:rPr>
        <w:t>，保证其性能良好。</w:t>
      </w:r>
    </w:p>
    <w:p w14:paraId="515CC7B4">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rPr>
      </w:pPr>
      <w:r>
        <w:rPr>
          <w:rFonts w:ascii="仿宋" w:hAnsi="仿宋" w:eastAsia="仿宋"/>
          <w:bCs/>
          <w:color w:val="auto"/>
          <w:sz w:val="32"/>
          <w:szCs w:val="32"/>
          <w:highlight w:val="none"/>
          <w:shd w:val="solid" w:color="FFFFFF" w:fill="auto"/>
        </w:rPr>
        <w:t>九</w:t>
      </w:r>
      <w:r>
        <w:rPr>
          <w:rFonts w:hint="eastAsia" w:ascii="仿宋" w:hAnsi="仿宋" w:eastAsia="仿宋"/>
          <w:bCs/>
          <w:color w:val="auto"/>
          <w:sz w:val="32"/>
          <w:szCs w:val="32"/>
          <w:highlight w:val="none"/>
          <w:shd w:val="solid" w:color="FFFFFF" w:fill="auto"/>
        </w:rPr>
        <w:t>、</w:t>
      </w:r>
      <w:r>
        <w:rPr>
          <w:rFonts w:hint="eastAsia" w:ascii="仿宋" w:hAnsi="仿宋" w:eastAsia="仿宋"/>
          <w:bCs/>
          <w:color w:val="auto"/>
          <w:sz w:val="32"/>
          <w:szCs w:val="32"/>
          <w:highlight w:val="none"/>
        </w:rPr>
        <w:t>管理人员对出现的故障无法排除的，要及时报告分管领导，经分管领导批准后，送专业维修部门维修。</w:t>
      </w:r>
    </w:p>
    <w:p w14:paraId="587522B8">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sz w:val="32"/>
          <w:szCs w:val="32"/>
          <w:highlight w:val="none"/>
        </w:rPr>
      </w:pPr>
    </w:p>
    <w:p w14:paraId="5A7E9E1B">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62FD1FC4">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0C57CC8D">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39F0ED68">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366B0858">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645F4DF1">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20CEC02F">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3C1DCD13">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5669DDA6">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336E60B5">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524676C4">
      <w:pPr>
        <w:keepNext w:val="0"/>
        <w:keepLines w:val="0"/>
        <w:pageBreakBefore w:val="0"/>
        <w:overflowPunct/>
        <w:topLinePunct w:val="0"/>
        <w:bidi w:val="0"/>
        <w:spacing w:line="360" w:lineRule="auto"/>
        <w:jc w:val="both"/>
        <w:outlineLvl w:val="0"/>
        <w:rPr>
          <w:rFonts w:hint="eastAsia" w:ascii="方正小标宋简体" w:hAnsi="方正小标宋简体" w:eastAsia="方正小标宋简体" w:cs="方正小标宋简体"/>
          <w:bCs/>
          <w:color w:val="auto"/>
          <w:sz w:val="44"/>
          <w:szCs w:val="44"/>
          <w:highlight w:val="none"/>
        </w:rPr>
      </w:pPr>
      <w:bookmarkStart w:id="85" w:name="_Toc8275"/>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学校财务室安全管理制度</w:t>
      </w:r>
      <w:bookmarkEnd w:id="85"/>
    </w:p>
    <w:p w14:paraId="5C1B843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456D57B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一、财务室是学校的安全要害部位，财会人员应认真执行《会计法》和财会管理制度，各类帐目都必须做到帐册齐全、手续完备，安全保卫责任落实。</w:t>
      </w:r>
    </w:p>
    <w:p w14:paraId="0C4295E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二、现金管理必须专人负责，财务室存放现金必须执行银行方面的统一规定，超规定存放现金要报经校领导批准，同时落实防护措施。否则发生事故，由当事人承担责任。</w:t>
      </w:r>
    </w:p>
    <w:p w14:paraId="3CD005B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三、财务人员应按现金管理制度使用现金，一般超出现金支付数额的，要使用银行支票支付方式或者网上支付方式进行结算，特殊情况去银行取现金数额较大时，必须通知学校派员护送。不得单身去银行取款。</w:t>
      </w:r>
    </w:p>
    <w:p w14:paraId="1A56ED6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四、财务室内注意来往人员，陌生人不准进入财会室，非财会人员不准接触保险柜。</w:t>
      </w:r>
    </w:p>
    <w:p w14:paraId="6CAD7D2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五、财务室内不准吸烟或带入其它火种，注意做好防火安全。</w:t>
      </w:r>
    </w:p>
    <w:p w14:paraId="79D8102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2477D474">
      <w:pPr>
        <w:keepNext w:val="0"/>
        <w:keepLines w:val="0"/>
        <w:pageBreakBefore w:val="0"/>
        <w:overflowPunct/>
        <w:topLinePunct w:val="0"/>
        <w:bidi w:val="0"/>
        <w:spacing w:line="360" w:lineRule="auto"/>
        <w:ind w:firstLine="640" w:firstLineChars="200"/>
        <w:jc w:val="center"/>
        <w:rPr>
          <w:rFonts w:hint="eastAsia" w:ascii="仿宋" w:hAnsi="仿宋" w:eastAsia="仿宋"/>
          <w:bCs/>
          <w:color w:val="auto"/>
          <w:sz w:val="32"/>
          <w:szCs w:val="32"/>
          <w:highlight w:val="none"/>
        </w:rPr>
      </w:pPr>
    </w:p>
    <w:p w14:paraId="099B6911">
      <w:pPr>
        <w:keepNext w:val="0"/>
        <w:keepLines w:val="0"/>
        <w:pageBreakBefore w:val="0"/>
        <w:overflowPunct/>
        <w:topLinePunct w:val="0"/>
        <w:bidi w:val="0"/>
        <w:spacing w:line="360" w:lineRule="auto"/>
        <w:ind w:firstLine="640" w:firstLineChars="200"/>
        <w:jc w:val="center"/>
        <w:rPr>
          <w:rFonts w:hint="eastAsia" w:ascii="仿宋" w:hAnsi="仿宋" w:eastAsia="仿宋"/>
          <w:bCs/>
          <w:color w:val="auto"/>
          <w:sz w:val="32"/>
          <w:szCs w:val="32"/>
          <w:highlight w:val="none"/>
        </w:rPr>
      </w:pPr>
    </w:p>
    <w:p w14:paraId="52146782">
      <w:pPr>
        <w:keepNext w:val="0"/>
        <w:keepLines w:val="0"/>
        <w:pageBreakBefore w:val="0"/>
        <w:overflowPunct/>
        <w:topLinePunct w:val="0"/>
        <w:bidi w:val="0"/>
        <w:spacing w:line="360" w:lineRule="auto"/>
        <w:ind w:firstLine="640" w:firstLineChars="200"/>
        <w:jc w:val="center"/>
        <w:rPr>
          <w:rFonts w:hint="eastAsia" w:ascii="仿宋" w:hAnsi="仿宋" w:eastAsia="仿宋"/>
          <w:bCs/>
          <w:color w:val="auto"/>
          <w:sz w:val="32"/>
          <w:szCs w:val="32"/>
          <w:highlight w:val="none"/>
        </w:rPr>
      </w:pPr>
    </w:p>
    <w:p w14:paraId="73CCB850">
      <w:pPr>
        <w:keepNext w:val="0"/>
        <w:keepLines w:val="0"/>
        <w:pageBreakBefore w:val="0"/>
        <w:overflowPunct/>
        <w:topLinePunct w:val="0"/>
        <w:bidi w:val="0"/>
        <w:spacing w:line="360" w:lineRule="auto"/>
        <w:ind w:firstLine="640" w:firstLineChars="200"/>
        <w:jc w:val="center"/>
        <w:rPr>
          <w:rFonts w:hint="eastAsia" w:ascii="仿宋" w:hAnsi="仿宋" w:eastAsia="仿宋"/>
          <w:bCs/>
          <w:color w:val="auto"/>
          <w:sz w:val="32"/>
          <w:szCs w:val="32"/>
          <w:highlight w:val="none"/>
        </w:rPr>
      </w:pPr>
    </w:p>
    <w:p w14:paraId="20F6942D">
      <w:pPr>
        <w:keepNext w:val="0"/>
        <w:keepLines w:val="0"/>
        <w:pageBreakBefore w:val="0"/>
        <w:overflowPunct/>
        <w:topLinePunct w:val="0"/>
        <w:bidi w:val="0"/>
        <w:spacing w:line="360" w:lineRule="auto"/>
        <w:ind w:firstLine="880" w:firstLineChars="200"/>
        <w:jc w:val="center"/>
        <w:outlineLvl w:val="0"/>
        <w:rPr>
          <w:rFonts w:hint="eastAsia" w:ascii="方正小标宋简体" w:hAnsi="仿宋" w:eastAsia="方正小标宋简体"/>
          <w:bCs/>
          <w:color w:val="auto"/>
          <w:sz w:val="44"/>
          <w:szCs w:val="44"/>
          <w:highlight w:val="none"/>
        </w:rPr>
      </w:pPr>
      <w:bookmarkStart w:id="86" w:name="_Toc11422"/>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档案室</w:t>
      </w:r>
      <w:r>
        <w:rPr>
          <w:rFonts w:hint="eastAsia" w:ascii="方正小标宋简体" w:hAnsi="仿宋" w:eastAsia="方正小标宋简体"/>
          <w:bCs/>
          <w:color w:val="auto"/>
          <w:sz w:val="44"/>
          <w:szCs w:val="44"/>
          <w:highlight w:val="none"/>
          <w:lang w:val="en-US" w:eastAsia="zh-CN"/>
        </w:rPr>
        <w:t xml:space="preserve">       </w:t>
      </w:r>
      <w:r>
        <w:rPr>
          <w:rFonts w:hint="eastAsia" w:ascii="方正小标宋简体" w:hAnsi="仿宋" w:eastAsia="方正小标宋简体"/>
          <w:bCs/>
          <w:color w:val="auto"/>
          <w:sz w:val="44"/>
          <w:szCs w:val="44"/>
          <w:highlight w:val="none"/>
        </w:rPr>
        <w:t>安全管理制度</w:t>
      </w:r>
      <w:bookmarkEnd w:id="86"/>
    </w:p>
    <w:p w14:paraId="2A1CC817">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3D5EFE6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一、档案室是学校党政文书资料、人事档案保存使用的场所，列为学校安全管理要害部位，工作人员应特别做好安全工作。</w:t>
      </w:r>
    </w:p>
    <w:p w14:paraId="354D8AD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二、档案室是机密部位，非工作人员未经批准，不得随便进入室内。</w:t>
      </w:r>
    </w:p>
    <w:p w14:paraId="515CB31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三、各类资料进入档案室，必须严格登记制度、借还制度，机密资料、人事档案严防丢失、严防泄密事件的发生。</w:t>
      </w:r>
    </w:p>
    <w:p w14:paraId="0AB6F91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四、档案室应通风、透气、干燥，做好防湿、防虫蛀的工作。</w:t>
      </w:r>
    </w:p>
    <w:p w14:paraId="14E2FF3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五、室内消防器材、报警设备常年完好，性能良好有效。</w:t>
      </w:r>
    </w:p>
    <w:p w14:paraId="5908785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六、严禁将任何火种带入室内，任何人不准在档案室内吸烟。</w:t>
      </w:r>
    </w:p>
    <w:p w14:paraId="048155C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七、门窗坚固防盗，工作人员随手关窗锁门，假期、节日要特别加强看护，确保安全。</w:t>
      </w:r>
    </w:p>
    <w:p w14:paraId="24140EA8">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7DE48A7A">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4C39D392">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7DAB51FC">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1FF2AB3B">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61A223F3">
      <w:pPr>
        <w:keepNext w:val="0"/>
        <w:keepLines w:val="0"/>
        <w:pageBreakBefore w:val="0"/>
        <w:overflowPunct/>
        <w:topLinePunct w:val="0"/>
        <w:bidi w:val="0"/>
        <w:spacing w:line="360" w:lineRule="auto"/>
        <w:jc w:val="center"/>
        <w:outlineLvl w:val="0"/>
        <w:rPr>
          <w:rFonts w:hint="eastAsia" w:ascii="方正小标宋简体" w:hAnsi="宋体" w:eastAsia="方正小标宋简体"/>
          <w:color w:val="auto"/>
          <w:sz w:val="44"/>
          <w:szCs w:val="44"/>
          <w:highlight w:val="none"/>
        </w:rPr>
      </w:pPr>
      <w:bookmarkStart w:id="87" w:name="_Toc38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宋体" w:eastAsia="方正小标宋简体"/>
          <w:color w:val="auto"/>
          <w:sz w:val="44"/>
          <w:szCs w:val="44"/>
          <w:highlight w:val="none"/>
        </w:rPr>
        <w:t>易燃易爆化学危险品管理制度</w:t>
      </w:r>
      <w:bookmarkEnd w:id="87"/>
    </w:p>
    <w:p w14:paraId="18D85A0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1A05DF4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一、各部门购买易燃易爆化学危险物品的种类、数量、存放地点等情况，应事先向学校安办书面报告备案。</w:t>
      </w:r>
    </w:p>
    <w:p w14:paraId="1C5BF86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二、各类易燃易爆化学危险物品，应根据不同性质，分别包装、分别运输、分别储存，严禁混装、混运、混存。</w:t>
      </w:r>
    </w:p>
    <w:p w14:paraId="04C45B7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三、易燃易爆化学危险物品必须由专人保管、定点存放。</w:t>
      </w:r>
    </w:p>
    <w:p w14:paraId="25072EB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四、存放库房应符合消防要求，库房内严禁吸烟。使用时，应严格履行领料登记制度。无关人员严禁进入库房。库房内应挂有明显的规章制度及警言、标语。</w:t>
      </w:r>
    </w:p>
    <w:p w14:paraId="629945D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五、实验室使用的易燃易爆化学危险物品的储量不得超过当天的用量，个人限课堂使用量。实验后应对实验室进行全面检查确定安全，使用剩余的易燃易爆化学危险物品应回收，残渣、残液不得随意倾倒，应集中安全处理。</w:t>
      </w:r>
    </w:p>
    <w:p w14:paraId="5665798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六、使用部门和个人必须严格责任制和操作规程，使用过程中必须采取安全防范措施，杜绝灾害事故和人身伤亡事故发生。</w:t>
      </w:r>
    </w:p>
    <w:p w14:paraId="2CD5C5A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七、对不按规定使用、存放易燃易爆化学危险物品的，要视情节给予处理，有引发事故的，追究当事人责任。</w:t>
      </w:r>
    </w:p>
    <w:p w14:paraId="06C91895">
      <w:pPr>
        <w:keepNext w:val="0"/>
        <w:keepLines w:val="0"/>
        <w:pageBreakBefore w:val="0"/>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88" w:name="_Toc31632"/>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仿宋" w:eastAsia="方正小标宋简体"/>
          <w:bCs/>
          <w:color w:val="auto"/>
          <w:sz w:val="44"/>
          <w:szCs w:val="44"/>
          <w:highlight w:val="none"/>
        </w:rPr>
        <w:t>学校班级安全管理制度</w:t>
      </w:r>
      <w:bookmarkEnd w:id="88"/>
    </w:p>
    <w:p w14:paraId="1AB66DD2">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CD61E8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为进一步增强师生安全意识，提高防范能力，确保学生的人身安全和班级公物安全，特制定本制度。</w:t>
      </w:r>
    </w:p>
    <w:p w14:paraId="2872C42B">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一、各班要经常对学生进行安全教育，增强学生的安全防范意识，预防各类事故发生，创设平安和谐的学习生活环境。</w:t>
      </w:r>
    </w:p>
    <w:p w14:paraId="5770DB4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二、班主任要经常检查教室内的电源开关、电线、门窗、照明灯具是否安全、牢固，发生问题要及时报告有关部门维修，并告之学生注意安全。</w:t>
      </w:r>
    </w:p>
    <w:p w14:paraId="265234DB">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三、教育学生出入教室和上下楼梯要有秩序，靠右边走；不在教室和走廊上追逐打闹，不攀爬窗台、栏杆、楼梯扶手，不做危险性游戏；课间活动要文明健康。</w:t>
      </w:r>
    </w:p>
    <w:p w14:paraId="19F2FBFA">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四、禁止学生携带管制刀具、硬塑料玩具、铁器、危险玩具等进入校园，避免造成意外伤害。</w:t>
      </w:r>
    </w:p>
    <w:p w14:paraId="1D5EFAB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五、加强学生交通安全教育，不定期学习交通法规，掌握交通安全常识，自觉遵守交通秩序；班主任要督促学生按时乘车，严格遵守乘车纪律和服从跟车老师管理，杜绝各类不安全事故发生。</w:t>
      </w:r>
    </w:p>
    <w:p w14:paraId="0B430E2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六、加强消防安全教育，爱护消防设施，教育学生不玩火、不乱动教室内电器开关、电源插座等，预防触电、火灾等事故发生。</w:t>
      </w:r>
    </w:p>
    <w:p w14:paraId="6496BB75">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七、各班要组织学生按时就餐，维持好就餐秩序，注意就餐安全。</w:t>
      </w:r>
    </w:p>
    <w:p w14:paraId="0193661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八、教育学生注意食品卫生安全，不买小摊食品，不乱买零食，自觉抵制“三无”食品，不喝不洁净的水，个人专用水杯注意保持卫生，预防各类传染病和食物中毒事件发生。</w:t>
      </w:r>
    </w:p>
    <w:p w14:paraId="1340B941">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九、各班级在组织各类集体性活动前，要对学生身体状况做好全面了解，对各类安全隐患要有预见性，严密组织的同时要向相应的分管领导汇报，并采取积极有效的预防措施，保障学生安全。</w:t>
      </w:r>
    </w:p>
    <w:p w14:paraId="36BEE67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十、学生在校期间因特殊情况中途离校，需持班主任签发的出门证，方可出校门。</w:t>
      </w:r>
    </w:p>
    <w:p w14:paraId="0B9F199B">
      <w:pPr>
        <w:keepNext w:val="0"/>
        <w:keepLines w:val="0"/>
        <w:pageBreakBefore w:val="0"/>
        <w:overflowPunct/>
        <w:topLinePunct w:val="0"/>
        <w:bidi w:val="0"/>
        <w:spacing w:line="360" w:lineRule="auto"/>
        <w:ind w:firstLine="600"/>
        <w:rPr>
          <w:rFonts w:hint="eastAsia" w:ascii="仿宋" w:hAnsi="仿宋" w:eastAsia="仿宋"/>
          <w:bCs/>
          <w:color w:val="auto"/>
          <w:sz w:val="32"/>
          <w:szCs w:val="32"/>
          <w:highlight w:val="none"/>
        </w:rPr>
      </w:pPr>
    </w:p>
    <w:p w14:paraId="61F5252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65B9426">
      <w:pPr>
        <w:pStyle w:val="20"/>
        <w:keepNext w:val="0"/>
        <w:keepLines w:val="0"/>
        <w:pageBreakBefore w:val="0"/>
        <w:shd w:val="clear" w:color="auto" w:fill="FFFFFF"/>
        <w:overflowPunct/>
        <w:topLinePunct w:val="0"/>
        <w:bidi w:val="0"/>
        <w:spacing w:before="0" w:beforeAutospacing="0" w:after="0" w:afterAutospacing="0" w:line="360" w:lineRule="auto"/>
        <w:jc w:val="center"/>
        <w:rPr>
          <w:rFonts w:ascii="仿宋" w:hAnsi="仿宋" w:eastAsia="仿宋"/>
          <w:bCs/>
          <w:color w:val="auto"/>
          <w:sz w:val="32"/>
          <w:szCs w:val="32"/>
          <w:highlight w:val="none"/>
        </w:rPr>
      </w:pPr>
    </w:p>
    <w:p w14:paraId="74B6F05D">
      <w:pPr>
        <w:pStyle w:val="20"/>
        <w:keepNext w:val="0"/>
        <w:keepLines w:val="0"/>
        <w:pageBreakBefore w:val="0"/>
        <w:shd w:val="clear" w:color="auto" w:fill="FFFFFF"/>
        <w:overflowPunct/>
        <w:topLinePunct w:val="0"/>
        <w:bidi w:val="0"/>
        <w:spacing w:before="0" w:beforeAutospacing="0" w:after="0" w:afterAutospacing="0" w:line="360" w:lineRule="auto"/>
        <w:jc w:val="center"/>
        <w:rPr>
          <w:rFonts w:ascii="仿宋" w:hAnsi="仿宋" w:eastAsia="仿宋"/>
          <w:bCs/>
          <w:color w:val="auto"/>
          <w:sz w:val="32"/>
          <w:szCs w:val="32"/>
          <w:highlight w:val="none"/>
        </w:rPr>
      </w:pPr>
    </w:p>
    <w:p w14:paraId="10ECFD5A">
      <w:pPr>
        <w:pStyle w:val="20"/>
        <w:keepNext w:val="0"/>
        <w:keepLines w:val="0"/>
        <w:pageBreakBefore w:val="0"/>
        <w:shd w:val="clear" w:color="auto" w:fill="FFFFFF"/>
        <w:overflowPunct/>
        <w:topLinePunct w:val="0"/>
        <w:bidi w:val="0"/>
        <w:spacing w:before="0" w:beforeAutospacing="0" w:after="0" w:afterAutospacing="0" w:line="360" w:lineRule="auto"/>
        <w:jc w:val="center"/>
        <w:rPr>
          <w:rFonts w:ascii="仿宋" w:hAnsi="仿宋" w:eastAsia="仿宋"/>
          <w:bCs/>
          <w:color w:val="auto"/>
          <w:sz w:val="32"/>
          <w:szCs w:val="32"/>
          <w:highlight w:val="none"/>
        </w:rPr>
      </w:pPr>
    </w:p>
    <w:p w14:paraId="5A4BA8AA">
      <w:pPr>
        <w:pStyle w:val="20"/>
        <w:keepNext w:val="0"/>
        <w:keepLines w:val="0"/>
        <w:pageBreakBefore w:val="0"/>
        <w:shd w:val="clear" w:color="auto" w:fill="FFFFFF"/>
        <w:overflowPunct/>
        <w:topLinePunct w:val="0"/>
        <w:bidi w:val="0"/>
        <w:spacing w:before="0" w:beforeAutospacing="0" w:after="0" w:afterAutospacing="0" w:line="360" w:lineRule="auto"/>
        <w:jc w:val="center"/>
        <w:rPr>
          <w:rFonts w:ascii="仿宋" w:hAnsi="仿宋" w:eastAsia="仿宋"/>
          <w:bCs/>
          <w:color w:val="auto"/>
          <w:sz w:val="32"/>
          <w:szCs w:val="32"/>
          <w:highlight w:val="none"/>
        </w:rPr>
      </w:pPr>
    </w:p>
    <w:p w14:paraId="18EE44D1">
      <w:pPr>
        <w:pStyle w:val="20"/>
        <w:keepNext w:val="0"/>
        <w:keepLines w:val="0"/>
        <w:pageBreakBefore w:val="0"/>
        <w:shd w:val="clear" w:color="auto" w:fill="FFFFFF"/>
        <w:overflowPunct/>
        <w:topLinePunct w:val="0"/>
        <w:bidi w:val="0"/>
        <w:spacing w:before="0" w:beforeAutospacing="0" w:after="0" w:afterAutospacing="0" w:line="360" w:lineRule="auto"/>
        <w:jc w:val="center"/>
        <w:rPr>
          <w:rFonts w:ascii="仿宋" w:hAnsi="仿宋" w:eastAsia="仿宋"/>
          <w:bCs/>
          <w:color w:val="auto"/>
          <w:sz w:val="32"/>
          <w:szCs w:val="32"/>
          <w:highlight w:val="none"/>
        </w:rPr>
      </w:pPr>
    </w:p>
    <w:p w14:paraId="2419299F">
      <w:pPr>
        <w:keepNext w:val="0"/>
        <w:keepLines w:val="0"/>
        <w:pageBreakBefore w:val="0"/>
        <w:widowControl/>
        <w:overflowPunct/>
        <w:topLinePunct w:val="0"/>
        <w:bidi w:val="0"/>
        <w:spacing w:line="360" w:lineRule="auto"/>
        <w:jc w:val="left"/>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  </w:t>
      </w:r>
    </w:p>
    <w:p w14:paraId="70D3725C">
      <w:pPr>
        <w:keepNext w:val="0"/>
        <w:keepLines w:val="0"/>
        <w:pageBreakBefore w:val="0"/>
        <w:overflowPunct/>
        <w:topLinePunct w:val="0"/>
        <w:bidi w:val="0"/>
        <w:spacing w:line="360" w:lineRule="auto"/>
        <w:jc w:val="center"/>
        <w:outlineLvl w:val="0"/>
        <w:rPr>
          <w:rFonts w:ascii="方正小标宋简体" w:hAnsi="仿宋" w:eastAsia="方正小标宋简体"/>
          <w:bCs/>
          <w:color w:val="auto"/>
          <w:sz w:val="44"/>
          <w:szCs w:val="44"/>
          <w:highlight w:val="none"/>
        </w:rPr>
      </w:pPr>
      <w:bookmarkStart w:id="89" w:name="_Toc1266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仿宋" w:eastAsia="方正小标宋简体"/>
          <w:bCs/>
          <w:color w:val="auto"/>
          <w:sz w:val="44"/>
          <w:szCs w:val="44"/>
          <w:highlight w:val="none"/>
        </w:rPr>
        <w:t>学校建筑安全管理制度</w:t>
      </w:r>
      <w:bookmarkEnd w:id="89"/>
    </w:p>
    <w:p w14:paraId="35D1F41B">
      <w:pPr>
        <w:keepNext w:val="0"/>
        <w:keepLines w:val="0"/>
        <w:pageBreakBefore w:val="0"/>
        <w:overflowPunct/>
        <w:topLinePunct w:val="0"/>
        <w:bidi w:val="0"/>
        <w:spacing w:line="360" w:lineRule="auto"/>
        <w:jc w:val="center"/>
        <w:rPr>
          <w:rFonts w:hint="eastAsia" w:ascii="方正小标宋简体" w:hAnsi="仿宋" w:eastAsia="方正小标宋简体"/>
          <w:bCs/>
          <w:color w:val="auto"/>
          <w:sz w:val="44"/>
          <w:szCs w:val="44"/>
          <w:highlight w:val="none"/>
        </w:rPr>
      </w:pPr>
    </w:p>
    <w:p w14:paraId="28EDFA84">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一、健全学校的房屋档案，建立房屋档案管理制度，加强对校舍建筑图纸资料，以及供水、供电、供气设计图和施工图纸资料的管理。 </w:t>
      </w:r>
    </w:p>
    <w:p w14:paraId="04262AA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二、对在建工程的日常安全管理，严格要求施工单位按照国家有关建筑施工的安全管理规程进行施工并设立明显的警戒线和警示标志，禁止一切非施工人员、不按照安全要求着装的人员进入施工现场；</w:t>
      </w:r>
    </w:p>
    <w:p w14:paraId="3A6F75E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三、加强对危房的日常管理和监控，发现危房，应立即停止使用并在周围设置明显标志，明确禁区，严防师生误入，确保安全。</w:t>
      </w:r>
    </w:p>
    <w:p w14:paraId="432BE6C9">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四、对围墙、花台、窗台、墙体附属物及其它绿化设施的日常安全维护与管理。</w:t>
      </w:r>
    </w:p>
    <w:p w14:paraId="2759B6B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对学校一切供、用电设施设备的日常安全维护和管理，重点保证学校所有教室及一切建筑设施室内外电源、电线、开关、插线盒、灯具、电器的安全无损，对存在的安全隐患要及时向学校提出整改意见，发现一处，立即整改一处。</w:t>
      </w:r>
    </w:p>
    <w:p w14:paraId="064F44C8">
      <w:pPr>
        <w:keepNext w:val="0"/>
        <w:keepLines w:val="0"/>
        <w:pageBreakBefore w:val="0"/>
        <w:overflowPunct/>
        <w:topLinePunct w:val="0"/>
        <w:bidi w:val="0"/>
        <w:spacing w:line="360" w:lineRule="auto"/>
        <w:ind w:firstLine="480" w:firstLineChars="15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 六、对办公室、教室的日常安全管理，重点对办公室的财产管理，门窗玻璃的检查，一切电器设施设备的检查、维护、使用，防火防盗，定期排查、报告，对存在的安全隐患要及时向学校提出整改意见，及时撤损维修。 </w:t>
      </w:r>
    </w:p>
    <w:p w14:paraId="39543D7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七、对教育教学设施在使用前必须严格进行逐项、逐点检查，确保安全后，方可投入使用。</w:t>
      </w:r>
    </w:p>
    <w:p w14:paraId="7523A03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BD0D35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479211F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D2A2D2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3E90F2FF">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A377B9F">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CF16C2C">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43F4B47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27EA4F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16D4AD2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03CE2CD">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0AB5D7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1BA459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64E54D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3669D350">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13518CDD">
      <w:pPr>
        <w:keepNext w:val="0"/>
        <w:keepLines w:val="0"/>
        <w:pageBreakBefore w:val="0"/>
        <w:widowControl/>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90" w:name="_Toc14521"/>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学生大型集会安全制度</w:t>
      </w:r>
      <w:bookmarkEnd w:id="90"/>
    </w:p>
    <w:p w14:paraId="04304059">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C4E892E">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一、凡师生大型集会（包括校外活动）都要应由该次活动的组织者负责制定活动计划、安全应急预案，并在活动前向有关师生进行有关安全方面的教育。</w:t>
      </w:r>
    </w:p>
    <w:p w14:paraId="0CE746B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二、大型活动出入场所不准哄挤，队伍过马路必须遵守交通规则。</w:t>
      </w:r>
    </w:p>
    <w:p w14:paraId="0B470FE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三、大型集会应考虑应急疏散措施，要向学生指明通道和出口。</w:t>
      </w:r>
    </w:p>
    <w:p w14:paraId="2BBB1E6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四、大型集会活动需要组织班级、年级、组别集体行动时，多要保证步调一致，不掉队。</w:t>
      </w:r>
    </w:p>
    <w:p w14:paraId="19F06CE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五、在活动时，要坚决服从指挥，听从领导安排，不私自随便走动，有事要请假。</w:t>
      </w:r>
    </w:p>
    <w:p w14:paraId="44FF618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六、在活动中，要遵守各项法规、规章制度、遵守社会公德，礼貌待人，安全礼让。</w:t>
      </w:r>
    </w:p>
    <w:p w14:paraId="35AC0F5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七、使用器械时，要注意安全，以免误伤他人，误伤自己，造成不必要的损失。凡因违规而造成的损失，有责任人承担。</w:t>
      </w:r>
    </w:p>
    <w:p w14:paraId="7234709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八、活动结束后，以班级为单位，清点人数，确保所有参加的师生安全在场后，方可退场。</w:t>
      </w:r>
    </w:p>
    <w:p w14:paraId="1B00C4C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127A929">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7A1A752">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66168652">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916294C">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684FC25D">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62121990">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4E615B1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3A154BD6">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3EE5F56">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627441EE">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4903F6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2FE9516">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99139B9">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1ED88A69">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9AD0B6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0A538D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FEF525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C968CCF">
      <w:pPr>
        <w:keepNext w:val="0"/>
        <w:keepLines w:val="0"/>
        <w:pageBreakBefore w:val="0"/>
        <w:overflowPunct/>
        <w:topLinePunct w:val="0"/>
        <w:bidi w:val="0"/>
        <w:spacing w:line="360" w:lineRule="auto"/>
        <w:jc w:val="both"/>
        <w:rPr>
          <w:rFonts w:ascii="仿宋" w:hAnsi="仿宋" w:eastAsia="仿宋"/>
          <w:bCs/>
          <w:color w:val="auto"/>
          <w:sz w:val="32"/>
          <w:szCs w:val="32"/>
          <w:highlight w:val="none"/>
        </w:rPr>
      </w:pPr>
    </w:p>
    <w:p w14:paraId="5DDE5465">
      <w:pPr>
        <w:keepNext w:val="0"/>
        <w:keepLines w:val="0"/>
        <w:pageBreakBefore w:val="0"/>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91" w:name="_Toc10168"/>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仿宋" w:eastAsia="方正小标宋简体"/>
          <w:bCs/>
          <w:color w:val="auto"/>
          <w:sz w:val="44"/>
          <w:szCs w:val="44"/>
          <w:highlight w:val="none"/>
        </w:rPr>
        <w:t>学校安全工作协调制度</w:t>
      </w:r>
      <w:bookmarkEnd w:id="91"/>
    </w:p>
    <w:p w14:paraId="1373086C">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E52321F">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为做好学校及周边治安综合治理工作，为学校教育教学创设良好的环境，保证师生人身和财产安全，创建“平安校园，”特制定本制度。</w:t>
      </w:r>
    </w:p>
    <w:p w14:paraId="27B889B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一、加强思想道德和法制宣传教育，全面加强对教职员工的思想政治教育和法制工作，强化师德教育，提高教职工的思想政治水平、法制意识和师德修养水平，提高防范能力。</w:t>
      </w:r>
    </w:p>
    <w:p w14:paraId="7663920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二、扎实开展普法教育和依法治教工作以提高青少年学生和教育工作者的法制素质为重点，积极开展法制教育和依法治校工作，发挥法制副校长的作用，不断拓展学校法制宣传教育的形式。</w:t>
      </w:r>
    </w:p>
    <w:p w14:paraId="5F30EDF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加强相关信息的收集，处理群众来信来访工作。对本校的矛盾纠纷及突出问题，快速反应，正确疏导，认真调处，杜绝“三访”（集体访、越级访、重复访）现象。学校要把矛盾纠纷排查调处工作作为维护学校及周边稳定，为人民群众排忧解难的一项重要工作来抓，坚持“月报告”和“零报告”制度，把矛盾纠纷尽量化解在基层，化解在萌芽状态。</w:t>
      </w:r>
    </w:p>
    <w:p w14:paraId="32DAC20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加强与公安部门的联系与协调，做好校园周边出租屋、流动人口和暂住人口管理，及时排查各类治安隐患；加强学校周边的巡逻控制和治安管理，严厉打击校园周边侵害师生人身财产安全的各类违法犯罪活动。</w:t>
      </w:r>
    </w:p>
    <w:p w14:paraId="57C87FA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五、加强与交警部门的联系与协调，做好合理规划；完善校园周边交通信号灯、指示牌、斑马线等交通安全设施；强化学校的交通安全管理，加强交通安全教育，提高师生的交通安全防范意识。</w:t>
      </w:r>
    </w:p>
    <w:p w14:paraId="1209DAB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六、加强与派出所的联系与协调，加强对中小学生的法制教育，规范法制副校长的选聘、培训工作，及时为师生提供法律咨询，并积极参与调解学校及周边地区存在的矛盾纠纷。</w:t>
      </w:r>
    </w:p>
    <w:p w14:paraId="65624327">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加强与文化部门的联系与协调，做好校园周边的文化、娱乐场所的监督管理，取缔各种涉反动、淫秽、色情、暴力内容的文化经营活动；要加强对学校及周边音像制品市场的清理整顿，依法取缔非法经营，坚决杜绝学校200米以内有网吧出现。</w:t>
      </w:r>
    </w:p>
    <w:p w14:paraId="7C6F1537">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八、加强与城管部门、药监部门的联系与协调，责查处各种违法摊点，取缔各种无证无照流动商贩。</w:t>
      </w:r>
    </w:p>
    <w:p w14:paraId="17E6124E">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九、加强与医疗、安保部门的联系与协调，提高师生的自救常识和安全意识，杜绝学校伤害事件的发生。</w:t>
      </w:r>
    </w:p>
    <w:p w14:paraId="0CC8650C">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30128A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ascii="仿宋" w:hAnsi="仿宋" w:eastAsia="仿宋"/>
          <w:bCs/>
          <w:color w:val="auto"/>
          <w:sz w:val="32"/>
          <w:szCs w:val="32"/>
          <w:highlight w:val="none"/>
        </w:rPr>
        <w:t xml:space="preserve">                                                       </w:t>
      </w:r>
    </w:p>
    <w:p w14:paraId="594AA506">
      <w:pPr>
        <w:keepNext w:val="0"/>
        <w:keepLines w:val="0"/>
        <w:pageBreakBefore w:val="0"/>
        <w:widowControl/>
        <w:overflowPunct/>
        <w:topLinePunct w:val="0"/>
        <w:bidi w:val="0"/>
        <w:spacing w:line="360" w:lineRule="auto"/>
        <w:jc w:val="center"/>
        <w:rPr>
          <w:rFonts w:ascii="仿宋" w:hAnsi="仿宋" w:eastAsia="仿宋" w:cs="宋体"/>
          <w:bCs/>
          <w:color w:val="auto"/>
          <w:kern w:val="0"/>
          <w:sz w:val="32"/>
          <w:szCs w:val="32"/>
          <w:highlight w:val="none"/>
        </w:rPr>
      </w:pPr>
    </w:p>
    <w:p w14:paraId="6706DBFA">
      <w:pPr>
        <w:keepNext w:val="0"/>
        <w:keepLines w:val="0"/>
        <w:pageBreakBefore w:val="0"/>
        <w:widowControl/>
        <w:overflowPunct/>
        <w:topLinePunct w:val="0"/>
        <w:bidi w:val="0"/>
        <w:spacing w:line="360" w:lineRule="auto"/>
        <w:jc w:val="center"/>
        <w:rPr>
          <w:rFonts w:ascii="仿宋" w:hAnsi="仿宋" w:eastAsia="仿宋" w:cs="宋体"/>
          <w:bCs/>
          <w:color w:val="auto"/>
          <w:kern w:val="0"/>
          <w:sz w:val="32"/>
          <w:szCs w:val="32"/>
          <w:highlight w:val="none"/>
        </w:rPr>
      </w:pPr>
    </w:p>
    <w:p w14:paraId="2151C909">
      <w:pPr>
        <w:keepNext w:val="0"/>
        <w:keepLines w:val="0"/>
        <w:pageBreakBefore w:val="0"/>
        <w:overflowPunct/>
        <w:topLinePunct w:val="0"/>
        <w:bidi w:val="0"/>
        <w:spacing w:line="360" w:lineRule="auto"/>
        <w:jc w:val="center"/>
        <w:textAlignment w:val="baseline"/>
        <w:outlineLvl w:val="0"/>
        <w:rPr>
          <w:rFonts w:hint="eastAsia" w:ascii="方正小标宋简体" w:hAnsi="仿宋" w:eastAsia="方正小标宋简体" w:cs="宋体"/>
          <w:bCs/>
          <w:color w:val="auto"/>
          <w:kern w:val="0"/>
          <w:sz w:val="44"/>
          <w:szCs w:val="44"/>
          <w:highlight w:val="none"/>
        </w:rPr>
      </w:pPr>
      <w:bookmarkStart w:id="92" w:name="_Toc3447"/>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仿宋" w:eastAsia="方正小标宋简体" w:cs="宋体"/>
          <w:bCs/>
          <w:color w:val="auto"/>
          <w:kern w:val="0"/>
          <w:sz w:val="44"/>
          <w:szCs w:val="44"/>
          <w:highlight w:val="none"/>
        </w:rPr>
        <w:t>学校安全信息员制度</w:t>
      </w:r>
      <w:bookmarkEnd w:id="92"/>
    </w:p>
    <w:p w14:paraId="0D14D258">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E421459">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了加强校园安全工作的信息反馈，及时掌握学校安全稳定工作方面的动态，进一步完善校园安全工作预警体系，充分调动广大师生、家长及周边人群参与平安校园创建工作的积极性和主动性，发挥广大师生、家长及周边人群在校园安全稳定管理工作中的作用，特建立学校安全工作信息员制度。</w:t>
      </w:r>
    </w:p>
    <w:p w14:paraId="4874686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一、安全信息员原则上由学校高年级学生、学生家长及学校周边单位人员担任。安全信息员由学校安全工作办公室聘任，毕业后的学生及家长自动卸任。对任期内违反有关规定者，予以解聘。</w:t>
      </w:r>
    </w:p>
    <w:p w14:paraId="5A7A04CF">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w:t>
      </w:r>
      <w:r>
        <w:rPr>
          <w:rFonts w:ascii="仿宋" w:hAnsi="仿宋" w:eastAsia="仿宋"/>
          <w:bCs/>
          <w:color w:val="auto"/>
          <w:sz w:val="32"/>
          <w:szCs w:val="32"/>
          <w:highlight w:val="none"/>
        </w:rPr>
        <w:t xml:space="preserve"> </w:t>
      </w:r>
      <w:r>
        <w:rPr>
          <w:rFonts w:hint="eastAsia" w:ascii="仿宋" w:hAnsi="仿宋" w:eastAsia="仿宋"/>
          <w:bCs/>
          <w:color w:val="auto"/>
          <w:sz w:val="32"/>
          <w:szCs w:val="32"/>
          <w:highlight w:val="none"/>
        </w:rPr>
        <w:t>安全信息员应履行下列职责：</w:t>
      </w:r>
    </w:p>
    <w:p w14:paraId="1856714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（一）注意收集和传递学校安全和稳定工作方面的信息，并及时反馈给安全办公室。</w:t>
      </w:r>
    </w:p>
    <w:p w14:paraId="4A80682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（二）提高政治敏锐性和鉴别是非的能力，及时反馈师生及校园周边人群中出现的一些敏感问题、群体性事件以及其他影响学校稳定的信息。</w:t>
      </w:r>
    </w:p>
    <w:p w14:paraId="04569A0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（三）及时反馈校园内及校园周边的违纪违法行为、安全隐患或事故的苗头、以及已发生在校园内和校园周边的各类治安事件或安全事故。</w:t>
      </w:r>
    </w:p>
    <w:p w14:paraId="2433CBF9">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（四）及时反馈因学生心理障碍等因素而引发的不正常行为或危及自身或他人人身安全的各种倾向或苗头。</w:t>
      </w:r>
    </w:p>
    <w:p w14:paraId="31AB7DD5">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（五）及时反馈校园周边和校园内出现的流行性疾病发生或发展的信息，为预防学校内流行性疾病发生提供帮助。</w:t>
      </w:r>
    </w:p>
    <w:p w14:paraId="59B7547F">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（六）积极主动地协助学校安全办公室开展一些安全稳定方面的专题调查工作。对学校安全工作提出合理化的意见或建议。</w:t>
      </w:r>
    </w:p>
    <w:p w14:paraId="56DE16B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学校安全办公室负责对安全信息员进行考核和管理，对信息员一年内提供信息的价值和时效性等方面进行综合评定并予以表彰。对提供重要信息，避免了重大事件或重大安全事故的信息员，除精神上的奖励外，给予一定的物质奖励。</w:t>
      </w:r>
    </w:p>
    <w:p w14:paraId="2775836C">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56BF29F2">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29F62922">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6F23B832">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5DEEF71A">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2F2034B3">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45ECD999">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39785674">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71E48235">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1E49D18E">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6CF119C4">
      <w:pPr>
        <w:keepNext w:val="0"/>
        <w:keepLines w:val="0"/>
        <w:pageBreakBefore w:val="0"/>
        <w:overflowPunct/>
        <w:topLinePunct w:val="0"/>
        <w:bidi w:val="0"/>
        <w:spacing w:line="360" w:lineRule="auto"/>
        <w:jc w:val="center"/>
        <w:outlineLvl w:val="0"/>
        <w:rPr>
          <w:rFonts w:ascii="方正小标宋简体" w:hAnsi="仿宋" w:eastAsia="方正小标宋简体"/>
          <w:color w:val="auto"/>
          <w:sz w:val="44"/>
          <w:szCs w:val="44"/>
          <w:highlight w:val="none"/>
        </w:rPr>
      </w:pPr>
      <w:bookmarkStart w:id="93" w:name="_Toc1669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仿宋" w:eastAsia="方正小标宋简体"/>
          <w:color w:val="auto"/>
          <w:sz w:val="44"/>
          <w:szCs w:val="44"/>
          <w:highlight w:val="none"/>
        </w:rPr>
        <w:t>学校领导带班</w:t>
      </w:r>
      <w:r>
        <w:rPr>
          <w:rFonts w:ascii="方正小标宋简体" w:hAnsi="仿宋" w:eastAsia="方正小标宋简体"/>
          <w:color w:val="auto"/>
          <w:sz w:val="44"/>
          <w:szCs w:val="44"/>
          <w:highlight w:val="none"/>
        </w:rPr>
        <w:t>24小时</w:t>
      </w:r>
      <w:r>
        <w:rPr>
          <w:rFonts w:hint="eastAsia" w:ascii="方正小标宋简体" w:hAnsi="仿宋" w:eastAsia="方正小标宋简体"/>
          <w:color w:val="auto"/>
          <w:sz w:val="44"/>
          <w:szCs w:val="44"/>
          <w:highlight w:val="none"/>
          <w:lang w:val="en-US" w:eastAsia="zh-CN"/>
        </w:rPr>
        <w:t xml:space="preserve">  </w:t>
      </w:r>
      <w:r>
        <w:rPr>
          <w:rFonts w:ascii="方正小标宋简体" w:hAnsi="仿宋" w:eastAsia="方正小标宋简体"/>
          <w:color w:val="auto"/>
          <w:sz w:val="44"/>
          <w:szCs w:val="44"/>
          <w:highlight w:val="none"/>
        </w:rPr>
        <w:t>值班巡逻制度</w:t>
      </w:r>
      <w:bookmarkEnd w:id="93"/>
    </w:p>
    <w:p w14:paraId="09A0903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7D1099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为了保证学校正常的教学秩序</w:t>
      </w:r>
      <w:r>
        <w:rPr>
          <w:rFonts w:ascii="仿宋" w:hAnsi="仿宋" w:eastAsia="仿宋"/>
          <w:color w:val="auto"/>
          <w:sz w:val="32"/>
          <w:szCs w:val="32"/>
          <w:highlight w:val="none"/>
        </w:rPr>
        <w:t>, 维护学校良好的育人环境, 确保学校人身和财产</w:t>
      </w:r>
      <w:r>
        <w:rPr>
          <w:rFonts w:hint="eastAsia" w:ascii="仿宋" w:hAnsi="仿宋" w:eastAsia="仿宋"/>
          <w:color w:val="auto"/>
          <w:sz w:val="32"/>
          <w:szCs w:val="32"/>
          <w:highlight w:val="none"/>
        </w:rPr>
        <w:t>安全</w:t>
      </w:r>
      <w:r>
        <w:rPr>
          <w:rFonts w:ascii="仿宋" w:hAnsi="仿宋" w:eastAsia="仿宋"/>
          <w:color w:val="auto"/>
          <w:sz w:val="32"/>
          <w:szCs w:val="32"/>
          <w:highlight w:val="none"/>
        </w:rPr>
        <w:t>,根据上级教育主管部门的要求, 结合我校实际, 特制定本制度. </w:t>
      </w:r>
    </w:p>
    <w:p w14:paraId="48204E1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值班制度值班制度是学校加强管理</w:t>
      </w:r>
      <w:r>
        <w:rPr>
          <w:rFonts w:ascii="仿宋" w:hAnsi="仿宋" w:eastAsia="仿宋"/>
          <w:color w:val="auto"/>
          <w:sz w:val="32"/>
          <w:szCs w:val="32"/>
          <w:highlight w:val="none"/>
        </w:rPr>
        <w:t>, 保证学校正常教学工作、维护师生正常生活秩序的重要手段。学校采取“领导带班、教师值班、安保人员24小时坐班的</w:t>
      </w:r>
      <w:r>
        <w:rPr>
          <w:rFonts w:hint="eastAsia" w:ascii="仿宋" w:hAnsi="仿宋" w:eastAsia="仿宋"/>
          <w:color w:val="auto"/>
          <w:sz w:val="32"/>
          <w:szCs w:val="32"/>
          <w:highlight w:val="none"/>
        </w:rPr>
        <w:t>‘</w:t>
      </w:r>
      <w:r>
        <w:rPr>
          <w:rFonts w:ascii="仿宋" w:hAnsi="仿宋" w:eastAsia="仿宋"/>
          <w:color w:val="auto"/>
          <w:sz w:val="32"/>
          <w:szCs w:val="32"/>
          <w:highlight w:val="none"/>
        </w:rPr>
        <w:t>三位一体’”值班模式。</w:t>
      </w:r>
    </w:p>
    <w:p w14:paraId="589654F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w:t>
      </w:r>
      <w:r>
        <w:rPr>
          <w:rFonts w:ascii="仿宋" w:hAnsi="仿宋" w:eastAsia="仿宋"/>
          <w:color w:val="auto"/>
          <w:sz w:val="32"/>
          <w:szCs w:val="32"/>
          <w:highlight w:val="none"/>
        </w:rPr>
        <w:t>领导带班、值班由学校办公室负责统筹安排,门卫和夜间巡查值班由学校安全办公室负责安排</w:t>
      </w:r>
      <w:r>
        <w:rPr>
          <w:rFonts w:hint="eastAsia" w:ascii="仿宋" w:hAnsi="仿宋" w:eastAsia="仿宋"/>
          <w:color w:val="auto"/>
          <w:sz w:val="32"/>
          <w:szCs w:val="32"/>
          <w:highlight w:val="none"/>
        </w:rPr>
        <w:t>。</w:t>
      </w:r>
    </w:p>
    <w:p w14:paraId="3EF4FE0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w:t>
      </w:r>
      <w:r>
        <w:rPr>
          <w:rFonts w:ascii="仿宋" w:hAnsi="仿宋" w:eastAsia="仿宋"/>
          <w:color w:val="auto"/>
          <w:sz w:val="32"/>
          <w:szCs w:val="32"/>
          <w:highlight w:val="none"/>
        </w:rPr>
        <w:t>值班、带班人员为学校副校级以上领导</w:t>
      </w:r>
      <w:r>
        <w:rPr>
          <w:rFonts w:hint="eastAsia" w:ascii="仿宋" w:hAnsi="仿宋" w:eastAsia="仿宋"/>
          <w:color w:val="auto"/>
          <w:sz w:val="32"/>
          <w:szCs w:val="32"/>
          <w:highlight w:val="none"/>
        </w:rPr>
        <w:t>，</w:t>
      </w:r>
      <w:r>
        <w:rPr>
          <w:rFonts w:ascii="仿宋" w:hAnsi="仿宋" w:eastAsia="仿宋"/>
          <w:color w:val="auto"/>
          <w:sz w:val="32"/>
          <w:szCs w:val="32"/>
          <w:highlight w:val="none"/>
        </w:rPr>
        <w:t>要认真履行职责，对值班过程中发生的突发事件应第一时间解决, 杜绝安全</w:t>
      </w:r>
      <w:r>
        <w:rPr>
          <w:rFonts w:hint="eastAsia" w:ascii="仿宋" w:hAnsi="仿宋" w:eastAsia="仿宋"/>
          <w:color w:val="auto"/>
          <w:sz w:val="32"/>
          <w:szCs w:val="32"/>
          <w:highlight w:val="none"/>
        </w:rPr>
        <w:t>责任</w:t>
      </w:r>
      <w:r>
        <w:rPr>
          <w:rFonts w:ascii="仿宋" w:hAnsi="仿宋" w:eastAsia="仿宋"/>
          <w:color w:val="auto"/>
          <w:sz w:val="32"/>
          <w:szCs w:val="32"/>
          <w:highlight w:val="none"/>
        </w:rPr>
        <w:t>事故的发生。各年级值班教师要按时到岗, 加强对课间、</w:t>
      </w:r>
      <w:r>
        <w:rPr>
          <w:rFonts w:hint="eastAsia" w:ascii="仿宋" w:hAnsi="仿宋" w:eastAsia="仿宋"/>
          <w:color w:val="auto"/>
          <w:sz w:val="32"/>
          <w:szCs w:val="32"/>
          <w:highlight w:val="none"/>
        </w:rPr>
        <w:t>就餐</w:t>
      </w:r>
      <w:r>
        <w:rPr>
          <w:rFonts w:ascii="仿宋" w:hAnsi="仿宋" w:eastAsia="仿宋"/>
          <w:color w:val="auto"/>
          <w:sz w:val="32"/>
          <w:szCs w:val="32"/>
          <w:highlight w:val="none"/>
        </w:rPr>
        <w:t>、午休、活动等管理。值班期间发现问题要妥善处置, 并及时及时向带班领导汇报</w:t>
      </w:r>
      <w:r>
        <w:rPr>
          <w:rFonts w:hint="eastAsia" w:ascii="仿宋" w:hAnsi="仿宋" w:eastAsia="仿宋"/>
          <w:color w:val="auto"/>
          <w:sz w:val="32"/>
          <w:szCs w:val="32"/>
          <w:highlight w:val="none"/>
        </w:rPr>
        <w:t>。</w:t>
      </w:r>
    </w:p>
    <w:p w14:paraId="5ED7794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三、</w:t>
      </w:r>
      <w:r>
        <w:rPr>
          <w:rFonts w:ascii="仿宋" w:hAnsi="仿宋" w:eastAsia="仿宋"/>
          <w:color w:val="auto"/>
          <w:sz w:val="32"/>
          <w:szCs w:val="32"/>
          <w:highlight w:val="none"/>
        </w:rPr>
        <w:t>遇有恶劣天气、重大</w:t>
      </w:r>
      <w:r>
        <w:rPr>
          <w:rFonts w:hint="eastAsia" w:ascii="仿宋" w:hAnsi="仿宋" w:eastAsia="仿宋"/>
          <w:color w:val="auto"/>
          <w:sz w:val="32"/>
          <w:szCs w:val="32"/>
          <w:highlight w:val="none"/>
        </w:rPr>
        <w:t>政治</w:t>
      </w:r>
      <w:r>
        <w:rPr>
          <w:rFonts w:ascii="仿宋" w:hAnsi="仿宋" w:eastAsia="仿宋"/>
          <w:color w:val="auto"/>
          <w:sz w:val="32"/>
          <w:szCs w:val="32"/>
          <w:highlight w:val="none"/>
        </w:rPr>
        <w:t>任务</w:t>
      </w:r>
      <w:r>
        <w:rPr>
          <w:rFonts w:hint="eastAsia" w:ascii="仿宋" w:hAnsi="仿宋" w:eastAsia="仿宋"/>
          <w:color w:val="auto"/>
          <w:sz w:val="32"/>
          <w:szCs w:val="32"/>
          <w:highlight w:val="none"/>
        </w:rPr>
        <w:t>时，实行领导2</w:t>
      </w:r>
      <w:r>
        <w:rPr>
          <w:rFonts w:ascii="仿宋" w:hAnsi="仿宋" w:eastAsia="仿宋"/>
          <w:color w:val="auto"/>
          <w:sz w:val="32"/>
          <w:szCs w:val="32"/>
          <w:highlight w:val="none"/>
        </w:rPr>
        <w:t>4小时</w:t>
      </w:r>
      <w:r>
        <w:rPr>
          <w:rFonts w:hint="eastAsia" w:ascii="仿宋" w:hAnsi="仿宋" w:eastAsia="仿宋"/>
          <w:color w:val="auto"/>
          <w:sz w:val="32"/>
          <w:szCs w:val="32"/>
          <w:highlight w:val="none"/>
        </w:rPr>
        <w:t>带班</w:t>
      </w:r>
      <w:r>
        <w:rPr>
          <w:rFonts w:ascii="仿宋" w:hAnsi="仿宋" w:eastAsia="仿宋"/>
          <w:color w:val="auto"/>
          <w:sz w:val="32"/>
          <w:szCs w:val="32"/>
          <w:highlight w:val="none"/>
        </w:rPr>
        <w:t>制度</w:t>
      </w:r>
      <w:r>
        <w:rPr>
          <w:rFonts w:hint="eastAsia" w:ascii="仿宋" w:hAnsi="仿宋" w:eastAsia="仿宋"/>
          <w:color w:val="auto"/>
          <w:sz w:val="32"/>
          <w:szCs w:val="32"/>
          <w:highlight w:val="none"/>
        </w:rPr>
        <w:t>，保证办公电话2</w:t>
      </w:r>
      <w:r>
        <w:rPr>
          <w:rFonts w:ascii="仿宋" w:hAnsi="仿宋" w:eastAsia="仿宋"/>
          <w:color w:val="auto"/>
          <w:sz w:val="32"/>
          <w:szCs w:val="32"/>
          <w:highlight w:val="none"/>
        </w:rPr>
        <w:t>4小时有人接听，手机</w:t>
      </w:r>
      <w:r>
        <w:rPr>
          <w:rFonts w:hint="eastAsia" w:ascii="仿宋" w:hAnsi="仿宋" w:eastAsia="仿宋"/>
          <w:color w:val="auto"/>
          <w:sz w:val="32"/>
          <w:szCs w:val="32"/>
          <w:highlight w:val="none"/>
        </w:rPr>
        <w:t>2</w:t>
      </w:r>
      <w:r>
        <w:rPr>
          <w:rFonts w:ascii="仿宋" w:hAnsi="仿宋" w:eastAsia="仿宋"/>
          <w:color w:val="auto"/>
          <w:sz w:val="32"/>
          <w:szCs w:val="32"/>
          <w:highlight w:val="none"/>
        </w:rPr>
        <w:t>4小时保持畅通。</w:t>
      </w:r>
    </w:p>
    <w:p w14:paraId="6465147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四、所有值班人员必需按时交接班</w:t>
      </w:r>
      <w:r>
        <w:rPr>
          <w:rFonts w:ascii="仿宋" w:hAnsi="仿宋" w:eastAsia="仿宋"/>
          <w:color w:val="auto"/>
          <w:sz w:val="32"/>
          <w:szCs w:val="32"/>
          <w:highlight w:val="none"/>
        </w:rPr>
        <w:t>, 不得擅离职守, 私自离岗, 更禁绝私自找人顶替, 如遇特殊情况, 须报请有关领导批准.。</w:t>
      </w:r>
    </w:p>
    <w:p w14:paraId="0A27DE1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五、学校实行</w:t>
      </w:r>
      <w:r>
        <w:rPr>
          <w:rFonts w:ascii="仿宋" w:hAnsi="仿宋" w:eastAsia="仿宋"/>
          <w:color w:val="auto"/>
          <w:sz w:val="32"/>
          <w:szCs w:val="32"/>
          <w:highlight w:val="none"/>
        </w:rPr>
        <w:t>24小时校园巡逻。</w:t>
      </w:r>
    </w:p>
    <w:p w14:paraId="3DC3181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学校巡逻分为白班和夜班</w:t>
      </w:r>
      <w:r>
        <w:rPr>
          <w:rFonts w:ascii="仿宋" w:hAnsi="仿宋" w:eastAsia="仿宋"/>
          <w:color w:val="auto"/>
          <w:sz w:val="32"/>
          <w:szCs w:val="32"/>
          <w:highlight w:val="none"/>
        </w:rPr>
        <w:t>, 白班巡逻由值班领导、教师负责.夜班巡逻由专职安保人员负责。</w:t>
      </w:r>
    </w:p>
    <w:p w14:paraId="0BCFD90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白班巡逻人员应根据职责要求</w:t>
      </w:r>
      <w:r>
        <w:rPr>
          <w:rFonts w:ascii="仿宋" w:hAnsi="仿宋" w:eastAsia="仿宋"/>
          <w:color w:val="auto"/>
          <w:sz w:val="32"/>
          <w:szCs w:val="32"/>
          <w:highlight w:val="none"/>
        </w:rPr>
        <w:t>, 在学生入校、离校、体育年夜课间、午休、自习课等重点时间段对重要部位加强监督管理, 做到勤巡视、勤检查.在学生上放学期间要在西五路路口、校门口执勤, 节假日放学时要对各教学楼进行平安检查, 做好清校工作。</w:t>
      </w:r>
    </w:p>
    <w:p w14:paraId="6C033C4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夜班巡逻根据要求，每两小时</w:t>
      </w:r>
      <w:r>
        <w:rPr>
          <w:rFonts w:hint="eastAsia" w:ascii="仿宋" w:hAnsi="仿宋" w:eastAsia="仿宋"/>
          <w:color w:val="auto"/>
          <w:sz w:val="32"/>
          <w:szCs w:val="32"/>
          <w:highlight w:val="none"/>
        </w:rPr>
        <w:t>对校园巡视</w:t>
      </w:r>
      <w:r>
        <w:rPr>
          <w:rFonts w:ascii="仿宋" w:hAnsi="仿宋" w:eastAsia="仿宋"/>
          <w:color w:val="auto"/>
          <w:sz w:val="32"/>
          <w:szCs w:val="32"/>
          <w:highlight w:val="none"/>
        </w:rPr>
        <w:t>一次</w:t>
      </w:r>
      <w:r>
        <w:rPr>
          <w:rFonts w:hint="eastAsia" w:ascii="仿宋" w:hAnsi="仿宋" w:eastAsia="仿宋"/>
          <w:color w:val="auto"/>
          <w:sz w:val="32"/>
          <w:szCs w:val="32"/>
          <w:highlight w:val="none"/>
        </w:rPr>
        <w:t>。校园巡视要围绕学校院墙内部巡视一周，重点巡视各区域一楼肯德基门是否锁闭，有无破坏痕迹等。对异常情况要及时查看监控并向主管领导汇报。情况紧急时可直接拨打1</w:t>
      </w:r>
      <w:r>
        <w:rPr>
          <w:rFonts w:ascii="仿宋" w:hAnsi="仿宋" w:eastAsia="仿宋"/>
          <w:color w:val="auto"/>
          <w:sz w:val="32"/>
          <w:szCs w:val="32"/>
          <w:highlight w:val="none"/>
        </w:rPr>
        <w:t>10报警。</w:t>
      </w:r>
    </w:p>
    <w:p w14:paraId="47DFCCA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六</w:t>
      </w:r>
      <w:r>
        <w:rPr>
          <w:rFonts w:hint="eastAsia" w:ascii="仿宋" w:hAnsi="仿宋" w:eastAsia="仿宋"/>
          <w:color w:val="auto"/>
          <w:sz w:val="32"/>
          <w:szCs w:val="32"/>
          <w:highlight w:val="none"/>
        </w:rPr>
        <w:t>、责任追究</w:t>
      </w:r>
      <w:r>
        <w:rPr>
          <w:rFonts w:ascii="仿宋" w:hAnsi="仿宋" w:eastAsia="仿宋"/>
          <w:color w:val="auto"/>
          <w:sz w:val="32"/>
          <w:szCs w:val="32"/>
          <w:highlight w:val="none"/>
        </w:rPr>
        <w:t> </w:t>
      </w:r>
    </w:p>
    <w:p w14:paraId="62CBC58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实行责任追究制</w:t>
      </w:r>
      <w:r>
        <w:rPr>
          <w:rFonts w:ascii="仿宋" w:hAnsi="仿宋" w:eastAsia="仿宋"/>
          <w:color w:val="auto"/>
          <w:sz w:val="32"/>
          <w:szCs w:val="32"/>
          <w:highlight w:val="none"/>
        </w:rPr>
        <w:t>。对在值班、巡逻期间擅自外出、玩忽职守, 招致发生治安案件和灾害事故, 造成人员伤害、</w:t>
      </w:r>
      <w:r>
        <w:rPr>
          <w:rFonts w:hint="eastAsia" w:ascii="仿宋" w:hAnsi="仿宋" w:eastAsia="仿宋"/>
          <w:color w:val="auto"/>
          <w:sz w:val="32"/>
          <w:szCs w:val="32"/>
          <w:highlight w:val="none"/>
        </w:rPr>
        <w:t>学校财产损失的，</w:t>
      </w:r>
      <w:r>
        <w:rPr>
          <w:rFonts w:ascii="仿宋" w:hAnsi="仿宋" w:eastAsia="仿宋"/>
          <w:color w:val="auto"/>
          <w:sz w:val="32"/>
          <w:szCs w:val="32"/>
          <w:highlight w:val="none"/>
        </w:rPr>
        <w:t>学校将根据有关规定追究当事人的责任。</w:t>
      </w:r>
    </w:p>
    <w:p w14:paraId="3CEADEC0">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1D7A13A3">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281CC0B7">
      <w:pPr>
        <w:keepNext w:val="0"/>
        <w:keepLines w:val="0"/>
        <w:pageBreakBefore w:val="0"/>
        <w:widowControl/>
        <w:shd w:val="clear" w:color="auto" w:fill="FFFFFF"/>
        <w:overflowPunct/>
        <w:topLinePunct w:val="0"/>
        <w:bidi w:val="0"/>
        <w:spacing w:line="360" w:lineRule="auto"/>
        <w:jc w:val="center"/>
        <w:outlineLvl w:val="0"/>
        <w:rPr>
          <w:rFonts w:hint="eastAsia" w:ascii="方正小标宋简体" w:hAnsi="宋体" w:eastAsia="方正小标宋简体" w:cs="宋体"/>
          <w:b/>
          <w:color w:val="auto"/>
          <w:kern w:val="0"/>
          <w:sz w:val="44"/>
          <w:szCs w:val="44"/>
          <w:highlight w:val="none"/>
        </w:rPr>
      </w:pPr>
      <w:bookmarkStart w:id="94" w:name="_Toc16267"/>
      <w:r>
        <w:rPr>
          <w:rFonts w:hint="eastAsia" w:ascii="方正小标宋简体" w:hAnsi="宋体" w:eastAsia="方正小标宋简体" w:cs="宋体"/>
          <w:b/>
          <w:color w:val="auto"/>
          <w:kern w:val="0"/>
          <w:sz w:val="44"/>
          <w:szCs w:val="44"/>
          <w:highlight w:val="none"/>
          <w:lang w:val="en-US" w:eastAsia="zh-CN"/>
        </w:rPr>
        <w:t>淄博经济开发区实验</w:t>
      </w:r>
      <w:r>
        <w:rPr>
          <w:rFonts w:hint="eastAsia" w:ascii="方正小标宋简体" w:hAnsi="宋体" w:eastAsia="方正小标宋简体" w:cs="宋体"/>
          <w:b/>
          <w:color w:val="auto"/>
          <w:kern w:val="0"/>
          <w:sz w:val="44"/>
          <w:szCs w:val="44"/>
          <w:highlight w:val="none"/>
        </w:rPr>
        <w:t>学校设施设备安全管理制度</w:t>
      </w:r>
      <w:bookmarkEnd w:id="94"/>
    </w:p>
    <w:p w14:paraId="7219FDA0">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为加强学校设施设备的安全管理，确保设施设备的安全运行，延长设施设备的使用寿命，特制定学校设施设备安全管理制度。</w:t>
      </w:r>
    </w:p>
    <w:p w14:paraId="6A23D876">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一、设施设备包括的内容</w:t>
      </w:r>
    </w:p>
    <w:p w14:paraId="7C341216">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1</w:t>
      </w:r>
      <w:r>
        <w:rPr>
          <w:rFonts w:hint="eastAsia" w:ascii="仿宋" w:hAnsi="仿宋" w:eastAsia="仿宋" w:cs="宋体"/>
          <w:color w:val="auto"/>
          <w:kern w:val="0"/>
          <w:sz w:val="32"/>
          <w:szCs w:val="32"/>
          <w:highlight w:val="none"/>
        </w:rPr>
        <w:t>、学校</w:t>
      </w:r>
      <w:r>
        <w:rPr>
          <w:rFonts w:ascii="仿宋" w:hAnsi="仿宋" w:eastAsia="仿宋" w:cs="Calibri"/>
          <w:color w:val="auto"/>
          <w:sz w:val="32"/>
          <w:szCs w:val="32"/>
          <w:highlight w:val="none"/>
        </w:rPr>
        <w:t>体育设备设施</w:t>
      </w:r>
      <w:r>
        <w:rPr>
          <w:rFonts w:hint="eastAsia" w:ascii="仿宋" w:hAnsi="仿宋" w:eastAsia="仿宋" w:cs="宋体"/>
          <w:color w:val="auto"/>
          <w:kern w:val="0"/>
          <w:sz w:val="32"/>
          <w:szCs w:val="32"/>
          <w:highlight w:val="none"/>
        </w:rPr>
        <w:t>；</w:t>
      </w:r>
    </w:p>
    <w:p w14:paraId="74A6D36B">
      <w:pPr>
        <w:keepNext w:val="0"/>
        <w:keepLines w:val="0"/>
        <w:pageBreakBefore w:val="0"/>
        <w:overflowPunct/>
        <w:topLinePunct w:val="0"/>
        <w:bidi w:val="0"/>
        <w:spacing w:line="360" w:lineRule="auto"/>
        <w:ind w:firstLine="640" w:firstLineChars="200"/>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2</w:t>
      </w:r>
      <w:r>
        <w:rPr>
          <w:rFonts w:hint="eastAsia" w:ascii="仿宋" w:hAnsi="仿宋" w:eastAsia="仿宋" w:cs="宋体"/>
          <w:color w:val="auto"/>
          <w:kern w:val="0"/>
          <w:sz w:val="32"/>
          <w:szCs w:val="32"/>
          <w:highlight w:val="none"/>
        </w:rPr>
        <w:t>、学校</w:t>
      </w:r>
      <w:r>
        <w:rPr>
          <w:rFonts w:ascii="仿宋" w:hAnsi="仿宋" w:eastAsia="仿宋" w:cs="Calibri"/>
          <w:color w:val="auto"/>
          <w:sz w:val="32"/>
          <w:szCs w:val="32"/>
          <w:highlight w:val="none"/>
        </w:rPr>
        <w:t>多媒体教室</w:t>
      </w:r>
      <w:r>
        <w:rPr>
          <w:rFonts w:hint="eastAsia" w:ascii="仿宋" w:hAnsi="仿宋" w:eastAsia="仿宋" w:cs="Calibri"/>
          <w:color w:val="auto"/>
          <w:sz w:val="32"/>
          <w:szCs w:val="32"/>
          <w:highlight w:val="none"/>
        </w:rPr>
        <w:t>、</w:t>
      </w:r>
      <w:r>
        <w:rPr>
          <w:rFonts w:ascii="仿宋" w:hAnsi="仿宋" w:eastAsia="仿宋" w:cs="Calibri"/>
          <w:color w:val="auto"/>
          <w:sz w:val="32"/>
          <w:szCs w:val="32"/>
          <w:highlight w:val="none"/>
        </w:rPr>
        <w:t>各功能教室</w:t>
      </w:r>
      <w:r>
        <w:rPr>
          <w:rFonts w:hint="eastAsia" w:ascii="仿宋" w:hAnsi="仿宋" w:eastAsia="仿宋" w:cs="宋体"/>
          <w:color w:val="auto"/>
          <w:kern w:val="0"/>
          <w:sz w:val="32"/>
          <w:szCs w:val="32"/>
          <w:highlight w:val="none"/>
        </w:rPr>
        <w:t>；</w:t>
      </w:r>
    </w:p>
    <w:p w14:paraId="3F09B2C5">
      <w:pPr>
        <w:keepNext w:val="0"/>
        <w:keepLines w:val="0"/>
        <w:pageBreakBefore w:val="0"/>
        <w:overflowPunct/>
        <w:topLinePunct w:val="0"/>
        <w:bidi w:val="0"/>
        <w:spacing w:line="360" w:lineRule="auto"/>
        <w:ind w:firstLine="640" w:firstLineChars="200"/>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3</w:t>
      </w:r>
      <w:r>
        <w:rPr>
          <w:rFonts w:hint="eastAsia" w:ascii="仿宋" w:hAnsi="仿宋" w:eastAsia="仿宋" w:cs="宋体"/>
          <w:color w:val="auto"/>
          <w:kern w:val="0"/>
          <w:sz w:val="32"/>
          <w:szCs w:val="32"/>
          <w:highlight w:val="none"/>
        </w:rPr>
        <w:t>、</w:t>
      </w:r>
      <w:r>
        <w:rPr>
          <w:rFonts w:ascii="仿宋" w:hAnsi="仿宋" w:eastAsia="仿宋" w:cs="Calibri"/>
          <w:color w:val="auto"/>
          <w:sz w:val="32"/>
          <w:szCs w:val="32"/>
          <w:highlight w:val="none"/>
        </w:rPr>
        <w:t>化学实验危险化学药品</w:t>
      </w:r>
      <w:r>
        <w:rPr>
          <w:rFonts w:hint="eastAsia" w:ascii="仿宋" w:hAnsi="仿宋" w:eastAsia="仿宋" w:cs="宋体"/>
          <w:color w:val="auto"/>
          <w:kern w:val="0"/>
          <w:sz w:val="32"/>
          <w:szCs w:val="32"/>
          <w:highlight w:val="none"/>
        </w:rPr>
        <w:t>；</w:t>
      </w:r>
    </w:p>
    <w:p w14:paraId="721C15FE">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4</w:t>
      </w:r>
      <w:r>
        <w:rPr>
          <w:rFonts w:hint="eastAsia" w:ascii="仿宋" w:hAnsi="仿宋" w:eastAsia="仿宋" w:cs="宋体"/>
          <w:color w:val="auto"/>
          <w:kern w:val="0"/>
          <w:sz w:val="32"/>
          <w:szCs w:val="32"/>
          <w:highlight w:val="none"/>
        </w:rPr>
        <w:t>、</w:t>
      </w:r>
      <w:r>
        <w:rPr>
          <w:rFonts w:ascii="仿宋" w:hAnsi="仿宋" w:eastAsia="仿宋" w:cs="Calibri"/>
          <w:color w:val="auto"/>
          <w:sz w:val="32"/>
          <w:szCs w:val="32"/>
          <w:highlight w:val="none"/>
        </w:rPr>
        <w:t>图书馆（室）</w:t>
      </w:r>
      <w:r>
        <w:rPr>
          <w:rFonts w:hint="eastAsia" w:ascii="仿宋" w:hAnsi="仿宋" w:eastAsia="仿宋" w:cs="宋体"/>
          <w:color w:val="auto"/>
          <w:kern w:val="0"/>
          <w:sz w:val="32"/>
          <w:szCs w:val="32"/>
          <w:highlight w:val="none"/>
        </w:rPr>
        <w:t>；</w:t>
      </w:r>
    </w:p>
    <w:p w14:paraId="3A8496BA">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5</w:t>
      </w:r>
      <w:r>
        <w:rPr>
          <w:rFonts w:hint="eastAsia" w:ascii="仿宋" w:hAnsi="仿宋" w:eastAsia="仿宋" w:cs="宋体"/>
          <w:color w:val="auto"/>
          <w:kern w:val="0"/>
          <w:sz w:val="32"/>
          <w:szCs w:val="32"/>
          <w:highlight w:val="none"/>
        </w:rPr>
        <w:t>、</w:t>
      </w:r>
      <w:r>
        <w:rPr>
          <w:rFonts w:ascii="仿宋" w:hAnsi="仿宋" w:eastAsia="仿宋" w:cs="Calibri"/>
          <w:color w:val="auto"/>
          <w:sz w:val="32"/>
          <w:szCs w:val="32"/>
          <w:highlight w:val="none"/>
        </w:rPr>
        <w:t>各类实验室计算机教室</w:t>
      </w:r>
      <w:r>
        <w:rPr>
          <w:rFonts w:hint="eastAsia" w:ascii="仿宋" w:hAnsi="仿宋" w:eastAsia="仿宋" w:cs="宋体"/>
          <w:color w:val="auto"/>
          <w:kern w:val="0"/>
          <w:sz w:val="32"/>
          <w:szCs w:val="32"/>
          <w:highlight w:val="none"/>
        </w:rPr>
        <w:t>；</w:t>
      </w:r>
    </w:p>
    <w:p w14:paraId="0B973551">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6</w:t>
      </w:r>
      <w:r>
        <w:rPr>
          <w:rFonts w:hint="eastAsia" w:ascii="仿宋" w:hAnsi="仿宋" w:eastAsia="仿宋" w:cs="宋体"/>
          <w:color w:val="auto"/>
          <w:kern w:val="0"/>
          <w:sz w:val="32"/>
          <w:szCs w:val="32"/>
          <w:highlight w:val="none"/>
        </w:rPr>
        <w:t>、</w:t>
      </w:r>
      <w:r>
        <w:rPr>
          <w:rFonts w:ascii="仿宋" w:hAnsi="仿宋" w:eastAsia="仿宋" w:cs="Calibri"/>
          <w:color w:val="auto"/>
          <w:sz w:val="32"/>
          <w:szCs w:val="32"/>
          <w:highlight w:val="none"/>
        </w:rPr>
        <w:t>设备安装后是否留出安全使用距离</w:t>
      </w:r>
      <w:r>
        <w:rPr>
          <w:rFonts w:hint="eastAsia" w:ascii="仿宋" w:hAnsi="仿宋" w:eastAsia="仿宋" w:cs="宋体"/>
          <w:color w:val="auto"/>
          <w:kern w:val="0"/>
          <w:sz w:val="32"/>
          <w:szCs w:val="32"/>
          <w:highlight w:val="none"/>
        </w:rPr>
        <w:t>。</w:t>
      </w:r>
    </w:p>
    <w:p w14:paraId="42E50C70">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二、检查机构</w:t>
      </w:r>
    </w:p>
    <w:p w14:paraId="681AFE60">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学校成立设施设备安全检查机构，检查机构由王福勇校长任组长，刘峰副校长任副组长，于成涛、刘福顺、石志鑫、房传松组员组成。</w:t>
      </w:r>
    </w:p>
    <w:p w14:paraId="6E9D92F9">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三、确定常规检查时间</w:t>
      </w:r>
    </w:p>
    <w:p w14:paraId="2E1C3C17">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1</w:t>
      </w:r>
      <w:r>
        <w:rPr>
          <w:rFonts w:hint="eastAsia" w:ascii="仿宋" w:hAnsi="仿宋" w:eastAsia="仿宋" w:cs="宋体"/>
          <w:color w:val="auto"/>
          <w:kern w:val="0"/>
          <w:sz w:val="32"/>
          <w:szCs w:val="32"/>
          <w:highlight w:val="none"/>
        </w:rPr>
        <w:t>、学期开学前和结束后定时检查；</w:t>
      </w:r>
    </w:p>
    <w:p w14:paraId="0C3A0BE9">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2</w:t>
      </w:r>
      <w:r>
        <w:rPr>
          <w:rFonts w:hint="eastAsia" w:ascii="仿宋" w:hAnsi="仿宋" w:eastAsia="仿宋" w:cs="宋体"/>
          <w:color w:val="auto"/>
          <w:kern w:val="0"/>
          <w:sz w:val="32"/>
          <w:szCs w:val="32"/>
          <w:highlight w:val="none"/>
        </w:rPr>
        <w:t>、每月例行检查；</w:t>
      </w:r>
    </w:p>
    <w:p w14:paraId="29E79D0C">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3</w:t>
      </w:r>
      <w:r>
        <w:rPr>
          <w:rFonts w:hint="eastAsia" w:ascii="仿宋" w:hAnsi="仿宋" w:eastAsia="仿宋" w:cs="宋体"/>
          <w:color w:val="auto"/>
          <w:kern w:val="0"/>
          <w:sz w:val="32"/>
          <w:szCs w:val="32"/>
          <w:highlight w:val="none"/>
        </w:rPr>
        <w:t>、大风、大雨后及时检查；</w:t>
      </w:r>
    </w:p>
    <w:p w14:paraId="3580A010">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4</w:t>
      </w:r>
      <w:r>
        <w:rPr>
          <w:rFonts w:hint="eastAsia" w:ascii="仿宋" w:hAnsi="仿宋" w:eastAsia="仿宋" w:cs="宋体"/>
          <w:color w:val="auto"/>
          <w:kern w:val="0"/>
          <w:sz w:val="32"/>
          <w:szCs w:val="32"/>
          <w:highlight w:val="none"/>
        </w:rPr>
        <w:t>、大型活动前全面检查。</w:t>
      </w:r>
    </w:p>
    <w:p w14:paraId="22896353">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四、设施设备安全检查内容</w:t>
      </w:r>
    </w:p>
    <w:p w14:paraId="0BB43502">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1</w:t>
      </w:r>
      <w:r>
        <w:rPr>
          <w:rFonts w:hint="eastAsia" w:ascii="仿宋" w:hAnsi="仿宋" w:eastAsia="仿宋" w:cs="宋体"/>
          <w:color w:val="auto"/>
          <w:kern w:val="0"/>
          <w:sz w:val="32"/>
          <w:szCs w:val="32"/>
          <w:highlight w:val="none"/>
        </w:rPr>
        <w:t>、房屋是否有损坏、开裂、倾斜、变形；</w:t>
      </w:r>
    </w:p>
    <w:p w14:paraId="1B6236A4">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2</w:t>
      </w:r>
      <w:r>
        <w:rPr>
          <w:rFonts w:hint="eastAsia" w:ascii="仿宋" w:hAnsi="仿宋" w:eastAsia="仿宋" w:cs="宋体"/>
          <w:color w:val="auto"/>
          <w:kern w:val="0"/>
          <w:sz w:val="32"/>
          <w:szCs w:val="32"/>
          <w:highlight w:val="none"/>
        </w:rPr>
        <w:t>、地基是否有沉降；</w:t>
      </w:r>
    </w:p>
    <w:p w14:paraId="21D6EBCD">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3</w:t>
      </w:r>
      <w:r>
        <w:rPr>
          <w:rFonts w:hint="eastAsia" w:ascii="仿宋" w:hAnsi="仿宋" w:eastAsia="仿宋" w:cs="宋体"/>
          <w:color w:val="auto"/>
          <w:kern w:val="0"/>
          <w:sz w:val="32"/>
          <w:szCs w:val="32"/>
          <w:highlight w:val="none"/>
        </w:rPr>
        <w:t>、供水、排水系统是否通畅；</w:t>
      </w:r>
    </w:p>
    <w:p w14:paraId="4D20D01E">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4</w:t>
      </w:r>
      <w:r>
        <w:rPr>
          <w:rFonts w:hint="eastAsia" w:ascii="仿宋" w:hAnsi="仿宋" w:eastAsia="仿宋" w:cs="宋体"/>
          <w:color w:val="auto"/>
          <w:kern w:val="0"/>
          <w:sz w:val="32"/>
          <w:szCs w:val="32"/>
          <w:highlight w:val="none"/>
        </w:rPr>
        <w:t>、门窗是否腐朽，玻璃是否牢固、完好；</w:t>
      </w:r>
    </w:p>
    <w:p w14:paraId="7EDCF506">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5</w:t>
      </w:r>
      <w:r>
        <w:rPr>
          <w:rFonts w:hint="eastAsia" w:ascii="仿宋" w:hAnsi="仿宋" w:eastAsia="仿宋" w:cs="宋体"/>
          <w:color w:val="auto"/>
          <w:kern w:val="0"/>
          <w:sz w:val="32"/>
          <w:szCs w:val="32"/>
          <w:highlight w:val="none"/>
        </w:rPr>
        <w:t>、避雷设施是否完好；</w:t>
      </w:r>
    </w:p>
    <w:p w14:paraId="7DB0D71E">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6</w:t>
      </w:r>
      <w:r>
        <w:rPr>
          <w:rFonts w:hint="eastAsia" w:ascii="仿宋" w:hAnsi="仿宋" w:eastAsia="仿宋" w:cs="宋体"/>
          <w:color w:val="auto"/>
          <w:kern w:val="0"/>
          <w:sz w:val="32"/>
          <w:szCs w:val="32"/>
          <w:highlight w:val="none"/>
        </w:rPr>
        <w:t>、用电线路、开关、插座是否损坏；</w:t>
      </w:r>
    </w:p>
    <w:p w14:paraId="0439A87E">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7</w:t>
      </w:r>
      <w:r>
        <w:rPr>
          <w:rFonts w:hint="eastAsia" w:ascii="仿宋" w:hAnsi="仿宋" w:eastAsia="仿宋" w:cs="宋体"/>
          <w:color w:val="auto"/>
          <w:kern w:val="0"/>
          <w:sz w:val="32"/>
          <w:szCs w:val="32"/>
          <w:highlight w:val="none"/>
        </w:rPr>
        <w:t>、防火设施是否符合规范，灭火设备可否正常使用；</w:t>
      </w:r>
    </w:p>
    <w:p w14:paraId="3301905D">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8</w:t>
      </w:r>
      <w:r>
        <w:rPr>
          <w:rFonts w:hint="eastAsia" w:ascii="仿宋" w:hAnsi="仿宋" w:eastAsia="仿宋" w:cs="宋体"/>
          <w:color w:val="auto"/>
          <w:kern w:val="0"/>
          <w:sz w:val="32"/>
          <w:szCs w:val="32"/>
          <w:highlight w:val="none"/>
        </w:rPr>
        <w:t>、供气设备是否有隐患；</w:t>
      </w:r>
    </w:p>
    <w:p w14:paraId="5E0C082A">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9</w:t>
      </w:r>
      <w:r>
        <w:rPr>
          <w:rFonts w:hint="eastAsia" w:ascii="仿宋" w:hAnsi="仿宋" w:eastAsia="仿宋" w:cs="宋体"/>
          <w:color w:val="auto"/>
          <w:kern w:val="0"/>
          <w:sz w:val="32"/>
          <w:szCs w:val="32"/>
          <w:highlight w:val="none"/>
        </w:rPr>
        <w:t>、沟、梯、栏、盖、路是否有安全隐患；</w:t>
      </w:r>
    </w:p>
    <w:p w14:paraId="0EA21EEF">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10</w:t>
      </w:r>
      <w:r>
        <w:rPr>
          <w:rFonts w:hint="eastAsia" w:ascii="仿宋" w:hAnsi="仿宋" w:eastAsia="仿宋" w:cs="宋体"/>
          <w:color w:val="auto"/>
          <w:kern w:val="0"/>
          <w:sz w:val="32"/>
          <w:szCs w:val="32"/>
          <w:highlight w:val="none"/>
        </w:rPr>
        <w:t>、防盗措施是否落实。</w:t>
      </w:r>
    </w:p>
    <w:p w14:paraId="7C896AF9">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五、检查记录</w:t>
      </w:r>
    </w:p>
    <w:p w14:paraId="3ED9BC7B">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每次安全检查必须做好记录，建立检查情况汇总档案。</w:t>
      </w:r>
    </w:p>
    <w:p w14:paraId="4220956C">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六、整改落实</w:t>
      </w:r>
    </w:p>
    <w:p w14:paraId="771128CC">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对检查中发现的问题学校必须及时整改，确因某种原因不能及时整改的要及时报告上级主管领导和主管部门。</w:t>
      </w:r>
    </w:p>
    <w:p w14:paraId="68570EC5">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七、平时管理</w:t>
      </w:r>
    </w:p>
    <w:p w14:paraId="6EDE94B9">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1</w:t>
      </w:r>
      <w:r>
        <w:rPr>
          <w:rFonts w:hint="eastAsia" w:ascii="仿宋" w:hAnsi="仿宋" w:eastAsia="仿宋" w:cs="宋体"/>
          <w:color w:val="auto"/>
          <w:kern w:val="0"/>
          <w:sz w:val="32"/>
          <w:szCs w:val="32"/>
          <w:highlight w:val="none"/>
        </w:rPr>
        <w:t>、帐物清楚。各种设施设备要分类、编号、入帐、定期盘点，做到帐物相符。</w:t>
      </w:r>
    </w:p>
    <w:p w14:paraId="6BFC7264">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2</w:t>
      </w:r>
      <w:r>
        <w:rPr>
          <w:rFonts w:hint="eastAsia" w:ascii="仿宋" w:hAnsi="仿宋" w:eastAsia="仿宋" w:cs="宋体"/>
          <w:color w:val="auto"/>
          <w:kern w:val="0"/>
          <w:sz w:val="32"/>
          <w:szCs w:val="32"/>
          <w:highlight w:val="none"/>
        </w:rPr>
        <w:t>、科学管理。各类教学仪器要按顺序依次进行定位存放、一目了然。</w:t>
      </w:r>
    </w:p>
    <w:p w14:paraId="4EBD69D4">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3</w:t>
      </w:r>
      <w:r>
        <w:rPr>
          <w:rFonts w:hint="eastAsia" w:ascii="仿宋" w:hAnsi="仿宋" w:eastAsia="仿宋" w:cs="宋体"/>
          <w:color w:val="auto"/>
          <w:kern w:val="0"/>
          <w:sz w:val="32"/>
          <w:szCs w:val="32"/>
          <w:highlight w:val="none"/>
        </w:rPr>
        <w:t>、维修保养。对各种设施设备要进行常规保养，及时维修，做好防尘、防潮、防热、防蚀等工作。</w:t>
      </w:r>
    </w:p>
    <w:p w14:paraId="5391BB76">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4</w:t>
      </w:r>
      <w:r>
        <w:rPr>
          <w:rFonts w:hint="eastAsia" w:ascii="仿宋" w:hAnsi="仿宋" w:eastAsia="仿宋" w:cs="宋体"/>
          <w:color w:val="auto"/>
          <w:kern w:val="0"/>
          <w:sz w:val="32"/>
          <w:szCs w:val="32"/>
          <w:highlight w:val="none"/>
        </w:rPr>
        <w:t>、安全管理。易燃、易爆、有毒放射性物品要专柜存放。贵重设备要有必要的防盗措施。</w:t>
      </w:r>
    </w:p>
    <w:p w14:paraId="18D188B8">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5</w:t>
      </w:r>
      <w:r>
        <w:rPr>
          <w:rFonts w:hint="eastAsia" w:ascii="仿宋" w:hAnsi="仿宋" w:eastAsia="仿宋" w:cs="宋体"/>
          <w:color w:val="auto"/>
          <w:kern w:val="0"/>
          <w:sz w:val="32"/>
          <w:szCs w:val="32"/>
          <w:highlight w:val="none"/>
        </w:rPr>
        <w:t>、按章借还。设备的领用、借还要严格办理借还手续，借出设备到期后应及时归还，任何人不得以任何理由长期占用，不准将学校设施设备私自外借。</w:t>
      </w:r>
    </w:p>
    <w:p w14:paraId="3976AF12">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6</w:t>
      </w:r>
      <w:r>
        <w:rPr>
          <w:rFonts w:hint="eastAsia" w:ascii="仿宋" w:hAnsi="仿宋" w:eastAsia="仿宋" w:cs="宋体"/>
          <w:color w:val="auto"/>
          <w:kern w:val="0"/>
          <w:sz w:val="32"/>
          <w:szCs w:val="32"/>
          <w:highlight w:val="none"/>
        </w:rPr>
        <w:t>、损坏赔偿。对违反操作规程造成的损失，或因管理不善造成的损坏、丢失，责任人要按价赔偿。</w:t>
      </w:r>
    </w:p>
    <w:p w14:paraId="1927102C">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7</w:t>
      </w:r>
      <w:r>
        <w:rPr>
          <w:rFonts w:hint="eastAsia" w:ascii="仿宋" w:hAnsi="仿宋" w:eastAsia="仿宋" w:cs="宋体"/>
          <w:color w:val="auto"/>
          <w:kern w:val="0"/>
          <w:sz w:val="32"/>
          <w:szCs w:val="32"/>
          <w:highlight w:val="none"/>
        </w:rPr>
        <w:t>、鉴定报废。设备设施报废必须经过严格鉴定，履行审批手续，批准后在有关帐目上注销。</w:t>
      </w:r>
    </w:p>
    <w:p w14:paraId="152C6F61">
      <w:pPr>
        <w:keepNext w:val="0"/>
        <w:keepLines w:val="0"/>
        <w:pageBreakBefore w:val="0"/>
        <w:overflowPunct/>
        <w:topLinePunct w:val="0"/>
        <w:bidi w:val="0"/>
        <w:spacing w:line="360" w:lineRule="auto"/>
        <w:jc w:val="right"/>
        <w:rPr>
          <w:rFonts w:ascii="仿宋" w:hAnsi="仿宋" w:eastAsia="仿宋"/>
          <w:color w:val="auto"/>
          <w:sz w:val="32"/>
          <w:szCs w:val="32"/>
          <w:highlight w:val="none"/>
        </w:rPr>
      </w:pPr>
    </w:p>
    <w:p w14:paraId="3D2198C8">
      <w:pPr>
        <w:keepNext w:val="0"/>
        <w:keepLines w:val="0"/>
        <w:pageBreakBefore w:val="0"/>
        <w:overflowPunct/>
        <w:topLinePunct w:val="0"/>
        <w:bidi w:val="0"/>
        <w:spacing w:line="360" w:lineRule="auto"/>
        <w:jc w:val="right"/>
        <w:rPr>
          <w:rFonts w:ascii="仿宋" w:hAnsi="仿宋" w:eastAsia="仿宋"/>
          <w:color w:val="auto"/>
          <w:sz w:val="32"/>
          <w:szCs w:val="32"/>
          <w:highlight w:val="none"/>
        </w:rPr>
      </w:pPr>
    </w:p>
    <w:p w14:paraId="0B528637">
      <w:pPr>
        <w:keepNext w:val="0"/>
        <w:keepLines w:val="0"/>
        <w:pageBreakBefore w:val="0"/>
        <w:overflowPunct/>
        <w:topLinePunct w:val="0"/>
        <w:bidi w:val="0"/>
        <w:spacing w:line="360" w:lineRule="auto"/>
        <w:jc w:val="right"/>
        <w:rPr>
          <w:rFonts w:ascii="仿宋" w:hAnsi="仿宋" w:eastAsia="仿宋"/>
          <w:color w:val="auto"/>
          <w:sz w:val="32"/>
          <w:szCs w:val="32"/>
          <w:highlight w:val="none"/>
        </w:rPr>
      </w:pPr>
    </w:p>
    <w:p w14:paraId="18449FA4">
      <w:pPr>
        <w:keepNext w:val="0"/>
        <w:keepLines w:val="0"/>
        <w:pageBreakBefore w:val="0"/>
        <w:wordWrap w:val="0"/>
        <w:overflowPunct/>
        <w:topLinePunct w:val="0"/>
        <w:bidi w:val="0"/>
        <w:spacing w:line="360" w:lineRule="auto"/>
        <w:jc w:val="right"/>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 xml:space="preserve"> </w:t>
      </w:r>
    </w:p>
    <w:p w14:paraId="54ECACA4">
      <w:pPr>
        <w:keepNext w:val="0"/>
        <w:keepLines w:val="0"/>
        <w:pageBreakBefore w:val="0"/>
        <w:overflowPunct/>
        <w:topLinePunct w:val="0"/>
        <w:bidi w:val="0"/>
        <w:spacing w:line="360" w:lineRule="auto"/>
        <w:rPr>
          <w:rFonts w:hint="eastAsia" w:ascii="Times New Roman" w:hAnsi="Times New Roman" w:eastAsia="仿宋_GB2312" w:cs="Times New Roman"/>
          <w:color w:val="auto"/>
          <w:spacing w:val="12"/>
          <w:sz w:val="32"/>
          <w:szCs w:val="32"/>
          <w:highlight w:val="none"/>
        </w:rPr>
      </w:pPr>
      <w:r>
        <w:rPr>
          <w:rFonts w:hint="eastAsia" w:ascii="仿宋" w:hAnsi="仿宋" w:eastAsia="仿宋"/>
          <w:color w:val="auto"/>
          <w:sz w:val="32"/>
          <w:szCs w:val="32"/>
          <w:highlight w:val="none"/>
          <w:lang w:val="en-US" w:eastAsia="zh-CN"/>
        </w:rPr>
        <w:t xml:space="preserve"> </w:t>
      </w:r>
      <w:r>
        <w:rPr>
          <w:rFonts w:hint="eastAsia" w:ascii="Times New Roman" w:hAnsi="Times New Roman" w:eastAsia="仿宋_GB2312" w:cs="Times New Roman"/>
          <w:color w:val="auto"/>
          <w:spacing w:val="12"/>
          <w:sz w:val="32"/>
          <w:szCs w:val="32"/>
          <w:highlight w:val="none"/>
        </w:rPr>
        <w:br w:type="page"/>
      </w:r>
    </w:p>
    <w:p w14:paraId="67D377B4">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95" w:name="_Toc24211"/>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eastAsia="方正小标宋简体"/>
          <w:color w:val="auto"/>
          <w:sz w:val="44"/>
          <w:szCs w:val="44"/>
          <w:highlight w:val="none"/>
        </w:rPr>
        <w:t>学校办公用品领取管理制度</w:t>
      </w:r>
      <w:bookmarkEnd w:id="95"/>
    </w:p>
    <w:p w14:paraId="109AD344">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为加强学校办公室办公用品管理，提高办公用品使用效率，避免资源浪费，本着有利工作和勤俭节约的原则，根据学校办公室实际情况，特制定本规定。</w:t>
      </w:r>
    </w:p>
    <w:p w14:paraId="7BDA1E3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（一）本规定所指办公用品范围</w:t>
      </w:r>
    </w:p>
    <w:p w14:paraId="72EDA30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1.办公耗材品，包括笔、纸、卫生用品和各类办公文具等；</w:t>
      </w:r>
    </w:p>
    <w:p w14:paraId="23D046C7">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2.其他在公务中使用的公用物品。</w:t>
      </w:r>
    </w:p>
    <w:p w14:paraId="0F6AECAE">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（二）办公用品的预算、采购</w:t>
      </w:r>
    </w:p>
    <w:p w14:paraId="6F3C3AB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1.总务处根据学校办公室办公需要，结合库存数量以及消耗情况，定期拟定办公用品采购预算报表，经学校领导审批后进行统一采购；</w:t>
      </w:r>
    </w:p>
    <w:p w14:paraId="1015251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2.各科室常规性购买办公用品，应列明采购清单，交总务处；      </w:t>
      </w:r>
    </w:p>
    <w:p w14:paraId="29F6EAEB">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3.临时性急需购买办公用品的，须由各科室提交采购申请表，经学校领导签署意见后，报经总务处后购买；</w:t>
      </w:r>
    </w:p>
    <w:p w14:paraId="29396A21">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4.总务根据学校领导批复具体负责办公用品采购事宜。办公用品管理人员要积极掌握市场信息，按照实用、实惠的原则组织采购活动，满足正常办公的需要。对于无法按照使用要求购得的物品，办公用品管理员应当及时与请购科室沟通，确定替代物品，必要时可请相关科室人员协助购买；</w:t>
      </w:r>
    </w:p>
    <w:p w14:paraId="4C264DED">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5.购买的物品送达后，办公用品管理人员应认真对照清单验收入库，建账登记，做到账物相符。对不符合要求的，由办公用品管理员负责办理调换或退货手续。</w:t>
      </w:r>
    </w:p>
    <w:p w14:paraId="3E8B2899">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（三）办公用品的领取、使用</w:t>
      </w:r>
    </w:p>
    <w:p w14:paraId="04A64BF5">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1．办公用品验收入库后由办公用品管理员及时通知各科室办理领取手续；</w:t>
      </w:r>
    </w:p>
    <w:p w14:paraId="0DE09253">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2.凡领取办公用品须详细填写《办公用品领取登记表》，办公用品管理员在核对各科室原采购申请清单后核发办公用品。办公用品管理员须严格按照办公用品领用制度执行，不得违规发放办公用品；</w:t>
      </w:r>
    </w:p>
    <w:p w14:paraId="26775CF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3.办公用品管理员应建立办公用品台账，定期汇总办公用品的入库、领取、库存数量及领取人等情况；</w:t>
      </w:r>
    </w:p>
    <w:p w14:paraId="4E02F433">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4.如因实际工作需要计划外临时领用现有办公用品的，须由各科室提出领用申请，经学校领导签署意见后，提交办公用品管理员，报经主管领导同意后领取；</w:t>
      </w:r>
    </w:p>
    <w:p w14:paraId="438D58F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5.如发生办公用品需退回库房的情形，办公用品管理员应做好清点、整理和登记工作，根据实际情况决定退回的办公用品的存放地点和存放方式，并进行日常管理；</w:t>
      </w:r>
    </w:p>
    <w:p w14:paraId="0B89272D">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6.各类办公用品的使用须坚持勤俭节约、合理使用的原则，确保物尽其用；</w:t>
      </w:r>
    </w:p>
    <w:p w14:paraId="11F476FC">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7.不得私自挪用办公用品；不得将办公用品作为私用。</w:t>
      </w:r>
    </w:p>
    <w:p w14:paraId="44361FD9">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69FEC6EA">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010CC99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759154AE">
      <w:pPr>
        <w:keepNext w:val="0"/>
        <w:keepLines w:val="0"/>
        <w:pageBreakBefore w:val="0"/>
        <w:overflowPunct/>
        <w:topLinePunct w:val="0"/>
        <w:bidi w:val="0"/>
        <w:spacing w:line="360" w:lineRule="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 </w:t>
      </w:r>
    </w:p>
    <w:p w14:paraId="51E65A41">
      <w:pPr>
        <w:keepNext w:val="0"/>
        <w:keepLines w:val="0"/>
        <w:pageBreakBefore w:val="0"/>
        <w:overflowPunct/>
        <w:topLinePunct w:val="0"/>
        <w:bidi w:val="0"/>
        <w:spacing w:line="360" w:lineRule="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 </w:t>
      </w:r>
    </w:p>
    <w:p w14:paraId="53C244F9">
      <w:pPr>
        <w:keepNext w:val="0"/>
        <w:keepLines w:val="0"/>
        <w:pageBreakBefore w:val="0"/>
        <w:overflowPunct/>
        <w:topLinePunct w:val="0"/>
        <w:bidi w:val="0"/>
        <w:spacing w:line="360" w:lineRule="auto"/>
        <w:rPr>
          <w:rFonts w:hint="eastAsia" w:ascii="仿宋_GB2312" w:eastAsia="仿宋_GB2312"/>
          <w:color w:val="auto"/>
          <w:sz w:val="32"/>
          <w:szCs w:val="32"/>
          <w:highlight w:val="none"/>
          <w:lang w:val="en-US" w:eastAsia="zh-CN"/>
        </w:rPr>
      </w:pPr>
    </w:p>
    <w:p w14:paraId="11179592">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1B78FED3">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1B93E2B8">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0B24574C">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345A5C07">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3841558F">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2BFDB86F">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7A5C061A">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54AE3118">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96" w:name="_Toc16179"/>
      <w:r>
        <w:rPr>
          <w:rFonts w:hint="eastAsia" w:ascii="方正小标宋简体" w:eastAsia="方正小标宋简体"/>
          <w:color w:val="auto"/>
          <w:sz w:val="44"/>
          <w:szCs w:val="44"/>
          <w:highlight w:val="none"/>
        </w:rPr>
        <w:t>淄博经开区实验学校办公用品领用管理制度</w:t>
      </w:r>
      <w:bookmarkEnd w:id="96"/>
    </w:p>
    <w:p w14:paraId="39FB2C9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为加强学校办公室办公用品管理，提高办公用品使用效率，避免资源浪费，本着有利工作和勤俭节约的原则，根据学校办公室实际情况，特制定本规定。</w:t>
      </w:r>
    </w:p>
    <w:p w14:paraId="4240541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（一）本规定所指办公用品范围</w:t>
      </w:r>
    </w:p>
    <w:p w14:paraId="4CCD3DD7">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1.耐用品，包括办公桌、档案柜、会议桌等办公家具，以及电脑、打印机、传真机、电话等办公设备；</w:t>
      </w:r>
    </w:p>
    <w:p w14:paraId="57D36E5F">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2.其他在公务中使用的公用物品。</w:t>
      </w:r>
    </w:p>
    <w:p w14:paraId="374745B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（二）办公用品的预算、采购</w:t>
      </w:r>
    </w:p>
    <w:p w14:paraId="18F0BE59">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1.总务处根据学校办公室办公需要，结合库存数量以及消耗情况，定期拟定办公用品采购预算报表，经学校领导审批后进行统一采购；</w:t>
      </w:r>
    </w:p>
    <w:p w14:paraId="289087E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2.各科室常规性购买办公用品，应列明采购清单，交总务处;</w:t>
      </w:r>
    </w:p>
    <w:p w14:paraId="0725364A">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3.临时性急需购买办公用品的，须由各科室提交采购报告，经学校领导签署意见后，报经总务处后购买；</w:t>
      </w:r>
    </w:p>
    <w:p w14:paraId="6E8332F4">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4.总务根据学校领导批复具体负责办公用品采购事宜。办公用品管理人员要积极掌握市场信息，按照实用、实惠的原则组织采购活动，满足正常办公的需要。对于无法按照使用要求购得的物品，办公用品管理员应当及时与请购科室沟通，确定替代物品，必要时可请相关科室人员协助购买；</w:t>
      </w:r>
    </w:p>
    <w:p w14:paraId="7CE880F6">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5.购买的物品送达后，办公用品管理人员应认真对照清单验收入库，建账登记，做到账物相符。对不符合要求的，由办公用品管理员负责办理调换或退货手续。</w:t>
      </w:r>
    </w:p>
    <w:p w14:paraId="1D590E8A">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（三）办公用品的领用、使用和退回</w:t>
      </w:r>
    </w:p>
    <w:p w14:paraId="2E3DC017">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1.办公用品验收入库后由办公用品管理员及时通知各科室办理领用手续；</w:t>
      </w:r>
    </w:p>
    <w:p w14:paraId="1041198B">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2.凡领用办公用品须详细填写《办公用品领用登记表》，办公用品管理员在核对各科室原采购申请清单后核发办公用品。办公用品管理员须严格按照办公用品领用制度执行，不得违规发放办公用品；</w:t>
      </w:r>
    </w:p>
    <w:p w14:paraId="0E1BEB03">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3.办公用品管理员应建立办公用品台账，定期汇总办公用品的入库、领用、库存数量及领用人等情况；</w:t>
      </w:r>
    </w:p>
    <w:p w14:paraId="7A86268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4.如因实际工作需要计划外临时领用现有办公用品的，须由各科室提出领用申请经学校领导签署意见后，提交办公用品管理员，报经主管领导同意后领用；</w:t>
      </w:r>
    </w:p>
    <w:p w14:paraId="579C883A">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5.如发生办公用品需退回库房的情形，办公用品管理员应做好清点、整理和登记工作，根据实际情况决定退回的办公用品的存放地点和存放方式，并进行日常管理；</w:t>
      </w:r>
    </w:p>
    <w:p w14:paraId="732B4C87">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6.各类办公用品的使用须坚持勤俭节约、合理使用的原则，使用人负责办公用品的日常保养、维护及管理，以保持办公用品处于良好使用状态；</w:t>
      </w:r>
    </w:p>
    <w:p w14:paraId="4EC30B09">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7.不得私自挪用办公用品，若有工作岗位调整须及时与办公用品管理员协商所领用的办公用品调整、退回事宜；</w:t>
      </w:r>
    </w:p>
    <w:p w14:paraId="5DFE51B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8.正常使用过程中，如办公用品发生故障或损坏，应及时通知办公用品管理员进行维修或更换。</w:t>
      </w:r>
    </w:p>
    <w:p w14:paraId="619949BF">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（四）其他</w:t>
      </w:r>
    </w:p>
    <w:p w14:paraId="4C6C96A3">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1.办公用品若被人为故意损坏，应由责任人照价赔偿；</w:t>
      </w:r>
    </w:p>
    <w:p w14:paraId="451769B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2.本规定即日起实施，由学校负责解释。</w:t>
      </w:r>
    </w:p>
    <w:p w14:paraId="14B09CFB">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2105AA20">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0CC8D5E8">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3BE88B01">
      <w:pPr>
        <w:keepNext w:val="0"/>
        <w:keepLines w:val="0"/>
        <w:pageBreakBefore w:val="0"/>
        <w:overflowPunct/>
        <w:topLinePunct w:val="0"/>
        <w:bidi w:val="0"/>
        <w:spacing w:line="360" w:lineRule="auto"/>
        <w:ind w:firstLine="640" w:firstLineChars="200"/>
        <w:jc w:val="right"/>
        <w:rPr>
          <w:rFonts w:hint="eastAsia" w:ascii="仿宋_GB2312" w:eastAsia="仿宋_GB2312"/>
          <w:color w:val="auto"/>
          <w:sz w:val="32"/>
          <w:szCs w:val="32"/>
          <w:highlight w:val="none"/>
        </w:rPr>
      </w:pPr>
    </w:p>
    <w:p w14:paraId="5671A0C8">
      <w:pPr>
        <w:keepNext w:val="0"/>
        <w:keepLines w:val="0"/>
        <w:pageBreakBefore w:val="0"/>
        <w:wordWrap w:val="0"/>
        <w:overflowPunct/>
        <w:topLinePunct w:val="0"/>
        <w:bidi w:val="0"/>
        <w:spacing w:line="360" w:lineRule="auto"/>
        <w:ind w:firstLine="640" w:firstLineChars="200"/>
        <w:jc w:val="right"/>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 </w:t>
      </w:r>
    </w:p>
    <w:p w14:paraId="69A13C60">
      <w:pPr>
        <w:keepNext w:val="0"/>
        <w:keepLines w:val="0"/>
        <w:pageBreakBefore w:val="0"/>
        <w:wordWrap w:val="0"/>
        <w:overflowPunct/>
        <w:topLinePunct w:val="0"/>
        <w:bidi w:val="0"/>
        <w:spacing w:line="360" w:lineRule="auto"/>
        <w:ind w:firstLine="640" w:firstLineChars="200"/>
        <w:jc w:val="right"/>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val="en-US" w:eastAsia="zh-CN"/>
        </w:rPr>
        <w:t xml:space="preserve"> </w:t>
      </w:r>
    </w:p>
    <w:p w14:paraId="35275813">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554365B8">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1B87712E">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008B3A0A">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52AAE24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5A89F59E">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2B42C323">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97" w:name="_Toc89"/>
      <w:r>
        <w:rPr>
          <w:rFonts w:hint="eastAsia" w:ascii="方正小标宋简体" w:eastAsia="方正小标宋简体"/>
          <w:color w:val="auto"/>
          <w:sz w:val="44"/>
          <w:szCs w:val="44"/>
          <w:highlight w:val="none"/>
        </w:rPr>
        <w:t>淄博经开区实验学校办公与教学仪器设备</w:t>
      </w:r>
      <w:bookmarkEnd w:id="97"/>
    </w:p>
    <w:p w14:paraId="5FCB1B1D">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32"/>
          <w:szCs w:val="32"/>
          <w:highlight w:val="none"/>
        </w:rPr>
      </w:pPr>
      <w:bookmarkStart w:id="98" w:name="_Toc32586"/>
      <w:r>
        <w:rPr>
          <w:rFonts w:hint="eastAsia" w:ascii="方正小标宋简体" w:eastAsia="方正小标宋简体"/>
          <w:color w:val="auto"/>
          <w:sz w:val="32"/>
          <w:szCs w:val="32"/>
          <w:highlight w:val="none"/>
          <w:lang w:val="en-US" w:eastAsia="zh-CN"/>
        </w:rPr>
        <w:t>淄博经济开发区实验学校</w:t>
      </w:r>
      <w:r>
        <w:rPr>
          <w:rFonts w:hint="eastAsia" w:ascii="方正小标宋简体" w:eastAsia="方正小标宋简体"/>
          <w:color w:val="auto"/>
          <w:sz w:val="32"/>
          <w:szCs w:val="32"/>
          <w:highlight w:val="none"/>
        </w:rPr>
        <w:t>报损、报废、回收处理管理规定</w:t>
      </w:r>
      <w:bookmarkEnd w:id="98"/>
    </w:p>
    <w:p w14:paraId="73FC0BC8">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为加强我校办公与教学仪器设备报损、报废、回收处理的管理工作，合理利用报废仪器设备，为教学科研服务，特制定本规定。</w:t>
      </w:r>
    </w:p>
    <w:p w14:paraId="7AE45CB5">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第一条 我校所有办公与教学仪器设备，个人不得自行拆卸、挪用和外借，更不得擅自处理。</w:t>
      </w:r>
    </w:p>
    <w:p w14:paraId="55317F5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第二条 报废、报损设备的界定：</w:t>
      </w:r>
    </w:p>
    <w:p w14:paraId="5BA36812">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1.报废设备</w:t>
      </w:r>
    </w:p>
    <w:p w14:paraId="3D8F5190">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（1）严重损坏无法修复者；</w:t>
      </w:r>
    </w:p>
    <w:p w14:paraId="706FA220">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（2）超过使用寿命，基础件已严重损坏，虽经修理仍不能达到技术指标者；</w:t>
      </w:r>
    </w:p>
    <w:p w14:paraId="67FDF0C3">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（3）技术严重落后，耗能过高（超过国家有关标准20%以上），效率甚低、经济效益差者；</w:t>
      </w:r>
    </w:p>
    <w:p w14:paraId="16E29A36">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（4）主要零部件无法补充，而又年久失修者；</w:t>
      </w:r>
    </w:p>
    <w:p w14:paraId="274C02A3">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（5）机型已淘汰，各项性能指标低劣而且不宜降级使用者；</w:t>
      </w:r>
    </w:p>
    <w:p w14:paraId="1A0AC240">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（6）设计不合理，工艺不过关，质量极差又无法改装利用者；</w:t>
      </w:r>
    </w:p>
    <w:p w14:paraId="0C76F54A">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（7）维修费用过高（修复费用超过其原价值50%以上），无继续使用价值者；</w:t>
      </w:r>
    </w:p>
    <w:p w14:paraId="0BFEBD93">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（8）严重污染环境，继续使用会危害人身安全与健康、又无改造价值者；</w:t>
      </w:r>
    </w:p>
    <w:p w14:paraId="02E224F1">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（9）计量检测不合格，强制报废者；</w:t>
      </w:r>
    </w:p>
    <w:p w14:paraId="2A55A112">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凡符合上述条件之一的仪器设备应予报废。</w:t>
      </w:r>
    </w:p>
    <w:p w14:paraId="23E19FE7">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2.报损设备</w:t>
      </w:r>
    </w:p>
    <w:p w14:paraId="47C79E9E">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系指固定资产由于人为的或自然灾害等原因造成损坏，经技术鉴定，不可以修复的。</w:t>
      </w:r>
    </w:p>
    <w:p w14:paraId="1DD59ECB">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第三条 必须严格履行仪器设备的报损、报废手续，凡需报损、报废仪器设备必须经由教师、实验技术人员及该设备的管理操作人员参加的鉴定小组鉴定。大型贵重仪器设备的报损、报废应由实验室建设与设备管理处组织有关专家审议，提出技术鉴定报告和意见。参加鉴定的人员必须本着“实事求是、充分利用”的原则，对报损、报废物资进行认真负责的鉴定并签署意见，经使用单位领导批准和实验室建设与设备管理处审核后，统一报主管校长审批同意，方可办理下账手续和回收。</w:t>
      </w:r>
    </w:p>
    <w:p w14:paraId="796705E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第四条 报废仪器设备必须账物相符，设备的统一编号、名称、型号、生产厂家、出厂日期、出厂号、价值都应逐一核实后再填写《淄博经开区实验学校设备、家具报损报废申请表》。填写报废申请单时，必须逐项详细填写报废理由，并详细说明仪器设备的现状，主要技术性能指标丧失到何种程度，有无修复改造价值等。</w:t>
      </w:r>
    </w:p>
    <w:p w14:paraId="24DD17D9">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第五条 对于已报损、报废的物资，各单位不得自行将其拆毁或处理，要保证其完整性（包括配套设备、技术资料）。单位因工作需要利用其部分元器件或整台设备，应报请实验室建设与设备管理处同意后，方可拆卸或留用。</w:t>
      </w:r>
    </w:p>
    <w:p w14:paraId="5F095B73">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第六条 报废仪器设备的查实登记和回收工作根据学校资产管理办公室的有关规定进行，任何人员不得私自将报废仪器设备拆散或私拿。</w:t>
      </w:r>
    </w:p>
    <w:p w14:paraId="46BB0A65">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第七条 对报损、报废仪器设备的处理，由实验室建设与设备管理处负责，对于报损报废设备中有修复价值或有利用价值的仪器元件，在整机报废后应拆下后进行修复和充分利用，以满足实验教学的需要。</w:t>
      </w:r>
    </w:p>
    <w:p w14:paraId="439625A0">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第八条 本管理办法自公布之日起执行。</w:t>
      </w:r>
    </w:p>
    <w:p w14:paraId="7FF0FA71">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p>
    <w:p w14:paraId="08EF6945">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p>
    <w:p w14:paraId="416C18B9">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p>
    <w:p w14:paraId="0FFFBCC7">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p>
    <w:p w14:paraId="39A6641F">
      <w:pPr>
        <w:keepNext w:val="0"/>
        <w:keepLines w:val="0"/>
        <w:pageBreakBefore w:val="0"/>
        <w:wordWrap w:val="0"/>
        <w:overflowPunct/>
        <w:topLinePunct w:val="0"/>
        <w:bidi w:val="0"/>
        <w:spacing w:line="360" w:lineRule="auto"/>
        <w:jc w:val="right"/>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val="en-US" w:eastAsia="zh-CN"/>
        </w:rPr>
        <w:t xml:space="preserve"> </w:t>
      </w:r>
    </w:p>
    <w:p w14:paraId="0AC3934C">
      <w:pPr>
        <w:keepNext w:val="0"/>
        <w:keepLines w:val="0"/>
        <w:pageBreakBefore w:val="0"/>
        <w:wordWrap w:val="0"/>
        <w:overflowPunct/>
        <w:topLinePunct w:val="0"/>
        <w:bidi w:val="0"/>
        <w:spacing w:line="360" w:lineRule="auto"/>
        <w:jc w:val="right"/>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val="en-US" w:eastAsia="zh-CN"/>
        </w:rPr>
        <w:t xml:space="preserve"> </w:t>
      </w:r>
    </w:p>
    <w:p w14:paraId="01635796">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4000DF58">
      <w:pPr>
        <w:keepNext w:val="0"/>
        <w:keepLines w:val="0"/>
        <w:pageBreakBefore w:val="0"/>
        <w:overflowPunct/>
        <w:topLinePunct w:val="0"/>
        <w:bidi w:val="0"/>
        <w:spacing w:line="360" w:lineRule="auto"/>
        <w:jc w:val="center"/>
        <w:outlineLvl w:val="0"/>
        <w:rPr>
          <w:rFonts w:ascii="方正小标宋简体" w:eastAsia="方正小标宋简体"/>
          <w:b/>
          <w:color w:val="auto"/>
          <w:sz w:val="44"/>
          <w:highlight w:val="none"/>
        </w:rPr>
      </w:pPr>
      <w:bookmarkStart w:id="99" w:name="_Toc14587"/>
      <w:r>
        <w:rPr>
          <w:rFonts w:hint="eastAsia" w:ascii="方正小标宋简体" w:eastAsia="方正小标宋简体"/>
          <w:b/>
          <w:color w:val="auto"/>
          <w:sz w:val="44"/>
          <w:highlight w:val="none"/>
        </w:rPr>
        <w:t>淄博经济开发区实验学校水电管理制度</w:t>
      </w:r>
      <w:bookmarkEnd w:id="99"/>
    </w:p>
    <w:p w14:paraId="35C1F8E3">
      <w:pPr>
        <w:keepNext w:val="0"/>
        <w:keepLines w:val="0"/>
        <w:pageBreakBefore w:val="0"/>
        <w:overflowPunct/>
        <w:topLinePunct w:val="0"/>
        <w:bidi w:val="0"/>
        <w:spacing w:line="360" w:lineRule="auto"/>
        <w:ind w:firstLine="560" w:firstLineChars="200"/>
        <w:rPr>
          <w:color w:val="auto"/>
          <w:sz w:val="28"/>
          <w:highlight w:val="none"/>
        </w:rPr>
      </w:pPr>
    </w:p>
    <w:p w14:paraId="5E9ADFF4">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本着节约能源，节约学校资金，牢固树立安全用电、节约用水意识，养成良好的用水用电习惯，保证学校教学秩序井然进行，结合学校实际，拟订用水用电管理制度：</w:t>
      </w:r>
    </w:p>
    <w:p w14:paraId="6BBD0407">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1、学校所有水表、电表前的线路改造、用电器的安装，必须由学校统一实施，严禁私自乱接乱搭。</w:t>
      </w:r>
    </w:p>
    <w:p w14:paraId="627C7805">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2、所有用电线路，必须做到每月检查一次，尽早自行排除安全隐患。</w:t>
      </w:r>
    </w:p>
    <w:p w14:paraId="7D261820">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3、加强办公室及功能室的用电管理，力争做到人离开后拔掉所有用电器的电源，严防雷击事故的发生。</w:t>
      </w:r>
    </w:p>
    <w:p w14:paraId="76BA3B75">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4、各室做到人走灯灭，人离关水。教室在光照充足的情况下，各班必须自觉关灯。</w:t>
      </w:r>
    </w:p>
    <w:p w14:paraId="0557C9BB">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5、学校宿舍禁止使用电炉等耗电量较大的用电器，严防安全事故发生。</w:t>
      </w:r>
    </w:p>
    <w:p w14:paraId="54C51445">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6、各室各户必须严格执行水电管理制度，加强安全防范管理措施。否则，造成学校财产损失的，学校将追究相关责任，情节严重的，报相关部门处理。</w:t>
      </w:r>
    </w:p>
    <w:p w14:paraId="43FCCD01">
      <w:pPr>
        <w:keepNext w:val="0"/>
        <w:keepLines w:val="0"/>
        <w:pageBreakBefore w:val="0"/>
        <w:tabs>
          <w:tab w:val="left" w:pos="630"/>
        </w:tabs>
        <w:overflowPunct/>
        <w:topLinePunct w:val="0"/>
        <w:bidi w:val="0"/>
        <w:spacing w:line="360" w:lineRule="auto"/>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ab/>
      </w:r>
      <w:r>
        <w:rPr>
          <w:rFonts w:hint="eastAsia" w:ascii="仿宋_GB2312" w:hAnsi="仿宋" w:eastAsia="仿宋_GB2312"/>
          <w:color w:val="auto"/>
          <w:sz w:val="32"/>
          <w:szCs w:val="32"/>
          <w:highlight w:val="none"/>
        </w:rPr>
        <w:t>7、严禁学生喝生水和触摸电源。</w:t>
      </w:r>
    </w:p>
    <w:p w14:paraId="4FEC8522">
      <w:pPr>
        <w:keepNext w:val="0"/>
        <w:keepLines w:val="0"/>
        <w:pageBreakBefore w:val="0"/>
        <w:tabs>
          <w:tab w:val="left" w:pos="630"/>
        </w:tabs>
        <w:overflowPunct/>
        <w:topLinePunct w:val="0"/>
        <w:bidi w:val="0"/>
        <w:spacing w:line="360" w:lineRule="auto"/>
        <w:ind w:firstLine="640" w:firstLineChars="200"/>
        <w:jc w:val="center"/>
        <w:rPr>
          <w:rFonts w:hint="eastAsia" w:ascii="方正小标宋简体" w:eastAsia="方正小标宋简体"/>
          <w:b/>
          <w:color w:val="auto"/>
          <w:kern w:val="0"/>
          <w:sz w:val="44"/>
          <w:highlight w:val="none"/>
        </w:rPr>
      </w:pPr>
      <w:r>
        <w:rPr>
          <w:rFonts w:hint="eastAsia" w:ascii="仿宋_GB2312" w:hAnsi="仿宋" w:eastAsia="仿宋_GB2312"/>
          <w:color w:val="auto"/>
          <w:sz w:val="32"/>
          <w:szCs w:val="32"/>
          <w:highlight w:val="none"/>
        </w:rPr>
        <w:t>8、教师宿舍用水本着节约原则，做到人走关水。</w:t>
      </w:r>
      <w:r>
        <w:rPr>
          <w:rFonts w:hint="eastAsia" w:ascii="仿宋_GB2312" w:hAnsi="仿宋" w:eastAsia="仿宋_GB2312"/>
          <w:color w:val="auto"/>
          <w:kern w:val="2"/>
          <w:sz w:val="32"/>
          <w:szCs w:val="32"/>
          <w:highlight w:val="none"/>
          <w:lang w:val="en-US" w:eastAsia="zh-CN"/>
        </w:rPr>
        <w:t xml:space="preserve"> </w:t>
      </w:r>
      <w:r>
        <w:rPr>
          <w:rFonts w:hint="eastAsia" w:ascii="仿宋_GB2312" w:hAnsi="仿宋" w:eastAsia="仿宋_GB2312"/>
          <w:b/>
          <w:color w:val="auto"/>
          <w:kern w:val="0"/>
          <w:sz w:val="32"/>
          <w:szCs w:val="32"/>
          <w:highlight w:val="none"/>
        </w:rPr>
        <w:br w:type="page"/>
      </w:r>
      <w:r>
        <w:rPr>
          <w:rFonts w:hint="eastAsia" w:ascii="方正小标宋简体" w:eastAsia="方正小标宋简体"/>
          <w:b/>
          <w:color w:val="auto"/>
          <w:sz w:val="44"/>
          <w:highlight w:val="none"/>
        </w:rPr>
        <w:t>淄博经开区实验</w:t>
      </w:r>
      <w:r>
        <w:rPr>
          <w:rFonts w:hint="eastAsia" w:ascii="方正小标宋简体" w:eastAsia="方正小标宋简体"/>
          <w:b/>
          <w:color w:val="auto"/>
          <w:kern w:val="0"/>
          <w:sz w:val="44"/>
          <w:highlight w:val="none"/>
        </w:rPr>
        <w:t>学校电教设备维护维修</w:t>
      </w:r>
    </w:p>
    <w:p w14:paraId="094E1AD7">
      <w:pPr>
        <w:keepNext w:val="0"/>
        <w:keepLines w:val="0"/>
        <w:pageBreakBefore w:val="0"/>
        <w:tabs>
          <w:tab w:val="left" w:pos="630"/>
        </w:tabs>
        <w:overflowPunct/>
        <w:topLinePunct w:val="0"/>
        <w:bidi w:val="0"/>
        <w:spacing w:line="360" w:lineRule="auto"/>
        <w:jc w:val="center"/>
        <w:rPr>
          <w:rFonts w:ascii="方正小标宋简体" w:eastAsia="方正小标宋简体"/>
          <w:b/>
          <w:color w:val="auto"/>
          <w:kern w:val="0"/>
          <w:sz w:val="44"/>
          <w:highlight w:val="none"/>
        </w:rPr>
      </w:pPr>
      <w:r>
        <w:rPr>
          <w:rFonts w:hint="eastAsia" w:ascii="方正小标宋简体" w:eastAsia="方正小标宋简体"/>
          <w:b/>
          <w:color w:val="auto"/>
          <w:kern w:val="0"/>
          <w:sz w:val="44"/>
          <w:highlight w:val="none"/>
        </w:rPr>
        <w:t>管理制度</w:t>
      </w:r>
    </w:p>
    <w:p w14:paraId="262682AB">
      <w:pPr>
        <w:keepNext w:val="0"/>
        <w:keepLines w:val="0"/>
        <w:pageBreakBefore w:val="0"/>
        <w:overflowPunct/>
        <w:topLinePunct w:val="0"/>
        <w:bidi w:val="0"/>
        <w:spacing w:line="360" w:lineRule="auto"/>
        <w:ind w:firstLine="480" w:firstLineChars="200"/>
        <w:jc w:val="left"/>
        <w:rPr>
          <w:color w:val="auto"/>
          <w:kern w:val="0"/>
          <w:sz w:val="24"/>
          <w:highlight w:val="none"/>
        </w:rPr>
      </w:pPr>
    </w:p>
    <w:p w14:paraId="231BF44A">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为了更好的管理计算机设备设，提高计算机设备的使用率，延长计算机的使用寿命，充分发挥计算机设备更好的为教育教学服务，结合学校实际，特制定计算机设备维护维修制度：</w:t>
      </w:r>
    </w:p>
    <w:p w14:paraId="326EA55C">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一、使用人员使用计算机设备出现故障和问题时可以向学校教务处报修，所使用的计算机设备需要安装新软件时可以报修，教师自行安装软件而导致计算机设备使用出现故障和问题时学校不予受理，不填写计算机设备维护维修单的也不予受理。</w:t>
      </w:r>
    </w:p>
    <w:p w14:paraId="3D7EBD1E">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二、教师使用计算机设备出现故障和问题时，为了不影响课堂教学，可直接找管理人员进行报修，但是计算机设备维护维修单必须填写好，维修时交给维修人员。</w:t>
      </w:r>
    </w:p>
    <w:p w14:paraId="70139D67">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三、由于故障的多种多样，维修的时间也有不同。如果是软件的问题，一般在48小时以内给予解决；如果是硬件的问题，一般在三到五天内解决，双休日除去不算；使用计算机设备出现故障和问题时，如需长时间维修的，可从其他地方借用一台，先行使用，以保证课堂教学。</w:t>
      </w:r>
    </w:p>
    <w:p w14:paraId="5CC10BE1">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四、计算机及相关设备的使用和使用人要爱护设备，按设备的使用说明正确使用设备，保管好设备的相关附件和资料。</w:t>
      </w:r>
    </w:p>
    <w:p w14:paraId="66407714">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五、计算机及相关设备的使用和使用人要按要求正确安装、使用软件、病毒防火墙，并按说明及时进行防火墙升级。</w:t>
      </w:r>
    </w:p>
    <w:p w14:paraId="6A1C2267">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六、使用教师要按照规定的使用权限使用计算机和网络资源，不得从事违反法律、法规和学校规定不得从事的工作。不得以个人身份发布学校的内部工作信息。</w:t>
      </w:r>
    </w:p>
    <w:p w14:paraId="70D08078">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七、设备发生故障，计算机及相关设备的使用部门和使用人要及时向学校设备维修人员申请维修，报告设备故障情况，填写维修记录单。</w:t>
      </w:r>
    </w:p>
    <w:p w14:paraId="7968C941">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八、维修工作人员接到计算机及相关设备的维护、维修报告要及时进行维护、维修。属于保修期内设备需要进行硬件维修的，由维修人员检查后报学校后勤组，查找有效凭据，联系保修单位维修。计算机及相关设备的使用人要检查维护、维修情况，设备修复情况，签字验收。</w:t>
      </w:r>
    </w:p>
    <w:p w14:paraId="34B0983C">
      <w:pPr>
        <w:keepNext w:val="0"/>
        <w:keepLines w:val="0"/>
        <w:pageBreakBefore w:val="0"/>
        <w:overflowPunct/>
        <w:topLinePunct w:val="0"/>
        <w:bidi w:val="0"/>
        <w:spacing w:line="360" w:lineRule="auto"/>
        <w:jc w:val="left"/>
        <w:textAlignment w:val="baseline"/>
        <w:rPr>
          <w:rFonts w:hint="eastAsia" w:ascii="仿宋_GB2312" w:hAnsi="宋体" w:eastAsia="仿宋_GB2312"/>
          <w:color w:val="auto"/>
          <w:kern w:val="0"/>
          <w:sz w:val="32"/>
          <w:szCs w:val="32"/>
          <w:highlight w:val="none"/>
        </w:rPr>
      </w:pPr>
    </w:p>
    <w:p w14:paraId="2144F111">
      <w:pPr>
        <w:keepNext w:val="0"/>
        <w:keepLines w:val="0"/>
        <w:pageBreakBefore w:val="0"/>
        <w:overflowPunct/>
        <w:topLinePunct w:val="0"/>
        <w:bidi w:val="0"/>
        <w:spacing w:line="360" w:lineRule="auto"/>
        <w:rPr>
          <w:rFonts w:ascii="仿宋_GB2312" w:eastAsia="仿宋_GB2312"/>
          <w:color w:val="auto"/>
          <w:sz w:val="32"/>
          <w:szCs w:val="32"/>
          <w:highlight w:val="none"/>
        </w:rPr>
      </w:pPr>
    </w:p>
    <w:p w14:paraId="003159F8">
      <w:pPr>
        <w:keepNext w:val="0"/>
        <w:keepLines w:val="0"/>
        <w:pageBreakBefore w:val="0"/>
        <w:overflowPunct/>
        <w:topLinePunct w:val="0"/>
        <w:bidi w:val="0"/>
        <w:spacing w:line="360" w:lineRule="auto"/>
        <w:rPr>
          <w:rFonts w:ascii="仿宋_GB2312" w:eastAsia="仿宋_GB2312"/>
          <w:color w:val="auto"/>
          <w:sz w:val="32"/>
          <w:szCs w:val="32"/>
          <w:highlight w:val="none"/>
        </w:rPr>
      </w:pPr>
    </w:p>
    <w:p w14:paraId="2BEDF70B">
      <w:pPr>
        <w:keepNext w:val="0"/>
        <w:keepLines w:val="0"/>
        <w:pageBreakBefore w:val="0"/>
        <w:overflowPunct/>
        <w:topLinePunct w:val="0"/>
        <w:bidi w:val="0"/>
        <w:spacing w:line="360" w:lineRule="auto"/>
        <w:rPr>
          <w:rFonts w:ascii="仿宋_GB2312" w:eastAsia="仿宋_GB2312"/>
          <w:color w:val="auto"/>
          <w:sz w:val="32"/>
          <w:szCs w:val="32"/>
          <w:highlight w:val="none"/>
        </w:rPr>
      </w:pPr>
    </w:p>
    <w:p w14:paraId="484D1F96">
      <w:pPr>
        <w:pStyle w:val="20"/>
        <w:keepNext w:val="0"/>
        <w:keepLines w:val="0"/>
        <w:pageBreakBefore w:val="0"/>
        <w:widowControl w:val="0"/>
        <w:wordWrap w:val="0"/>
        <w:overflowPunct/>
        <w:topLinePunct w:val="0"/>
        <w:bidi w:val="0"/>
        <w:adjustRightInd w:val="0"/>
        <w:snapToGrid w:val="0"/>
        <w:spacing w:before="0" w:beforeAutospacing="0" w:after="0" w:afterAutospacing="0" w:line="360" w:lineRule="auto"/>
        <w:jc w:val="right"/>
        <w:rPr>
          <w:rFonts w:hint="eastAsia" w:ascii="仿宋_GB2312" w:hAnsi="仿宋" w:eastAsia="仿宋_GB2312"/>
          <w:color w:val="auto"/>
          <w:kern w:val="2"/>
          <w:sz w:val="32"/>
          <w:szCs w:val="32"/>
          <w:highlight w:val="none"/>
          <w:lang w:eastAsia="zh-CN"/>
        </w:rPr>
      </w:pPr>
      <w:r>
        <w:rPr>
          <w:rFonts w:hint="eastAsia" w:ascii="仿宋_GB2312" w:hAnsi="仿宋" w:eastAsia="仿宋_GB2312"/>
          <w:color w:val="auto"/>
          <w:kern w:val="2"/>
          <w:sz w:val="32"/>
          <w:szCs w:val="32"/>
          <w:highlight w:val="none"/>
          <w:lang w:val="en-US" w:eastAsia="zh-CN"/>
        </w:rPr>
        <w:t xml:space="preserve"> </w:t>
      </w:r>
    </w:p>
    <w:p w14:paraId="08FE7BEF">
      <w:pPr>
        <w:keepNext w:val="0"/>
        <w:keepLines w:val="0"/>
        <w:pageBreakBefore w:val="0"/>
        <w:overflowPunct/>
        <w:topLinePunct w:val="0"/>
        <w:bidi w:val="0"/>
        <w:spacing w:line="360" w:lineRule="auto"/>
        <w:rPr>
          <w:rFonts w:ascii="仿宋_GB2312" w:eastAsia="仿宋_GB2312"/>
          <w:color w:val="auto"/>
          <w:sz w:val="32"/>
          <w:szCs w:val="32"/>
          <w:highlight w:val="none"/>
        </w:rPr>
      </w:pPr>
    </w:p>
    <w:p w14:paraId="2A092FA4">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0258AC5E">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100" w:name="_Toc12106"/>
      <w:r>
        <w:rPr>
          <w:rFonts w:hint="eastAsia" w:ascii="方正小标宋简体" w:hAnsi="方正小标宋简体" w:eastAsia="方正小标宋简体" w:cs="方正小标宋简体"/>
          <w:bCs/>
          <w:color w:val="auto"/>
          <w:sz w:val="44"/>
          <w:szCs w:val="44"/>
          <w:highlight w:val="none"/>
          <w:lang w:val="en-US" w:eastAsia="zh-CN"/>
        </w:rPr>
        <w:t>淄博经济开发区实验学校安全工作</w:t>
      </w:r>
      <w:r>
        <w:rPr>
          <w:rFonts w:hint="eastAsia" w:ascii="方正小标宋简体" w:hAnsi="方正小标宋简体" w:eastAsia="方正小标宋简体" w:cs="方正小标宋简体"/>
          <w:bCs/>
          <w:color w:val="auto"/>
          <w:sz w:val="44"/>
          <w:szCs w:val="44"/>
          <w:highlight w:val="none"/>
        </w:rPr>
        <w:t>责任制度</w:t>
      </w:r>
      <w:bookmarkEnd w:id="100"/>
    </w:p>
    <w:p w14:paraId="13D91F60">
      <w:pPr>
        <w:keepNext w:val="0"/>
        <w:keepLines w:val="0"/>
        <w:pageBreakBefore w:val="0"/>
        <w:overflowPunct/>
        <w:topLinePunct w:val="0"/>
        <w:bidi w:val="0"/>
        <w:spacing w:line="360" w:lineRule="auto"/>
        <w:rPr>
          <w:rFonts w:ascii="仿宋" w:hAnsi="仿宋" w:eastAsia="仿宋"/>
          <w:color w:val="auto"/>
          <w:sz w:val="32"/>
          <w:szCs w:val="32"/>
          <w:highlight w:val="none"/>
        </w:rPr>
      </w:pPr>
    </w:p>
    <w:p w14:paraId="4672BF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为了加强学校安全管理，保障学校及学生、教职工的人身、财产安全，维护学校正常的教育教学秩序，根据《中小学幼儿园安全管理办法》等有关法律法规，特制定学校安全管理责任制度。 </w:t>
      </w:r>
    </w:p>
    <w:p w14:paraId="7EFFD5D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根据上级要求，我校安全工作实行“一岗双责”，即学校领导、各室、各岗位负责人既要履行自己的工作职责，也要承担安全工作的职责。校长是学校安全工作的第一责任人，分管副校长是学校安全工作的直接责任人，分管安全工作的主任是学校安全工作的具体负责人。各处室、各岗位的负责人同时也是各自处室、各岗位安全工作的负责人。</w:t>
      </w:r>
    </w:p>
    <w:p w14:paraId="038DF211">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一、学校安全工作领导小组</w:t>
      </w:r>
    </w:p>
    <w:p w14:paraId="12C7237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全面负责学校安全工作，校长是领导小组组长，其他成员分工负责。领导小组下设安全保卫机构（保卫处），保卫主任由分管副校长分管。配备一定数量的专（兼）职保卫人员，建立高效规范的学校安全工作网络体系。</w:t>
      </w:r>
    </w:p>
    <w:p w14:paraId="4425AEB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2.学校安全工作领导小组下设应急小组：指挥组、保卫组、现场处置组、现场救护组、通讯联络组、后勤保障组、事故调查组等。各组根据事故实际情况，启动工作。</w:t>
      </w:r>
    </w:p>
    <w:p w14:paraId="50D003A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3.切实保证学校安全工作所需人、财、物并合理配置。</w:t>
      </w:r>
    </w:p>
    <w:p w14:paraId="4C084B4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4.制定学校各项安全管理制度、预警和突发事件应急预案，完善事故防范措施，检查督导安全工作“一岗双责”制度的落实。协助有关部门对重大安全事故做出处理，并在适当范围内通报。</w:t>
      </w:r>
    </w:p>
    <w:p w14:paraId="6221E0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5.定期召开领导小组专题会议，组织学习上级部门下发的安全工作指导文件，制定年度学校安全工作计划，拟定安全目标管理责任书。结合学校特点研究部署学校常规性安全工作。</w:t>
      </w:r>
    </w:p>
    <w:p w14:paraId="684E71E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6.代表学校与家长签订安全协议书。由校车服务提供者提供校车服务的，学校应当与校车服务提供者签订校车安全管理责任书。</w:t>
      </w:r>
    </w:p>
    <w:p w14:paraId="4C120BF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强化人防、物防、技防手段，抓好校舍设备维护、消防、治安、交通、食品、疾病预防、自然灾害防范等基础性安全工作。定期开展自查，及时排除安全隐患。重点做好校门秩序、教育教学、学生宿舍、食堂卫生、大型集体活动、集体外出等方面的安全工作。</w:t>
      </w:r>
    </w:p>
    <w:p w14:paraId="7CA8673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8.组织开展师生安全宣传教育和培训，定期不定期开展应急演练，提高师生对各类突发事件应急处置能力和逃生自救技能。</w:t>
      </w:r>
    </w:p>
    <w:p w14:paraId="0DFFED7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9.在上级部门的指导下和学校周边单位建立校园周边综合治理小组，或建立联席会议制度。注重学校安全长效机制建设；加大校园周边综合整治力度，维护校园及周边安全。</w:t>
      </w:r>
    </w:p>
    <w:p w14:paraId="64EB0CF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10.发生紧急情况立即启动应急预案，全面负责突发事件的指挥、协调等工作，及时组织抢险抢救。在有关部门领导下及时、妥善、依法处置事故。对相关人员进行责任追究。</w:t>
      </w:r>
    </w:p>
    <w:p w14:paraId="3A02979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11.严格履行事故报告制度，及时向上级有关部门报告情况，做到30分钟内电话口头报告，2小时内简要书面报告。密切配合医疗、防疫、公安、消防等部门对事故的处理，认真执行上级有关指示。</w:t>
      </w:r>
    </w:p>
    <w:p w14:paraId="7A3075A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12.可设对外新闻发言人负责接待各界媒体，遇到突发事件时能冷静面对媒体采访，形成正确的舆论导向。教育师生员工共同做好稳定工作，未经同意不得随意接受采访、擅自发布信息。</w:t>
      </w:r>
    </w:p>
    <w:p w14:paraId="3243558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13.加强对教师侮辱、体罚学生现象的监管。</w:t>
      </w:r>
    </w:p>
    <w:p w14:paraId="2C106AB7">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二、校长</w:t>
      </w:r>
    </w:p>
    <w:p w14:paraId="1ED4D82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1.学校的法定代表人，学校安全工作的第一责任人。</w:t>
      </w:r>
    </w:p>
    <w:p w14:paraId="579068D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2.认真贯彻落实国家有关学校安全工作的法律法规和上级对学校安全工作的部署。</w:t>
      </w:r>
    </w:p>
    <w:p w14:paraId="3900BA4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3.全面负责学校安全工作，建立健全组织机构和防范体系，落实责任制，依法制定学校各项安全管理制度和应急预案。</w:t>
      </w:r>
    </w:p>
    <w:p w14:paraId="703DC9C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4.建立安全工作奖惩制度，把安全工作纳入各部门、个人履职考核，与评优推先和绩效考核挂钩，调动全体教职工共同做好学校安全工作的积极性。</w:t>
      </w:r>
    </w:p>
    <w:p w14:paraId="6459BBD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5.组织召开学校安全工作领导小组会议，分析研究学校安全工作现状及存在的问题，有针对性地制定学校安全工作计划。</w:t>
      </w:r>
    </w:p>
    <w:p w14:paraId="2727E36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6.及时制止和处理教职工侵犯学生权益和影响学生身心健康的行为。</w:t>
      </w:r>
    </w:p>
    <w:p w14:paraId="6B98BB6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7.加强与所属乡镇、街道、社区、派出所、消防、卫生、城管等部门的联系，取得他们的支持和配合，共同做好校园及周边安全工作。</w:t>
      </w:r>
    </w:p>
    <w:p w14:paraId="6609605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8.遇到突发事件立即组织安全领导小组启动应急预案，并第一时间赶到现场指挥。</w:t>
      </w:r>
    </w:p>
    <w:p w14:paraId="501A686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9.学校安全职责所必需的其它行为。</w:t>
      </w:r>
    </w:p>
    <w:p w14:paraId="5C01CDD5">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三、党(总支、支部)书记</w:t>
      </w:r>
    </w:p>
    <w:p w14:paraId="72526EA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1.校园安全的共同责任人，对学校安全工作负主要领导责任。</w:t>
      </w:r>
    </w:p>
    <w:p w14:paraId="3BCAABE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2.协助校长管好学校安全工作，校长不在校期间，履行校长岗位安全职责。</w:t>
      </w:r>
    </w:p>
    <w:p w14:paraId="42AD746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3.通过党建工作加强安全教育，提高党员干部的安全责任意识，指导落实岗位安全职责。</w:t>
      </w:r>
    </w:p>
    <w:p w14:paraId="4C0C497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4.关心教职工的生活和思想动态，及时掌握校内不稳定因素，积极化解矛盾，维护校园安全稳定。</w:t>
      </w:r>
    </w:p>
    <w:p w14:paraId="5A56C1C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5.督查学校安全管理制度落实，向学校安全工作领导小组提出整改建议。</w:t>
      </w:r>
    </w:p>
    <w:p w14:paraId="06DED94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6.积极组织开展反邪教工作。</w:t>
      </w:r>
    </w:p>
    <w:p w14:paraId="21A303BD">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四、分管安全工作的副校长</w:t>
      </w:r>
    </w:p>
    <w:p w14:paraId="2CF5048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1.在校长的领导下，具体负责学校安全工作，对学校安全工作负直接领导责任。</w:t>
      </w:r>
    </w:p>
    <w:p w14:paraId="7E3303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2.可代校长组织召开学校安全工作领导小组会议，传达学习上级有关安全工作的文件，研究学校安全工作存在的问题和隐患，提出解决问题的方法和整改意见，确保学校安全。</w:t>
      </w:r>
    </w:p>
    <w:p w14:paraId="362C0CE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3.根据上级要求，依据相关法律法规，不断完善、建立健全学校安全工作管理制度，组织制定各种突发事件应急预案。</w:t>
      </w:r>
    </w:p>
    <w:p w14:paraId="6E9E005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4.全面落实学校安全工作责任制，层层签订学校安全工作责任书，把学校安全工作任务分解到各处室、部门和岗位，并负责检查、督导落实。</w:t>
      </w:r>
    </w:p>
    <w:p w14:paraId="27F3697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5.指导学校安全专职干部和各部门负责人开展工作，定期不定期检查各处室、部门、岗位的安全防范和隐患排查工作，并建立相关台账，在相关记录表上签字。</w:t>
      </w:r>
    </w:p>
    <w:p w14:paraId="4379EF4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6.定期组织培训学校安全保卫干部和员工，强化安全责任意识，提高防范和应对突发事件的能力，杜绝因思想麻痹或工作失误造成的安全责任事故。</w:t>
      </w:r>
    </w:p>
    <w:p w14:paraId="565E573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7.加强师生安全教育和培训工作，定期组织开展各类宣传和应急演练活动，提高师生安全意识和自护能力。</w:t>
      </w:r>
    </w:p>
    <w:p w14:paraId="236D5F1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8.定期组织检查学校各部门的安全设施及器材，保证完好有效。</w:t>
      </w:r>
    </w:p>
    <w:p w14:paraId="40F64E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9.协助校长加强与所属街道、社区、派出所、消防、卫生、城管等部门的联系，积极开展校园及周边综合治理工作。</w:t>
      </w:r>
    </w:p>
    <w:p w14:paraId="27985A8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10.建立健全学校安全管理各类台账和档案制度，检查指导学校各类安全资料的归档备案。</w:t>
      </w:r>
    </w:p>
    <w:p w14:paraId="64F79F5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11.督促检查放学前一分钟、每周一节课、每月一次专题讲座的安全教育。</w:t>
      </w:r>
    </w:p>
    <w:p w14:paraId="5D8B9FA8">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五、分管教学副校长</w:t>
      </w:r>
    </w:p>
    <w:p w14:paraId="78FD4DD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分管教学的副校长是学校教学工作的安全责任人，主要职责有：</w:t>
      </w:r>
    </w:p>
    <w:p w14:paraId="271BA95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1.督促全校教师严格落实教学常规。特别是认真落实体育课、劳动课、实验（训）课等教学常规，防止学生意外伤害事故的发生；</w:t>
      </w:r>
    </w:p>
    <w:p w14:paraId="792C7FA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63DA773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2.对必须在校外进行的教学活动要认真审批，要有严密的安全措施，确保活动安全进行；</w:t>
      </w:r>
    </w:p>
    <w:p w14:paraId="01FB5BF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3.督促全校教师加强师德修养，关爱学生，不得体罚和变相体罚学生，切实减轻学生过重课业负担。要采取切实可行的措施，杜绝因体罚和心灵虐待造成对学生的伤害事件，确保学生身心健康发展；</w:t>
      </w:r>
    </w:p>
    <w:p w14:paraId="5F3BBCA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4.督促指导教师把学生安全作为教育教学的第一要事，摆在首位，认真落实各有关法规和上级文件对教育教学工作的安全规定，依法办事，依法执教；</w:t>
      </w:r>
    </w:p>
    <w:p w14:paraId="3BA8F26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5．完成上级交办的其它安全工作任务。</w:t>
      </w:r>
    </w:p>
    <w:p w14:paraId="03F3194C">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六、分管后勤副校长</w:t>
      </w:r>
    </w:p>
    <w:p w14:paraId="759B5DE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分管后勤的副校长是学校设施设备安全责任人，其主要职责有：</w:t>
      </w:r>
    </w:p>
    <w:p w14:paraId="4E0B998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1.制定学校设施设备安全管理工作规章制度，做好学校设备设施安全管理工作；</w:t>
      </w:r>
    </w:p>
    <w:p w14:paraId="06AEC3F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2.组织对学校建筑物、设施设备的安全检查，特别是消防安全检查，及时消除安全隐患，杜绝安全事故；</w:t>
      </w:r>
    </w:p>
    <w:p w14:paraId="6E67858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3.加强对食堂、超市、自备水源的管理，确保学校食品及饮用水安全；加强学校卫生防疫工作；</w:t>
      </w:r>
    </w:p>
    <w:p w14:paraId="3A64ACD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4.加强学校宿舍设施安全管理，确保师生宿舍安全；</w:t>
      </w:r>
    </w:p>
    <w:p w14:paraId="439C029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5.督促有关人员做好防盗工作，维护学校财产安全；</w:t>
      </w:r>
    </w:p>
    <w:p w14:paraId="4E86FEF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6.加强学校的安全设施建设，确保校园安全；</w:t>
      </w:r>
    </w:p>
    <w:p w14:paraId="2CCC3B5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7.完成上级交办的其它安全工作任务。</w:t>
      </w:r>
    </w:p>
    <w:p w14:paraId="5B23F08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七、法制副校长</w:t>
      </w:r>
    </w:p>
    <w:p w14:paraId="51F5A1F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1.协助学校按照有关法律法规制定完善校园安全管理制度，落实各项安全防范措施。</w:t>
      </w:r>
    </w:p>
    <w:p w14:paraId="1655537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2.协助学校加强安全工作，结合中小学学生特点，开展有针对性的交通、消防、治安等安全宣传及法制教育。</w:t>
      </w:r>
    </w:p>
    <w:p w14:paraId="678E0E7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3.协助学校做好对有不良行为学生的教育转化工作，落实具体帮教措施。</w:t>
      </w:r>
    </w:p>
    <w:p w14:paraId="482F59D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4.协调有关部门对学校周边治安环境进行整治，严肃查处侵害师生合法权益和滋扰校园案件，建立长效机制，维护学校周边治安秩序。</w:t>
      </w:r>
    </w:p>
    <w:p w14:paraId="0304657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5.配合政法部门妥善处理在校师生违法案件，督促学校妥善处理校园内发生的严重违规违纪问题。</w:t>
      </w:r>
    </w:p>
    <w:p w14:paraId="49FD61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6.协助学校与社会、家庭等方面建立联系，完善“三位一体”法制教育机制，落实各项治理措施。</w:t>
      </w:r>
    </w:p>
    <w:p w14:paraId="25A9FB7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45280C0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八、工会主席</w:t>
      </w:r>
    </w:p>
    <w:p w14:paraId="10B583F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1.发挥工会组织对校园安全工作的参与和监督作用。</w:t>
      </w:r>
    </w:p>
    <w:p w14:paraId="7B07BD2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2.定期召开工会委员会会议，检查各部门安全工作。</w:t>
      </w:r>
    </w:p>
    <w:p w14:paraId="34A1390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3.协助学校摸查内部人员的不稳定因素，及时化解矛盾。</w:t>
      </w:r>
    </w:p>
    <w:p w14:paraId="1A5D9BB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4.关心教职工的思想动态和文化生活，帮助教职工解决生活中的困难和问题。对发生重大事情的家庭应及时慰问并家访。</w:t>
      </w:r>
    </w:p>
    <w:p w14:paraId="4E3B3DF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549AD716">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九、安办主任</w:t>
      </w:r>
    </w:p>
    <w:p w14:paraId="7FFC743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1.在校长和分管副校长的领导下，具体负责学校日常安全管理工作。根据学校安全工作计划，制定部门实施细则，定期向分管安全工作副校长汇报学校安全工作情况。</w:t>
      </w:r>
    </w:p>
    <w:p w14:paraId="4F94186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3627DA3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2.按时参加上级有关部门召开的安全会议并按相关要求，上报学校安全工作计划、总结、报表、材料、信息等。</w:t>
      </w:r>
    </w:p>
    <w:p w14:paraId="4086D94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坚持每天对校园及重点部位进行巡查，发现安全隐患，立即责成有关部门进行整改并启动责任追究制度，规定完成整改的时间。问题严重的要及时向分管副校长汇报，制定详尽的整改方案。建立健全安全隐患排查整改台账，相关负责人及时在记录表上签字。</w:t>
      </w:r>
    </w:p>
    <w:p w14:paraId="4827D49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4.结合学校安全工作实际，开展治安、消防、交通等校园安全宣传教育。</w:t>
      </w:r>
    </w:p>
    <w:p w14:paraId="220EAE5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5.履行校园日常安全管理和活动安全管理职责，检查督促各部门落实各种活动安全预案及安全措施。</w:t>
      </w:r>
    </w:p>
    <w:p w14:paraId="5FFB78D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6.负责校园“三防”（人防、物防、技防）建设，管理安保人员，维护安防设施。</w:t>
      </w:r>
    </w:p>
    <w:p w14:paraId="34E1188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7.负责学校门卫管理，夜间、节假日值班和巡逻安排，加强对值班人员的管理和检查。</w:t>
      </w:r>
    </w:p>
    <w:p w14:paraId="0D01366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8.负责全校消防栓、灭火器、报警器、疏散通道等消防设备的日常检查和维护，保证校内消防器材的完好、有效，确保正常使用。</w:t>
      </w:r>
    </w:p>
    <w:p w14:paraId="6FF8927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9.配合学校安全工作领导小组主动与相关部门联系协调，建立密切的工作关系，搞好校园周边环境综合治理。</w:t>
      </w:r>
    </w:p>
    <w:p w14:paraId="02AF11B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10.校内发生安全事故或突发事件，要在第一时间赶到现场，及时向学校安全工作领导小组汇报，并根据应急预案配合指挥组落实报警、抢救、疏散、保护现场、调查取证、信息上报等工作，妥善处理突发事件。</w:t>
      </w:r>
    </w:p>
    <w:p w14:paraId="5D1D39C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11.根据有关规定妥善保管视频监控录像资料，并建立资料档案。</w:t>
      </w:r>
    </w:p>
    <w:p w14:paraId="1EFCF90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12.完成领导小组交办的其它安全工作。</w:t>
      </w:r>
    </w:p>
    <w:p w14:paraId="14452548">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十、办公室主任</w:t>
      </w:r>
    </w:p>
    <w:p w14:paraId="1A56BCC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1.会同有关处室负责学校安全宣传工作。</w:t>
      </w:r>
    </w:p>
    <w:p w14:paraId="3B66ED5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2.负责本部门安全工作。</w:t>
      </w:r>
    </w:p>
    <w:p w14:paraId="187A5A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3.负责学校安全教育和演练活动的讲话、录像等资料收集整理工作。</w:t>
      </w:r>
    </w:p>
    <w:p w14:paraId="6329407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4.负责全校信息沟通、信息公开、新闻发布及媒体采访等事宜。</w:t>
      </w:r>
    </w:p>
    <w:p w14:paraId="1B8E40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4FE13B22">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十一、德育主任</w:t>
      </w:r>
    </w:p>
    <w:p w14:paraId="18360AC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1.结合学校安全工作目标和任务，开展学生德育工作，维护校园教育教学秩序、稳定师生情绪。</w:t>
      </w:r>
    </w:p>
    <w:p w14:paraId="70B2FA6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2.组织落实学校安全工作领导小组安排部署的工作任务，依据部门安全岗位职责，对年级组长和班主任开展针对性的安全宣传教育和培训，指导年级和班级开展丰富多彩的安全教育和演练活动。</w:t>
      </w:r>
    </w:p>
    <w:p w14:paraId="3474847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3.定期召开年级主任和班主任安全工作会议，组织年级主任和班主任进行校园安全隐患自查互查活动，跟踪每节课学生异动情况，增强年级主任和班主任的安全意识，落实安全责任。</w:t>
      </w:r>
    </w:p>
    <w:p w14:paraId="13EF1CA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4.在学生会和班委会设立安全委员，设“学生110”和班级安全员，协助做好学生安全工作。</w:t>
      </w:r>
    </w:p>
    <w:p w14:paraId="4AB54D1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5.学校组织大型集体活动时，做好教育活动安全预案和活动前师生安全教育工作。</w:t>
      </w:r>
    </w:p>
    <w:p w14:paraId="0257180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6.利用升旗、广播操等时间，开展学生安全教育。</w:t>
      </w:r>
    </w:p>
    <w:p w14:paraId="3C3DAB0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7.通过板报、橱窗、广播、网络等开展对师生安全宣传教育。</w:t>
      </w:r>
    </w:p>
    <w:p w14:paraId="3A9E47B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8.聘请消防、治安、交通、卫生等专家开展对师生的专题安全教育。</w:t>
      </w:r>
    </w:p>
    <w:p w14:paraId="1DB51F7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9.通过家长会、家长信、短信等多种形式向家长宣传安全知识，提出安全要求，发挥家长对学生安全工作的主体作用。</w:t>
      </w:r>
    </w:p>
    <w:p w14:paraId="4160DFD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485A367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10.做好安全教育、家长接待、事故处理及相关材料的整理归档。 </w:t>
      </w:r>
    </w:p>
    <w:p w14:paraId="52F74B2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11.负责住校生的教育和管理工作。</w:t>
      </w:r>
    </w:p>
    <w:p w14:paraId="3C21A05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12.负责卫生、防疫安全工作。</w:t>
      </w:r>
    </w:p>
    <w:p w14:paraId="06250E9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13.完成领导小组交办的其它安全工作。</w:t>
      </w:r>
    </w:p>
    <w:p w14:paraId="712E3A76">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十二、教务主任</w:t>
      </w:r>
    </w:p>
    <w:p w14:paraId="2B82C84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1.负责教务处所属各组（室）的安全管理工作，落实部门安全责任和各项安全管理制度，制定部门安全工作计划，并监督、检查、工作落实情况。</w:t>
      </w:r>
    </w:p>
    <w:p w14:paraId="0370948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2.定期召开部门安全工作会议。</w:t>
      </w:r>
    </w:p>
    <w:p w14:paraId="390F59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3.做好各种教具配备、保存及使用的安全管理。</w:t>
      </w:r>
    </w:p>
    <w:p w14:paraId="08E9D08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4.加强学生学籍信息的安全管理，建立信息保密制度。</w:t>
      </w:r>
    </w:p>
    <w:p w14:paraId="679F68B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5.做好教学活动和考试安全预案及管理工作。</w:t>
      </w:r>
    </w:p>
    <w:p w14:paraId="41C4494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6.配合校长积极稳妥做好学校招生、毕业工作，正确执行政策、有效化解矛盾，维护校园安全稳定。</w:t>
      </w:r>
    </w:p>
    <w:p w14:paraId="084CA40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0D527C92">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十三、总务主任</w:t>
      </w:r>
    </w:p>
    <w:p w14:paraId="54D3E8A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1.负责学校总务后勤的安全管理工作，落实部门安全责任和各项安全管理制度，做好部门安全工作计划，监督、检查工作落实情况。</w:t>
      </w:r>
    </w:p>
    <w:p w14:paraId="28C2CE1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2.定期召开部门安全工作会议。</w:t>
      </w:r>
    </w:p>
    <w:p w14:paraId="30E3397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3.加强总务后勤人员的安全培训，提高各工种人员的安全意识和防范技能。</w:t>
      </w:r>
    </w:p>
    <w:p w14:paraId="455DA16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4.做好学校建筑物和水、电、气等设施设备的安全检查和维护，根据保卫主任的要求定期维护或更换消防器材和特种设备，并建立台账，及时做好相关记录。</w:t>
      </w:r>
    </w:p>
    <w:p w14:paraId="5CDB44E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5.切实加强学校食堂及食品卫生管理，严格执行《中华人民共和国食品卫生法》、卫生部《学生集体用餐监督管理办法》等法律法规，建立严格的学校卫生管理制度，自觉接受卫生防疫部门监督。</w:t>
      </w:r>
    </w:p>
    <w:p w14:paraId="34729F9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6.组织相关人员按规定定期进行安全培训和体检；建立食品留样制度；随时掌握当地流行性疾病、食源性疾病和饮水污染的情况，采取切实有效的预防措施，杜绝疾病、流行性疾病和食品中毒事故的发生。</w:t>
      </w:r>
    </w:p>
    <w:p w14:paraId="5A8FFE3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7.落实本部门不同工种安全责任。组织部门人员定期检查负责范围内的安全”。</w:t>
      </w:r>
    </w:p>
    <w:p w14:paraId="5FA196C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3D137629">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十四、少先队辅导员、团委（支部）书记</w:t>
      </w:r>
    </w:p>
    <w:p w14:paraId="208CD1F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1.贯彻执行安全法律法规、学校安全管理规定，履行部门岗位安全职责。</w:t>
      </w:r>
    </w:p>
    <w:p w14:paraId="6FA741E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2.在少先队和共青团组织中设立安全委员。经常开展对少先队员和共青团员的安全教育。</w:t>
      </w:r>
    </w:p>
    <w:p w14:paraId="18F89B0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3.制定少先队、共青团组织的各类大型集体活动预案，开展活动前的安全教育。</w:t>
      </w:r>
    </w:p>
    <w:p w14:paraId="46F5911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4.定期组织学生活动场所的安全检查，发现隐患及时整改，并向学校有关部门汇报。</w:t>
      </w:r>
    </w:p>
    <w:p w14:paraId="4BF0A3B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5.熟悉学校各类安全预案及流程，协助和配合学校有关部门处置突发事件。</w:t>
      </w:r>
    </w:p>
    <w:p w14:paraId="4A9C894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6.完成领导小组交办的其它安全工作。</w:t>
      </w:r>
    </w:p>
    <w:p w14:paraId="73999849">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十五、教科（研）室主任</w:t>
      </w:r>
    </w:p>
    <w:p w14:paraId="045047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1.指导学科教师结合所教学科内容渗透安全教育，引导每个教师要因地制宜、因势利导开展学生安全教育。</w:t>
      </w:r>
    </w:p>
    <w:p w14:paraId="1A12AAC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3409B83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2.加强课堂、特别是实验课的安全管理。</w:t>
      </w:r>
    </w:p>
    <w:p w14:paraId="3BAB66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3.督促每位任课教师安全教育教案和开展“放学前一分钟安全教育”。每天最后一节课下课前，结合实际提醒学生注意交通安全、防劫防骗、防各种伤害事故等安全。</w:t>
      </w:r>
    </w:p>
    <w:p w14:paraId="4E0F2A5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4.完成领导小组交办的其它安全工作。</w:t>
      </w:r>
    </w:p>
    <w:p w14:paraId="64E91F0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十六、教研组长</w:t>
      </w:r>
    </w:p>
    <w:p w14:paraId="05B07C0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1.教研组安全第一负责人，负责建立教研组日常安全管理制度，落实学校各项安全管理要求。</w:t>
      </w:r>
    </w:p>
    <w:p w14:paraId="6C7EC71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2.定期召开教研组安全工作会议，维护学校教育教学安全。</w:t>
      </w:r>
    </w:p>
    <w:p w14:paraId="124B54D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3.制定实验室安全规章制度，督促实验员做好实验室的安全管理工作。</w:t>
      </w:r>
    </w:p>
    <w:p w14:paraId="7BAFD8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4.制定实验室突发事件应急预案并组织演练。</w:t>
      </w:r>
    </w:p>
    <w:p w14:paraId="2DBD7C2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5.监督指导各学科教师在学科教学中渗透安全教育。</w:t>
      </w:r>
    </w:p>
    <w:p w14:paraId="3F34AE57">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十七、年级组长</w:t>
      </w:r>
    </w:p>
    <w:p w14:paraId="53D1383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1.所在年级的安全第一负责人，负责建立年级安全工作的各项规章制度，明确本年级每位教师的安全岗位职责。</w:t>
      </w:r>
    </w:p>
    <w:p w14:paraId="3E36144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2.建立健全由年级组长、班主任、任课教师、学生构成的年级安全管理体系，定期排查年级存在的安全隐患，促进年级安全工作常态化、制度化。</w:t>
      </w:r>
    </w:p>
    <w:p w14:paraId="7067B23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3.及时传达上级有关安全工作文件精神，组织年级教师定期召开安全工作会议，落实学校安全工作有关要求，做好日常安全防范。</w:t>
      </w:r>
    </w:p>
    <w:p w14:paraId="08D963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4.做好年级特异体质学生身体情况登记和安全管理工作。制定年级大型活动安全预案并做好活动前的安全教育工作。</w:t>
      </w:r>
    </w:p>
    <w:p w14:paraId="0CAC53B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5.指导班主任和任课教师加强对学生的安全教育和管理。</w:t>
      </w:r>
    </w:p>
    <w:p w14:paraId="1A7B3C3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6.负责本年级学生楼层、楼梯的安全管理。</w:t>
      </w:r>
    </w:p>
    <w:p w14:paraId="6C538F3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6EC289C6">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十八、班主任</w:t>
      </w:r>
    </w:p>
    <w:p w14:paraId="321299E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1.班级安全管理的第一责任人，对本班学生安全及教室内的设施设备安全负责。</w:t>
      </w:r>
    </w:p>
    <w:p w14:paraId="45CF881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2.认真落实学校安全工作的各项要求，及时解决班级出现的安全问题，排除安全隐患。</w:t>
      </w:r>
    </w:p>
    <w:p w14:paraId="313EF34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3.在班委会和团支部设立安全委员，在班级设立若干安全员。</w:t>
      </w:r>
    </w:p>
    <w:p w14:paraId="63AC99E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4.保证晨（午、晚）检专时专用，仔细查看学生精神和身体状态，认真记录，及时上报。</w:t>
      </w:r>
    </w:p>
    <w:p w14:paraId="6A41C1C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5.充分利用晨（午、晚）检、班会等时间开展学生安全教育。特别注意根据季节变化提醒学生预防疾病，防范各种可能发生的自然灾害和安全事故，提高学生安全防范意识和逃生自救技能。</w:t>
      </w:r>
    </w:p>
    <w:p w14:paraId="4C695E0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6.严格执行学生考勤和请销假制度，做好学生考勤统计工作，及时了解未到校上课或中途离校学生的情况，并及时与家长取得联系，做好记录。</w:t>
      </w:r>
    </w:p>
    <w:p w14:paraId="5BB24C6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7.认真做好班级内各种不安全因素的排查和登记工作，发现问题及时向年级组长和校领导汇报。</w:t>
      </w:r>
    </w:p>
    <w:p w14:paraId="683CF2F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8.对有特异体质和心理异常的学生，应在家长的配合下及时做好记录。在安排体育、劳动、大型活动等时予以照顾。</w:t>
      </w:r>
    </w:p>
    <w:p w14:paraId="073DC31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9.协助学校与家长签订安全协议书，并做好协议书回执留存。通过家长会、家访等形式开展家长安全教育，让家长切实担负起监护人职责，做好学生安全教育监管工作，特别是保障学生校外安全。</w:t>
      </w:r>
    </w:p>
    <w:p w14:paraId="7F53C4F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10.组织班级集体活动必须征得学校领导同意并报上级教育行政部门批准后方可进行，做好安全预案和活动前的安全教育工作。</w:t>
      </w:r>
    </w:p>
    <w:p w14:paraId="2C13C70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11.发现学生在校出现身体不适或危险情况时，要立即采取措施、组织抢救，并及时通知家长、报告学校。</w:t>
      </w:r>
    </w:p>
    <w:p w14:paraId="2BDF196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12.开展“放学前一分钟安全教育”。结合实际提醒学生注意交通安全、防劫防骗、防各种伤害事故等安全事项。</w:t>
      </w:r>
    </w:p>
    <w:p w14:paraId="3B790A6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13.认真准确采集学生及家庭相关信息。</w:t>
      </w:r>
    </w:p>
    <w:p w14:paraId="0EA20E6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14.完成领导小组交办的其它安全工作。</w:t>
      </w:r>
    </w:p>
    <w:p w14:paraId="3F5B02F7">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十九、任课教师</w:t>
      </w:r>
    </w:p>
    <w:p w14:paraId="3959CC4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1.明确并履行岗位安全职责，落实学校安全工作的有关要求，做好安全防范工作。</w:t>
      </w:r>
    </w:p>
    <w:p w14:paraId="146255A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2.将安全教育有机渗透到本学科教学内容和教学过程中。</w:t>
      </w:r>
    </w:p>
    <w:p w14:paraId="66BCE2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3.课前清点学生人数并立即上报班主任，课堂上发现学生行为具有危险性时应及时制止、告诫、教育，并与班主任或学生家长及时沟通。课间负责本楼层就近楼梯间、楼层的安全工作。</w:t>
      </w:r>
    </w:p>
    <w:p w14:paraId="638C2C1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4.密切配合班主任开展安全工作，及时将班内的安全问题向班主任反映，协助班主任对学生进行安全教育，妥善处理班级出现的安全问题。</w:t>
      </w:r>
    </w:p>
    <w:p w14:paraId="69AF506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5.课堂教学中如遇突发事件或安全问题，及时将学生有序疏散到安全地带并作妥善处理，同时立即向分管领导或校长汇报。</w:t>
      </w:r>
    </w:p>
    <w:p w14:paraId="35D2F12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6.开展“放学前一分钟安全教育”。每天最后一节课下课前，结合实际提醒学生注意交通安全、防劫防骗、防各种伤害事故等安全事项。</w:t>
      </w:r>
    </w:p>
    <w:p w14:paraId="039E549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2470F2F7">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二十、体育教师</w:t>
      </w:r>
    </w:p>
    <w:p w14:paraId="561407D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1.掌握教学班学生特异体质状况，在体育教学中合理安排相关学生活动，并做好记录。</w:t>
      </w:r>
    </w:p>
    <w:p w14:paraId="616D93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2.做好课前准备，根据教学内容，对场地、器材及教学环境进行全面安全检查，及时排除安全隐患。</w:t>
      </w:r>
    </w:p>
    <w:p w14:paraId="7768F9C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3.结合体育项目特点，讲解安全注意事项，带领学生认真做好准备活动，强化学生相互保护意识，提高学生自我保护能力。</w:t>
      </w:r>
    </w:p>
    <w:p w14:paraId="0833009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4.遵循体育运动规律，严格按照体育教学要求上好每节课，不违规操作。特别是体操教学，要做好“保护与帮助”的示范动作，教会学生如何进行“保护与帮助”。</w:t>
      </w:r>
    </w:p>
    <w:p w14:paraId="6C3077B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5.严格教学过程管理，把控学生动态。认真、及时解决好学生在体育教学过程中的各种矛盾或纠纷，</w:t>
      </w:r>
    </w:p>
    <w:p w14:paraId="5E47018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6.掌握体育教学及体育课外活动中发生伤害事故的处理方法及程序，严格按照学校“学生体育教学及体育课外活动伤害事故（急病）应急预案”程序进行处理。</w:t>
      </w:r>
    </w:p>
    <w:p w14:paraId="4C5E2E6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二十一、电教教师</w:t>
      </w:r>
    </w:p>
    <w:p w14:paraId="10CF4EB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1.负责学校电教设备维护与安全运行。及时检查和报告设备隐患，配合电工检修，保障电教设备安全运行。</w:t>
      </w:r>
    </w:p>
    <w:p w14:paraId="553ED9F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2.认真执行网络有关安全规定，确保校园网络安全。杜绝不良信息在校园网页上出现。</w:t>
      </w:r>
    </w:p>
    <w:p w14:paraId="2D10EC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3.做好防火、防盗、防潮工作。掌握灭火常识，会使用消防器材，紧急时刻具有扑救初起火灾的能力。</w:t>
      </w:r>
    </w:p>
    <w:p w14:paraId="7BD51AD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4.一旦发生意外事故，积极采取救护措施，及时报告有关部门并保护好现场。</w:t>
      </w:r>
    </w:p>
    <w:p w14:paraId="7C83756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5.每天下班时检查水电门窗，关闭所有应关电源，确认无安全隐患后方可下班。</w:t>
      </w:r>
    </w:p>
    <w:p w14:paraId="7C12467F">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二十二、心理教师或心理健康学科任课教师</w:t>
      </w:r>
    </w:p>
    <w:p w14:paraId="570604D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1.做好学生心理辅导工作，普及心理健康和青春期知识。</w:t>
      </w:r>
    </w:p>
    <w:p w14:paraId="33F7905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2.建立心理健康咨询室，负责做好心理健康咨询室及心理健康教育有关设施设备的安全维护。</w:t>
      </w:r>
    </w:p>
    <w:p w14:paraId="72D97DA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3.做好全校学生心理调查工作。配合班主任、家长对有心理问题的学生进行心理疏导，并做好跟踪随访和相关记录，及时汇报。</w:t>
      </w:r>
    </w:p>
    <w:p w14:paraId="38AB66D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二十三、财务人员</w:t>
      </w:r>
    </w:p>
    <w:p w14:paraId="33539F5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1.提高安全防范意识，增强责任心，确保学校财务安全。</w:t>
      </w:r>
    </w:p>
    <w:p w14:paraId="0CE7C82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2.加强印章、空白支票的保管和使用安全。空白支票与财务用章分开存放，严格按照财务规定存放现金。</w:t>
      </w:r>
    </w:p>
    <w:p w14:paraId="5FF8C2D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3.到银行取送款时，大宗款项必须三人以上专车接送，少量款项须两人以上接送。使用安全包，取送款人员必须做到人不离款、款不离身，确保现金和人身安全。</w:t>
      </w:r>
    </w:p>
    <w:p w14:paraId="30D4351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4.确保学校财务账目、票据保存规范，避免因存放不当受潮损坏。</w:t>
      </w:r>
    </w:p>
    <w:p w14:paraId="38BCD3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5.做好财务室防火、防盗工作，做到人离门锁。</w:t>
      </w:r>
    </w:p>
    <w:p w14:paraId="2456764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6.下班时关好水电门窗，确认无安全隐患后方可下班。</w:t>
      </w:r>
    </w:p>
    <w:p w14:paraId="0EE4318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二十四、财产管理员</w:t>
      </w:r>
    </w:p>
    <w:p w14:paraId="693B4BE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1.全面负责、统一管理学校财产，建立台账确保所保管物品的安全。</w:t>
      </w:r>
    </w:p>
    <w:p w14:paraId="3C7E2F7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2.管理好学校仓库，建立仓库和财产管理制度。</w:t>
      </w:r>
    </w:p>
    <w:p w14:paraId="478108D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3.加强仓库消防安全，严禁火种入库，严禁库内吸烟和使用各种电热器具，定期检查更换库房的消防器材。对存放物品要留出顶、灯、墙、柱、堆等防火间距。</w:t>
      </w:r>
    </w:p>
    <w:p w14:paraId="624B441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4.仓库物品必须分类、有序、限额存放。做好防火、防盗和防潮工作。</w:t>
      </w:r>
    </w:p>
    <w:p w14:paraId="344C635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5.一旦发生意外事故，积极采取救护措施，及时报告有关部门并保护好现场。</w:t>
      </w:r>
    </w:p>
    <w:p w14:paraId="722920F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6.每天下班前对仓库进行安全检查，并作记录。下班时关好水电门窗，确认无安全隐患后方可下班。</w:t>
      </w:r>
    </w:p>
    <w:p w14:paraId="3A17C7C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二十五、图书管理员</w:t>
      </w:r>
    </w:p>
    <w:p w14:paraId="47DDC38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1.学校图书馆安全工作第一责任人，切实落实各项安全管理制度，确保图书馆安全。</w:t>
      </w:r>
    </w:p>
    <w:p w14:paraId="12ACC30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2.图书馆开放期间，组织学生有序出入图书馆，做好安全门的标示和开启工作，防止发生拥挤踩踏伤害事故。</w:t>
      </w:r>
    </w:p>
    <w:p w14:paraId="6CC9CAA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3.图书馆内不得存放易燃品和私人物品，严禁吸烟。认真做好防火、防盗、防潮、降湿、防蛀等安全工作。</w:t>
      </w:r>
    </w:p>
    <w:p w14:paraId="4173460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4.加强电子阅览室的管理，注意网络安全，保证电子书籍的健康。</w:t>
      </w:r>
    </w:p>
    <w:p w14:paraId="57E4E57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5.一旦发生意外事故，积极采取救护措施，及时报告有关部门并保护好现场。</w:t>
      </w:r>
    </w:p>
    <w:p w14:paraId="1D1A04C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6.每天对图书室、电子阅览室进行安全检查，并作记录。下班时关好水电门窗，确认无安全隐患后方可下班。</w:t>
      </w:r>
    </w:p>
    <w:p w14:paraId="473058A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二十六、档案管理员</w:t>
      </w:r>
    </w:p>
    <w:p w14:paraId="76EE74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1.按上级规定和学校要求妥善保管档案资料，落实保密制度，确保档案安全。</w:t>
      </w:r>
    </w:p>
    <w:p w14:paraId="016E1AF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2.按有关要求安装防火防盗门，按规定配齐灭火器材，并及时检查、维护或更换，有条件的学校配备安全报警装置，做好防火、防盗工作。</w:t>
      </w:r>
    </w:p>
    <w:p w14:paraId="0DDFE50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3.按天气情况开启空调和除湿机，维护档案室的温度和湿度，做好档案的防潮、降湿、防蛀工作，确保档案资料的安全与完整。</w:t>
      </w:r>
    </w:p>
    <w:p w14:paraId="36E3111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4.严格执行档案查阅制度。</w:t>
      </w:r>
    </w:p>
    <w:p w14:paraId="76353B8D">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二十七、体育器材保管员</w:t>
      </w:r>
    </w:p>
    <w:p w14:paraId="7F8BA49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坚持每天检查体育运动器械、户外运动器材和场地，并做记录。发现安全问题立即停用，并将问题器械做封存警示，及时向有关领导（部门）报告并组织维修和处理，消除安全隐患。杜绝使用存在安全隐患的器材或器械。</w:t>
      </w:r>
    </w:p>
    <w:p w14:paraId="19F3694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2.教育学生爱护器材，指导学生安全使用器材，教育学生发现器材安全问题及时向老师报告。</w:t>
      </w:r>
    </w:p>
    <w:p w14:paraId="562F741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3.坚持体育器材领借制度，器材室所借出的器材须符合安全标准，并及时归还、验收。</w:t>
      </w:r>
    </w:p>
    <w:p w14:paraId="76C254B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4.借出的运动器材不允许放置在无人看管的场所。</w:t>
      </w:r>
    </w:p>
    <w:p w14:paraId="7E99550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6735765A">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二十八、实验室管理员</w:t>
      </w:r>
    </w:p>
    <w:p w14:paraId="1BED937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1.实验室安全第一责任人，在学校相关部门及教研组长的指导下，认真制定实验室的安全规章制度，并贯彻落实。</w:t>
      </w:r>
    </w:p>
    <w:p w14:paraId="781DD06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2.定期不定期检查仪器，及时保养、维修，做到实验室内仪器、药品放置整齐，使用安全。</w:t>
      </w:r>
    </w:p>
    <w:p w14:paraId="7CCD476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3.严格执行有关规定，管理好有毒、有害、易燃易爆物品，做好采购、登记、储存、使用和处置工作，及时上报需处置的过期物品，加强实验室的安全管理。</w:t>
      </w:r>
    </w:p>
    <w:p w14:paraId="0607677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4.按规定配置灭火器材，及时检查、维护、更换。禁止无关人员进入实验室。做好防火、防盗工作。</w:t>
      </w:r>
    </w:p>
    <w:p w14:paraId="5A3A782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5.开展学生安全教育，指导学生安全使用实验用具和药品，防止伤害事故的发生。</w:t>
      </w:r>
    </w:p>
    <w:p w14:paraId="5B49EEC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6.制定突发事件应急预案并组织演练，掌握各类事故发生时的处置方法。</w:t>
      </w:r>
    </w:p>
    <w:p w14:paraId="1B3D9D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7.每天严格检查实验室及药品存放安全，并作记录。下班时关好水电门窗，确认无安全隐患后方可下班。</w:t>
      </w:r>
    </w:p>
    <w:p w14:paraId="18EE796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11062B0F">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二十九、食堂管理员</w:t>
      </w:r>
    </w:p>
    <w:p w14:paraId="62C55C9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1.食堂安全第一责任人，在主管领导的指导下具体负责学校食品安全的全面工作。建立健全相应管理档案。</w:t>
      </w:r>
    </w:p>
    <w:p w14:paraId="7BD90EC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2.定期组织食堂从业人员参加食品安全培训。</w:t>
      </w:r>
    </w:p>
    <w:p w14:paraId="438044E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3.定期组织食堂工作人员健康体检，确保食堂所有工作人员持证上岗、安全上岗。</w:t>
      </w:r>
    </w:p>
    <w:p w14:paraId="73FA9B2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4.严格遵守学校食堂食品采购索证制度、进货验收制度、厨房烹饪制度、卫生消毒制度、食品留样制度，不采购“三无”食品和腐烂变质食品，严把食堂生产各个安全环节。</w:t>
      </w:r>
    </w:p>
    <w:p w14:paraId="5C5ABC3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5.做好食堂防火、防潮、防尘、防虫害各项工作，定期检查维护食堂设备，要重点检查燃气、灶具、油烟管道、锅炉等重要设备，聘请专业人员定期清洗管道烟道，确保各项设施设备安全运行。</w:t>
      </w:r>
    </w:p>
    <w:p w14:paraId="04AB68A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6.不用的煤气罐不得放在灶具旁，应保管在安全地方。</w:t>
      </w:r>
    </w:p>
    <w:p w14:paraId="790B3D3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7.每天严格检查厨房、库房、燃气、水电、设备安全，并作记录。下班时关好水电门窗，确认无安全隐患后方可下班。</w:t>
      </w:r>
    </w:p>
    <w:p w14:paraId="53D5CB8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70C94C68">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三十、保洁员</w:t>
      </w:r>
    </w:p>
    <w:p w14:paraId="4BF6D03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1.做卫生清洁时设置地面防滑警示标志，卫生用具放置整齐，预防师生滑倒、绊倒。</w:t>
      </w:r>
    </w:p>
    <w:p w14:paraId="4CCA4EB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2.清洁用品（洁厕灵、消毒液等）应放在指定工作室，禁止将此类用品放置在卫生间等师生可接触到的地方。</w:t>
      </w:r>
    </w:p>
    <w:p w14:paraId="5A388C5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3.清洁灭火器时，检查是否存在人为动用导致器材失效。如有发现应及时报告相关领导或部门。</w:t>
      </w:r>
    </w:p>
    <w:p w14:paraId="201391D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4.保洁工作时应及时检查相关区域内的安全隐患（尤其是卫生间），如有异常，应及时报告相关领导或部门。</w:t>
      </w:r>
    </w:p>
    <w:p w14:paraId="1F134629">
      <w:pPr>
        <w:keepNext w:val="0"/>
        <w:keepLines w:val="0"/>
        <w:pageBreakBefore w:val="0"/>
        <w:overflowPunct/>
        <w:topLinePunct w:val="0"/>
        <w:bidi w:val="0"/>
        <w:spacing w:line="360" w:lineRule="auto"/>
        <w:ind w:firstLine="640" w:firstLineChars="200"/>
        <w:textAlignment w:val="baseline"/>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4283C834">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三十一、校医</w:t>
      </w:r>
    </w:p>
    <w:p w14:paraId="58D9B18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1.学校卫生安全工作第一负责人，负责学校的卫生保健和疾病预防工作。</w:t>
      </w:r>
    </w:p>
    <w:p w14:paraId="36990F6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2.在德育处（学生处）的配合下，成立学校红十字会。每班设立生活委员和红十字委员，协助班主任做好卫生保健工作。</w:t>
      </w:r>
    </w:p>
    <w:p w14:paraId="2D58E7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3.在德育处（学生处）的配合下，建立各班学生健康档案，为有特异体质的学生单独建档。</w:t>
      </w:r>
    </w:p>
    <w:p w14:paraId="031A7EE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4.负责学校卫生安全教育工作，积极开展师生食品卫生、疾病预防及急救常识的培训和教育。</w:t>
      </w:r>
    </w:p>
    <w:p w14:paraId="2915517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5.坚持每日查看各班晨（午、晚）检记录，发现异常，及时通知家长并尽快将患病学生送正规医院诊治。</w:t>
      </w:r>
    </w:p>
    <w:p w14:paraId="745D08E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6.负责学生卫生保健工作（组织体检、预防接种、喷洒消毒、疾病防控、近视眼和龋齿防治等），及时处理学生常见病，做好治疗登记。</w:t>
      </w:r>
    </w:p>
    <w:p w14:paraId="4245478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7.制定学校突发疾病、食物中毒等应急预案，发生突发事件，立即启动应急预案，及时报告相关领导和部门，做好事故处理。</w:t>
      </w:r>
    </w:p>
    <w:p w14:paraId="175EBE2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8.配合德育处（学生处）组织全校大扫除和卫生检查，做好卫生评比和成绩公布，督促全校师生做好公共卫生工作。</w:t>
      </w:r>
    </w:p>
    <w:p w14:paraId="12A53AC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9.配合总务处定期检查食堂各项安全卫生制度落实情况，并建立检查记录台账。</w:t>
      </w:r>
    </w:p>
    <w:p w14:paraId="44F2F83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做好卫生室常用药品采购工作，保障供给。使用、维护和管理好学校医疗器械并按有关规定做好器械消毒工作，建立消毒登记档案，加强对废弃物品的安全卫生管理。学校医疗器械必须专人使用，一律不得外借。</w:t>
      </w:r>
    </w:p>
    <w:p w14:paraId="7094735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11.完成领导小组交办的其它安全工作。</w:t>
      </w:r>
    </w:p>
    <w:p w14:paraId="530B01C1">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三十二、文印室人员</w:t>
      </w:r>
    </w:p>
    <w:p w14:paraId="030888A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1.文印室内严禁烟火，严禁非工作人员擅自进入。</w:t>
      </w:r>
    </w:p>
    <w:p w14:paraId="042BC54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2.定期清理废弃纸张、油墨等易燃物品，定期检查文印室各类线路，防止因线路老化、超负荷工作发生火灾，定期检查文印室内消防设施，保证灭火器材完好有效。</w:t>
      </w:r>
    </w:p>
    <w:p w14:paraId="0C463F5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3.定期进行文印室各类安全隐患排查。</w:t>
      </w:r>
    </w:p>
    <w:p w14:paraId="6C07B68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4.遵守文件保密制度，严防泄密。</w:t>
      </w:r>
    </w:p>
    <w:p w14:paraId="1CBE9F5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5.下班时关好水电门窗，确认无安全隐患后方可下班。</w:t>
      </w:r>
    </w:p>
    <w:p w14:paraId="29DF0AD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6.完成领导小组交办的其它安全工作。</w:t>
      </w:r>
    </w:p>
    <w:p w14:paraId="14EBEF12">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三十三、水电工</w:t>
      </w:r>
    </w:p>
    <w:p w14:paraId="526CB22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1.持证上岗，严格按照操作规程作业。</w:t>
      </w:r>
    </w:p>
    <w:p w14:paraId="51C9763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2.每天检查配电室、校园照明、网络、电话、广播、供水等设施设备，确保水电安全及时供给和运行。</w:t>
      </w:r>
    </w:p>
    <w:p w14:paraId="1B72ABC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3.协助宿舍管理人员检查宿舍用电情况，严禁私接线路、安装插座、使用自备大功率电器。</w:t>
      </w:r>
    </w:p>
    <w:p w14:paraId="0C2DA0C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4.落实水电安全隐患排查制度。严防电路漏电、短路、电线老化、超负荷，消除水路跑、冒、漏等不安全因素，建立水电安全维护台账，发现隐患及时整改和报告。</w:t>
      </w:r>
    </w:p>
    <w:p w14:paraId="67FD1C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7D2DE778">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lang w:val="en-US" w:eastAsia="zh-CN"/>
        </w:rPr>
      </w:pPr>
      <w:r>
        <w:rPr>
          <w:rFonts w:hint="eastAsia" w:ascii="黑体" w:hAnsi="黑体" w:eastAsia="黑体"/>
          <w:color w:val="auto"/>
          <w:sz w:val="32"/>
          <w:szCs w:val="32"/>
          <w:highlight w:val="none"/>
        </w:rPr>
        <w:t>三十四、门卫</w:t>
      </w:r>
      <w:r>
        <w:rPr>
          <w:rFonts w:hint="eastAsia" w:ascii="黑体" w:hAnsi="黑体" w:eastAsia="黑体"/>
          <w:color w:val="auto"/>
          <w:sz w:val="32"/>
          <w:szCs w:val="32"/>
          <w:highlight w:val="none"/>
          <w:lang w:val="en-US" w:eastAsia="zh-CN"/>
        </w:rPr>
        <w:t>职责</w:t>
      </w:r>
    </w:p>
    <w:p w14:paraId="5EFA332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1.执行24小时值班制度，不得擅自离岗、空岗，按时交接班并做好交接记录,发现问题及时报告。</w:t>
      </w:r>
    </w:p>
    <w:p w14:paraId="5BA8EF9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2.严格落实校门开闭制度，学生上课时间应保持校门关闭。</w:t>
      </w:r>
    </w:p>
    <w:p w14:paraId="3C64F9A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3.严格执行大门和出入人员管理制度，来访人员需进行严格验证，并依据学校有关会客登记制度履行登记手续。严禁无关人员进入校园。上课期间，学生必须持有班主任开具的出门证，方可出校。</w:t>
      </w:r>
    </w:p>
    <w:p w14:paraId="7277F6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4.发现可疑人、事、物或其他治安信息，及时向相关领导或部门汇报。必要时，启动报警器或向110报警，并配合公安机关做好处置工作。</w:t>
      </w:r>
    </w:p>
    <w:p w14:paraId="3327165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5.对出入人员和车辆所携带、装运的物品、物资进行严格的检验、核查，禁止私自将危险或违禁物品带入。严防学校物资流失。</w:t>
      </w:r>
    </w:p>
    <w:p w14:paraId="03E0CDD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6.疏导出入车辆和行人，清理门卫责任区内的无关人员，保证进出车辆畅通，人员出入有序无阻。</w:t>
      </w:r>
    </w:p>
    <w:p w14:paraId="0314028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7.任何人不得在警卫室从事与该室工作无关的活动，不得存放或代人存放贵重物品、现金和危险品。</w:t>
      </w:r>
    </w:p>
    <w:p w14:paraId="278859C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8.做好警务室的消防安全工作，确保灭火器材的充足、完好和有效，定期检查插头、电线，发现问题及时报修。</w:t>
      </w:r>
    </w:p>
    <w:p w14:paraId="2A230BD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9.妥善保管、定期检查、熟练使用技防工具，在危急时刻充分发挥技防工具的作用，确保师生安全。</w:t>
      </w:r>
    </w:p>
    <w:p w14:paraId="7497665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10.在岗期间不与无关人员聊天，不干私活，不饮酒。</w:t>
      </w:r>
    </w:p>
    <w:p w14:paraId="1C1DBBD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11.完成领导小组交办的其它安全工作。</w:t>
      </w:r>
    </w:p>
    <w:p w14:paraId="14AFFB59">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三十五、学校保安</w:t>
      </w:r>
    </w:p>
    <w:p w14:paraId="02E4B9F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1.熟悉值勤岗位区域内的地形、地物，了解值勤岗位区域内的消防设施分布和使用，掌握报警方法。</w:t>
      </w:r>
    </w:p>
    <w:p w14:paraId="0BD507A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2.掌握保安业务知识，熟悉学校各项安全管理制度。</w:t>
      </w:r>
    </w:p>
    <w:p w14:paraId="05633FD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3.严守岗位职责和工作规程，爱护通讯器材和物防设备。维护值勤岗位区域内的正常秩序、疏导交通。</w:t>
      </w:r>
    </w:p>
    <w:p w14:paraId="574FBA8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4.及时发现值勤岗位区域的各类安全隐患并上报。</w:t>
      </w:r>
    </w:p>
    <w:p w14:paraId="39FC862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5.果断处理值勤中发现的问题，发现可疑人、事、物或其他治安信息，应及时盘查或监控，并上报保安班长或相关领导。必要时，启动报警器或向110报警。</w:t>
      </w:r>
    </w:p>
    <w:p w14:paraId="31212B8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6.制止师生各种不安全或易造成伤害的行为，发生违章或不服从管理者，应婉言劝阻并妥善处理，不听劝阻的，及时上报保安班长解决。</w:t>
      </w:r>
    </w:p>
    <w:p w14:paraId="308B067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7.遇有火警或其它紧急情况，应迅速扑救或采取有效措施保护现场，并及时上报保安班长。</w:t>
      </w:r>
    </w:p>
    <w:p w14:paraId="266465D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8.建立执勤巡逻和交接班记录台账，做好每日值勤问题记录和交接班记录，要求清楚、准确、属实。</w:t>
      </w:r>
    </w:p>
    <w:p w14:paraId="0F5ECCF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9.按时参加保安人员工作例会和相关业务培训，认真听讲并做好记录。</w:t>
      </w:r>
    </w:p>
    <w:p w14:paraId="59B5FFB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10.工作中遇到疑难问题，应及时上报保安班长，不得擅作主张或隐瞒不报。</w:t>
      </w:r>
    </w:p>
    <w:p w14:paraId="1AD9576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11.在不妨碍保安日常工作的前提下，协助其它部门做好服务工作。</w:t>
      </w:r>
    </w:p>
    <w:p w14:paraId="40CAFCA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12.按时完成上级交办的其它安全工作。</w:t>
      </w:r>
    </w:p>
    <w:p w14:paraId="6F856B42">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三十六、保卫</w:t>
      </w:r>
      <w:r>
        <w:rPr>
          <w:rFonts w:hint="eastAsia" w:ascii="黑体" w:hAnsi="黑体" w:eastAsia="黑体"/>
          <w:color w:val="auto"/>
          <w:sz w:val="32"/>
          <w:szCs w:val="32"/>
          <w:highlight w:val="none"/>
          <w:lang w:val="en-US" w:eastAsia="zh-CN"/>
        </w:rPr>
        <w:t>干事</w:t>
      </w:r>
      <w:r>
        <w:rPr>
          <w:rFonts w:hint="eastAsia" w:ascii="黑体" w:hAnsi="黑体" w:eastAsia="黑体"/>
          <w:color w:val="auto"/>
          <w:sz w:val="32"/>
          <w:szCs w:val="32"/>
          <w:highlight w:val="none"/>
        </w:rPr>
        <w:t>人员</w:t>
      </w:r>
    </w:p>
    <w:p w14:paraId="5577F79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1.在保卫主任的领导下开展工作，落实相关部门及学校保卫工作规章制度和要求，按时参加上级部门的保卫工作会议，并及时向领导汇报。</w:t>
      </w:r>
    </w:p>
    <w:p w14:paraId="61ECFF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2.熟悉业务，提高防范破案能力，记录并协助有关部门处理学校发生的案件，确保师生安全。</w:t>
      </w:r>
    </w:p>
    <w:p w14:paraId="351BA6F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3.做好节假日和平时的值班，及时解决值班中出现的问题。</w:t>
      </w:r>
    </w:p>
    <w:p w14:paraId="1C3BFF8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4.积极防范，组织和参加校内巡逻，发现安全隐患及时整改或向相关领导报告，提出整改意见。</w:t>
      </w:r>
    </w:p>
    <w:p w14:paraId="1D0B8FF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5.检查指导警卫室、重点、要害部门人员的安全工作。</w:t>
      </w:r>
    </w:p>
    <w:p w14:paraId="39204C6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6.保持与班主任、任课教师的联系，加强对个别不遵纪守法学生的法制安全教育，协助做好违法青少年的帮教工作。</w:t>
      </w:r>
    </w:p>
    <w:p w14:paraId="1E19B45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7.保护学校财产和师生人身安全不受侵害，发现问题及时处理。</w:t>
      </w:r>
    </w:p>
    <w:p w14:paraId="09FDFF9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58C084D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三十七、学生安全员</w:t>
      </w:r>
    </w:p>
    <w:p w14:paraId="365D92E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1.做好自身安全工作。模范遵守学校各项安全制度，做安全工作带头人。</w:t>
      </w:r>
    </w:p>
    <w:p w14:paraId="33C3857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2.及时制止不安全行为。提醒同学不携带危险物品入校，不翻越围墙、栏杆，不在教室、走道和人群集中的地方追逐嬉闹。发现危险行为要及时制止，如不听劝告要及时向老师报告。</w:t>
      </w:r>
    </w:p>
    <w:p w14:paraId="299E0E8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3.配合老师做好安全宣传教育工作。开展班级安全宣传工作，组织同学参加各类安全教育活动，增强同学安全意识和自我保护能力。</w:t>
      </w:r>
    </w:p>
    <w:p w14:paraId="1F36F1F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4.协助老师维持活动秩序。课间操、运动会、观看演出、外出集体活动等活动期间，协助班主任组织同学有序上下楼、进退场和上下车等。</w:t>
      </w:r>
    </w:p>
    <w:p w14:paraId="7C75BFD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5.排查安全隐患并及时上报。注意发现校内、班内存在的安全隐患，及时上报班主任和学校有关部门。</w:t>
      </w:r>
    </w:p>
    <w:p w14:paraId="3B771F14">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黑体" w:hAnsi="黑体" w:eastAsia="黑体"/>
          <w:color w:val="auto"/>
          <w:sz w:val="32"/>
          <w:szCs w:val="32"/>
          <w:highlight w:val="none"/>
          <w:lang w:val="en-US" w:eastAsia="zh-CN"/>
        </w:rPr>
        <w:t>三十八、</w:t>
      </w:r>
      <w:r>
        <w:rPr>
          <w:rFonts w:hint="eastAsia" w:ascii="黑体" w:hAnsi="黑体" w:eastAsia="黑体"/>
          <w:color w:val="auto"/>
          <w:sz w:val="32"/>
          <w:szCs w:val="32"/>
          <w:highlight w:val="none"/>
        </w:rPr>
        <w:t>食</w:t>
      </w:r>
      <w:r>
        <w:rPr>
          <w:rFonts w:hint="eastAsia" w:ascii="黑体" w:hAnsi="黑体" w:eastAsia="黑体"/>
          <w:color w:val="auto"/>
          <w:sz w:val="32"/>
          <w:szCs w:val="32"/>
          <w:highlight w:val="none"/>
          <w:lang w:eastAsia="zh-CN"/>
        </w:rPr>
        <w:t>堂</w:t>
      </w:r>
      <w:r>
        <w:rPr>
          <w:rFonts w:hint="eastAsia" w:ascii="黑体" w:hAnsi="黑体" w:eastAsia="黑体"/>
          <w:color w:val="auto"/>
          <w:sz w:val="32"/>
          <w:szCs w:val="32"/>
          <w:highlight w:val="none"/>
        </w:rPr>
        <w:t>安全总监</w:t>
      </w:r>
    </w:p>
    <w:p w14:paraId="07CCF785">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食</w:t>
      </w:r>
      <w:r>
        <w:rPr>
          <w:rFonts w:hint="eastAsia" w:ascii="仿宋" w:hAnsi="仿宋" w:eastAsia="仿宋" w:cs="仿宋_GB2312"/>
          <w:color w:val="auto"/>
          <w:sz w:val="32"/>
          <w:szCs w:val="32"/>
          <w:highlight w:val="none"/>
          <w:lang w:eastAsia="zh-CN"/>
        </w:rPr>
        <w:t>堂</w:t>
      </w:r>
      <w:r>
        <w:rPr>
          <w:rFonts w:hint="eastAsia" w:ascii="仿宋" w:hAnsi="仿宋" w:eastAsia="仿宋" w:cs="仿宋_GB2312"/>
          <w:color w:val="auto"/>
          <w:sz w:val="32"/>
          <w:szCs w:val="32"/>
          <w:highlight w:val="none"/>
        </w:rPr>
        <w:t>安全总监按照职责要求直接对学校主要负责人负责，协助主要负责人做好食品安全管理工作，承担下列职责：</w:t>
      </w:r>
    </w:p>
    <w:p w14:paraId="6CAC9C24">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1.</w:t>
      </w:r>
      <w:r>
        <w:rPr>
          <w:rFonts w:hint="eastAsia" w:ascii="仿宋" w:hAnsi="仿宋" w:eastAsia="仿宋" w:cs="仿宋_GB2312"/>
          <w:color w:val="auto"/>
          <w:sz w:val="32"/>
          <w:szCs w:val="32"/>
          <w:highlight w:val="none"/>
        </w:rPr>
        <w:t>组织拟定食品安全管理制度，督促落实食品安全责任制，明确从业人员健康管理、供货者管理、进货查验、生产经营过程控制、追溯体系建设、投诉举报处理等食品安全方面的责任要求；</w:t>
      </w:r>
    </w:p>
    <w:p w14:paraId="3F1DF609">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2.</w:t>
      </w:r>
      <w:r>
        <w:rPr>
          <w:rFonts w:hint="eastAsia" w:ascii="仿宋" w:hAnsi="仿宋" w:eastAsia="仿宋" w:cs="仿宋_GB2312"/>
          <w:color w:val="auto"/>
          <w:sz w:val="32"/>
          <w:szCs w:val="32"/>
          <w:highlight w:val="none"/>
        </w:rPr>
        <w:t>组织拟定并督促落实食品安全风险防控措施，定期组织食品安全自查，评估食品安全状况，及时向学校主要负责人报告食品安全工作情况并提出改进措施，阻止、纠正食品安全违法行为；</w:t>
      </w:r>
    </w:p>
    <w:p w14:paraId="01AAFA2B">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3.</w:t>
      </w:r>
      <w:r>
        <w:rPr>
          <w:rFonts w:hint="eastAsia" w:ascii="仿宋" w:hAnsi="仿宋" w:eastAsia="仿宋" w:cs="仿宋_GB2312"/>
          <w:color w:val="auto"/>
          <w:sz w:val="32"/>
          <w:szCs w:val="32"/>
          <w:highlight w:val="none"/>
        </w:rPr>
        <w:t>组织拟定食品安全事故处置方案，组织开展应急演练，落实食品安全事故报告义务，采取措施防止事故扩大；</w:t>
      </w:r>
    </w:p>
    <w:p w14:paraId="552C495F">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4.</w:t>
      </w:r>
      <w:r>
        <w:rPr>
          <w:rFonts w:hint="eastAsia" w:ascii="仿宋" w:hAnsi="仿宋" w:eastAsia="仿宋" w:cs="仿宋_GB2312"/>
          <w:color w:val="auto"/>
          <w:sz w:val="32"/>
          <w:szCs w:val="32"/>
          <w:highlight w:val="none"/>
        </w:rPr>
        <w:t>负责管理、督促、指导食品安全员按照职责做好相关工作，组织开展食品从业人员食品安全教育、培训、考核；</w:t>
      </w:r>
    </w:p>
    <w:p w14:paraId="5B0F8E19">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5.</w:t>
      </w:r>
      <w:r>
        <w:rPr>
          <w:rFonts w:hint="eastAsia" w:ascii="仿宋" w:hAnsi="仿宋" w:eastAsia="仿宋" w:cs="仿宋_GB2312"/>
          <w:color w:val="auto"/>
          <w:sz w:val="32"/>
          <w:szCs w:val="32"/>
          <w:highlight w:val="none"/>
        </w:rPr>
        <w:t>接受和配合监督管理部门开展食品安全监督检查等工作，如实提供有关情况；</w:t>
      </w:r>
    </w:p>
    <w:p w14:paraId="33525C85">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6.</w:t>
      </w:r>
      <w:r>
        <w:rPr>
          <w:rFonts w:hint="eastAsia" w:ascii="仿宋" w:hAnsi="仿宋" w:eastAsia="仿宋" w:cs="仿宋_GB2312"/>
          <w:color w:val="auto"/>
          <w:sz w:val="32"/>
          <w:szCs w:val="32"/>
          <w:highlight w:val="none"/>
        </w:rPr>
        <w:t>其他食品安全管理责任。</w:t>
      </w:r>
    </w:p>
    <w:p w14:paraId="16DF919C">
      <w:pPr>
        <w:keepNext w:val="0"/>
        <w:keepLines w:val="0"/>
        <w:pageBreakBefore w:val="0"/>
        <w:overflowPunct/>
        <w:topLinePunct w:val="0"/>
        <w:bidi w:val="0"/>
        <w:spacing w:line="360" w:lineRule="auto"/>
        <w:ind w:firstLine="640" w:firstLineChars="200"/>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en-US" w:eastAsia="zh-CN"/>
        </w:rPr>
        <w:t>三十九、</w:t>
      </w:r>
      <w:r>
        <w:rPr>
          <w:rFonts w:hint="eastAsia" w:ascii="黑体" w:hAnsi="黑体" w:eastAsia="黑体" w:cs="黑体"/>
          <w:color w:val="auto"/>
          <w:sz w:val="32"/>
          <w:szCs w:val="32"/>
          <w:highlight w:val="none"/>
          <w:lang w:eastAsia="zh-CN"/>
        </w:rPr>
        <w:t>厨师及其他食堂从业人员</w:t>
      </w:r>
    </w:p>
    <w:p w14:paraId="6AFD29FE">
      <w:pPr>
        <w:keepNext w:val="0"/>
        <w:keepLines w:val="0"/>
        <w:pageBreakBefore w:val="0"/>
        <w:overflowPunct/>
        <w:topLinePunct w:val="0"/>
        <w:bidi w:val="0"/>
        <w:spacing w:line="360" w:lineRule="auto"/>
        <w:ind w:firstLine="640" w:firstLineChars="200"/>
        <w:rPr>
          <w:rFonts w:hint="eastAsia" w:ascii="楷体" w:hAnsi="楷体" w:eastAsia="楷体" w:cs="仿宋_GB2312"/>
          <w:color w:val="auto"/>
          <w:sz w:val="32"/>
          <w:szCs w:val="32"/>
          <w:highlight w:val="none"/>
          <w:lang w:eastAsia="zh-CN"/>
        </w:rPr>
      </w:pPr>
      <w:r>
        <w:rPr>
          <w:rFonts w:hint="eastAsia" w:ascii="仿宋" w:hAnsi="仿宋" w:eastAsia="仿宋"/>
          <w:color w:val="auto"/>
          <w:sz w:val="32"/>
          <w:szCs w:val="32"/>
          <w:highlight w:val="none"/>
          <w:lang w:eastAsia="zh-CN"/>
        </w:rPr>
        <w:t>1.</w:t>
      </w:r>
      <w:r>
        <w:rPr>
          <w:rFonts w:ascii="仿宋" w:hAnsi="仿宋" w:eastAsia="仿宋"/>
          <w:color w:val="auto"/>
          <w:sz w:val="32"/>
          <w:szCs w:val="32"/>
          <w:highlight w:val="none"/>
        </w:rPr>
        <w:t>食堂工作人员在工作期间必须穿好工作服，戴好工作帽。
</w:t>
      </w:r>
      <w:r>
        <w:rPr>
          <w:rFonts w:hint="eastAsia" w:ascii="仿宋" w:hAnsi="仿宋" w:eastAsia="仿宋"/>
          <w:color w:val="auto"/>
          <w:sz w:val="32"/>
          <w:szCs w:val="32"/>
          <w:highlight w:val="none"/>
          <w:lang w:eastAsia="zh-CN"/>
        </w:rPr>
        <w:t xml:space="preserve">  2.</w:t>
      </w:r>
      <w:r>
        <w:rPr>
          <w:rFonts w:ascii="仿宋" w:hAnsi="仿宋" w:eastAsia="仿宋"/>
          <w:color w:val="auto"/>
          <w:sz w:val="32"/>
          <w:szCs w:val="32"/>
          <w:highlight w:val="none"/>
        </w:rPr>
        <w:t>工作期间必须严格按照《中华人民共和国食品卫生法》及食堂工作的各项制度进行操作，禁止各种违法、违规操作。</w:t>
      </w:r>
    </w:p>
    <w:p w14:paraId="3F017FC3">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3.</w:t>
      </w:r>
      <w:r>
        <w:rPr>
          <w:rFonts w:hint="eastAsia" w:ascii="仿宋" w:hAnsi="仿宋" w:eastAsia="仿宋" w:cs="仿宋_GB2312"/>
          <w:color w:val="auto"/>
          <w:sz w:val="32"/>
          <w:szCs w:val="32"/>
          <w:highlight w:val="none"/>
        </w:rPr>
        <w:t>烹调前应认真检查待加工食品，发现有腐败变质或者其他感官性状异常的，不得进行加工。</w:t>
      </w:r>
    </w:p>
    <w:p w14:paraId="65EF059D">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4.</w:t>
      </w:r>
      <w:r>
        <w:rPr>
          <w:rFonts w:hint="eastAsia" w:ascii="仿宋" w:hAnsi="仿宋" w:eastAsia="仿宋" w:cs="仿宋_GB2312"/>
          <w:color w:val="auto"/>
          <w:sz w:val="32"/>
          <w:szCs w:val="32"/>
          <w:highlight w:val="none"/>
        </w:rPr>
        <w:t>不得将回收后的食品经烹调加工后再次销售。</w:t>
      </w:r>
    </w:p>
    <w:p w14:paraId="145044B1">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5.</w:t>
      </w:r>
      <w:r>
        <w:rPr>
          <w:rFonts w:hint="eastAsia" w:ascii="仿宋" w:hAnsi="仿宋" w:eastAsia="仿宋" w:cs="仿宋_GB2312"/>
          <w:color w:val="auto"/>
          <w:sz w:val="32"/>
          <w:szCs w:val="32"/>
          <w:highlight w:val="none"/>
        </w:rPr>
        <w:t>需要熟制加工的食品应当烧熟煮透，其加工时食品中心温度应不低于70°C，能保证食品安全，也可允许该种操作方式。</w:t>
      </w:r>
    </w:p>
    <w:p w14:paraId="7CD285E1">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6.</w:t>
      </w:r>
      <w:r>
        <w:rPr>
          <w:rFonts w:hint="eastAsia" w:ascii="仿宋" w:hAnsi="仿宋" w:eastAsia="仿宋" w:cs="仿宋_GB2312"/>
          <w:color w:val="auto"/>
          <w:sz w:val="32"/>
          <w:szCs w:val="32"/>
          <w:highlight w:val="none"/>
        </w:rPr>
        <w:t>加工后的成品应与半成品、原料分开存放。</w:t>
      </w:r>
    </w:p>
    <w:p w14:paraId="745FBF46">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7.</w:t>
      </w:r>
      <w:r>
        <w:rPr>
          <w:rFonts w:hint="eastAsia" w:ascii="仿宋" w:hAnsi="仿宋" w:eastAsia="仿宋" w:cs="仿宋_GB2312"/>
          <w:color w:val="auto"/>
          <w:sz w:val="32"/>
          <w:szCs w:val="32"/>
          <w:highlight w:val="none"/>
        </w:rPr>
        <w:t>需要冷藏的熟制品，应在清洁操作区放置90分钟冷却至10°C-以下或四小时内冷却至 5°C以下再冷藏，并加贴标签。</w:t>
      </w:r>
    </w:p>
    <w:p w14:paraId="5E5A625E">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olor w:val="auto"/>
          <w:sz w:val="32"/>
          <w:szCs w:val="32"/>
          <w:highlight w:val="none"/>
          <w:lang w:eastAsia="zh-CN"/>
        </w:rPr>
        <w:t>8.</w:t>
      </w:r>
      <w:r>
        <w:rPr>
          <w:rFonts w:ascii="仿宋" w:hAnsi="仿宋" w:eastAsia="仿宋"/>
          <w:color w:val="auto"/>
          <w:sz w:val="32"/>
          <w:szCs w:val="32"/>
          <w:highlight w:val="none"/>
        </w:rPr>
        <w:t>食堂工作人员必须保证厨房、餐厅的卫生，及时清理打扫并清除食堂垃圾，包括室内外的清扫和餐具的消毒，并做好记录。地面每天打扫完用拖把拖一次，餐具每天清洗完后消毒一次。</w:t>
      </w:r>
    </w:p>
    <w:p w14:paraId="79FD8AEC">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olor w:val="auto"/>
          <w:sz w:val="32"/>
          <w:szCs w:val="32"/>
          <w:highlight w:val="none"/>
          <w:lang w:eastAsia="zh-CN"/>
        </w:rPr>
        <w:t>9.</w:t>
      </w:r>
      <w:r>
        <w:rPr>
          <w:rFonts w:ascii="仿宋" w:hAnsi="仿宋" w:eastAsia="仿宋"/>
          <w:color w:val="auto"/>
          <w:sz w:val="32"/>
          <w:szCs w:val="32"/>
          <w:highlight w:val="none"/>
        </w:rPr>
        <w:t>食堂工作期间要注意用电、用气等安全方面的问题，如果由于工作人员操作不当导致的一切后果由当事人负责。
</w:t>
      </w:r>
      <w:r>
        <w:rPr>
          <w:rFonts w:ascii="仿宋" w:hAnsi="仿宋" w:eastAsia="仿宋"/>
          <w:color w:val="auto"/>
          <w:sz w:val="32"/>
          <w:szCs w:val="32"/>
          <w:highlight w:val="none"/>
        </w:rPr>
        <w:br w:type="textWrapping"/>
      </w:r>
      <w:r>
        <w:rPr>
          <w:rFonts w:ascii="仿宋" w:hAnsi="仿宋" w:eastAsia="仿宋"/>
          <w:color w:val="auto"/>
          <w:sz w:val="32"/>
          <w:szCs w:val="32"/>
          <w:highlight w:val="none"/>
        </w:rPr>
        <w:t>　　</w:t>
      </w:r>
      <w:r>
        <w:rPr>
          <w:rFonts w:hint="eastAsia" w:ascii="仿宋" w:hAnsi="仿宋" w:eastAsia="仿宋"/>
          <w:color w:val="auto"/>
          <w:sz w:val="32"/>
          <w:szCs w:val="32"/>
          <w:highlight w:val="none"/>
          <w:lang w:eastAsia="zh-CN"/>
        </w:rPr>
        <w:t>10.</w:t>
      </w:r>
      <w:r>
        <w:rPr>
          <w:rFonts w:ascii="仿宋" w:hAnsi="仿宋" w:eastAsia="仿宋"/>
          <w:color w:val="auto"/>
          <w:sz w:val="32"/>
          <w:szCs w:val="32"/>
          <w:highlight w:val="none"/>
        </w:rPr>
        <w:t>食堂工作人员有责任拒绝除从业人员外的任何人进入工作间（上级领导及卫生检查人员除外）。
</w:t>
      </w:r>
    </w:p>
    <w:p w14:paraId="54AF29FB">
      <w:pPr>
        <w:keepNext w:val="0"/>
        <w:keepLines w:val="0"/>
        <w:pageBreakBefore w:val="0"/>
        <w:overflowPunct/>
        <w:topLinePunct w:val="0"/>
        <w:bidi w:val="0"/>
        <w:spacing w:line="360" w:lineRule="auto"/>
        <w:jc w:val="right"/>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                    </w:t>
      </w:r>
    </w:p>
    <w:p w14:paraId="79739653">
      <w:pPr>
        <w:keepNext w:val="0"/>
        <w:keepLines w:val="0"/>
        <w:pageBreakBefore w:val="0"/>
        <w:overflowPunct/>
        <w:topLinePunct w:val="0"/>
        <w:bidi w:val="0"/>
        <w:spacing w:line="360" w:lineRule="auto"/>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               </w:t>
      </w:r>
    </w:p>
    <w:p w14:paraId="40EF1DF4">
      <w:pPr>
        <w:keepNext w:val="0"/>
        <w:keepLines w:val="0"/>
        <w:pageBreakBefore w:val="0"/>
        <w:overflowPunct/>
        <w:topLinePunct w:val="0"/>
        <w:bidi w:val="0"/>
        <w:spacing w:line="360" w:lineRule="auto"/>
        <w:rPr>
          <w:rFonts w:hint="eastAsia" w:ascii="仿宋" w:hAnsi="仿宋" w:eastAsia="仿宋"/>
          <w:color w:val="auto"/>
          <w:sz w:val="32"/>
          <w:szCs w:val="32"/>
          <w:highlight w:val="none"/>
          <w:lang w:val="en-US" w:eastAsia="zh-CN"/>
        </w:rPr>
      </w:pPr>
    </w:p>
    <w:p w14:paraId="2ABCC748">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101" w:name="_Toc1981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学校安全工作例会制度</w:t>
      </w:r>
      <w:bookmarkEnd w:id="101"/>
    </w:p>
    <w:p w14:paraId="25A59230">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p>
    <w:p w14:paraId="58DD3EE8">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 xml:space="preserve">为了加强学校安全工作，规范管理，确保全校师生安全，特制定学校安全例会制度。 </w:t>
      </w:r>
    </w:p>
    <w:p w14:paraId="12936A02">
      <w:pPr>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lang w:val="zh-CN"/>
        </w:rPr>
        <w:t>一、</w:t>
      </w:r>
      <w:r>
        <w:rPr>
          <w:rFonts w:hint="eastAsia" w:ascii="仿宋" w:hAnsi="仿宋" w:eastAsia="仿宋"/>
          <w:bCs/>
          <w:color w:val="auto"/>
          <w:sz w:val="32"/>
          <w:szCs w:val="32"/>
          <w:highlight w:val="none"/>
        </w:rPr>
        <w:t>学校安全领导小组每月召开一次安全专题会议，研究讨论和解决安全工作中出现的问题</w:t>
      </w:r>
      <w:r>
        <w:rPr>
          <w:rFonts w:hint="eastAsia" w:ascii="仿宋" w:hAnsi="仿宋" w:eastAsia="仿宋"/>
          <w:bCs/>
          <w:color w:val="auto"/>
          <w:sz w:val="32"/>
          <w:szCs w:val="32"/>
          <w:highlight w:val="none"/>
          <w:lang w:eastAsia="zh-CN"/>
        </w:rPr>
        <w:t>；</w:t>
      </w:r>
      <w:r>
        <w:rPr>
          <w:rFonts w:hint="eastAsia" w:ascii="仿宋" w:hAnsi="仿宋" w:eastAsia="仿宋"/>
          <w:bCs/>
          <w:color w:val="auto"/>
          <w:sz w:val="32"/>
          <w:szCs w:val="32"/>
          <w:highlight w:val="none"/>
          <w:lang w:val="en-US" w:eastAsia="zh-CN"/>
        </w:rPr>
        <w:t>每月召开一次全体教师安全教育大会，</w:t>
      </w:r>
      <w:r>
        <w:rPr>
          <w:rFonts w:hint="eastAsia" w:ascii="仿宋_GB2312" w:hAnsi="仿宋_GB2312" w:eastAsia="仿宋_GB2312" w:cs="仿宋_GB2312"/>
          <w:color w:val="auto"/>
          <w:sz w:val="32"/>
          <w:szCs w:val="32"/>
          <w:highlight w:val="none"/>
        </w:rPr>
        <w:t>认真分析学校安全形势，明确工作重点，研究防范措施。</w:t>
      </w:r>
    </w:p>
    <w:p w14:paraId="273DC39D">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二、安全例会的主要任务是：</w:t>
      </w:r>
      <w:r>
        <w:rPr>
          <w:rFonts w:hint="eastAsia" w:ascii="仿宋" w:hAnsi="仿宋" w:eastAsia="仿宋"/>
          <w:bCs/>
          <w:color w:val="auto"/>
          <w:sz w:val="32"/>
          <w:szCs w:val="32"/>
          <w:highlight w:val="none"/>
        </w:rPr>
        <w:t>学习贯彻上级有关安全工作的方针、政策、规定、指示；</w:t>
      </w:r>
      <w:r>
        <w:rPr>
          <w:rFonts w:hint="eastAsia" w:ascii="仿宋" w:hAnsi="仿宋" w:eastAsia="仿宋"/>
          <w:bCs/>
          <w:color w:val="auto"/>
          <w:sz w:val="32"/>
          <w:szCs w:val="32"/>
          <w:highlight w:val="none"/>
          <w:lang w:val="zh-CN"/>
        </w:rPr>
        <w:t xml:space="preserve">传达上级安全会议精神；听取学校各部门安全工作汇报；分析学校安全形势；安排部署近期学校安全工作；听取各部门对学校安全工作的意见和建议；研究其他由学校安全例会解决的问题。 </w:t>
      </w:r>
    </w:p>
    <w:p w14:paraId="010A4D9C">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 xml:space="preserve">三、安全例会要做到会议时间、会议内容、参加人员“三落实”，会议研究的有关事项要明确专人负责，确保贯彻落实。 </w:t>
      </w:r>
    </w:p>
    <w:p w14:paraId="4D9D38E7">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四、对于突发事件，分管领导要及时召开安全会议；如果事情重大要及时召开学校安全领导小组会议并向中心学校和分管领导汇报；</w:t>
      </w:r>
    </w:p>
    <w:p w14:paraId="10F2E3E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五、对于一般性事件，要在行政会议上及时通报并研究。</w:t>
      </w:r>
    </w:p>
    <w:p w14:paraId="1ACBA988">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六、安全例会要明确专人做好会议记录并存入学校安全档案。</w:t>
      </w:r>
    </w:p>
    <w:p w14:paraId="4526255F">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_GB2312" w:hAnsi="仿宋_GB2312" w:eastAsia="仿宋_GB2312" w:cs="仿宋_GB2312"/>
          <w:color w:val="auto"/>
          <w:sz w:val="32"/>
          <w:szCs w:val="32"/>
          <w:highlight w:val="none"/>
          <w:lang w:eastAsia="zh-CN"/>
        </w:rPr>
      </w:pPr>
      <w:r>
        <w:rPr>
          <w:rFonts w:hint="eastAsia" w:ascii="仿宋" w:hAnsi="仿宋" w:eastAsia="仿宋"/>
          <w:bCs/>
          <w:color w:val="auto"/>
          <w:sz w:val="32"/>
          <w:szCs w:val="32"/>
          <w:highlight w:val="none"/>
          <w:lang w:val="en-US" w:eastAsia="zh-CN"/>
        </w:rPr>
        <w:t>七、</w:t>
      </w:r>
      <w:r>
        <w:rPr>
          <w:rFonts w:hint="eastAsia" w:ascii="仿宋_GB2312" w:hAnsi="仿宋_GB2312" w:eastAsia="仿宋_GB2312" w:cs="仿宋_GB2312"/>
          <w:color w:val="auto"/>
          <w:sz w:val="32"/>
          <w:szCs w:val="32"/>
          <w:highlight w:val="none"/>
        </w:rPr>
        <w:t>学习上级有关文件精神，并遵照执行</w:t>
      </w:r>
      <w:r>
        <w:rPr>
          <w:rFonts w:hint="eastAsia" w:ascii="仿宋_GB2312" w:hAnsi="仿宋_GB2312" w:eastAsia="仿宋_GB2312" w:cs="仿宋_GB2312"/>
          <w:color w:val="auto"/>
          <w:sz w:val="32"/>
          <w:szCs w:val="32"/>
          <w:highlight w:val="none"/>
          <w:lang w:eastAsia="zh-CN"/>
        </w:rPr>
        <w:t>。</w:t>
      </w:r>
    </w:p>
    <w:p w14:paraId="7819BCB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小标宋简体" w:hAnsi="方正小标宋简体" w:eastAsia="方正小标宋简体" w:cs="方正小标宋简体"/>
          <w:color w:val="auto"/>
          <w:sz w:val="44"/>
          <w:szCs w:val="44"/>
          <w:highlight w:val="none"/>
        </w:rPr>
      </w:pPr>
      <w:bookmarkStart w:id="102" w:name="_Toc28249"/>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方正小标宋简体" w:eastAsia="方正小标宋简体" w:cs="方正小标宋简体"/>
          <w:color w:val="auto"/>
          <w:sz w:val="44"/>
          <w:szCs w:val="44"/>
          <w:highlight w:val="none"/>
        </w:rPr>
        <w:t>安全教育管理制度</w:t>
      </w:r>
      <w:bookmarkEnd w:id="102"/>
    </w:p>
    <w:p w14:paraId="11EBFC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p>
    <w:p w14:paraId="74CE2A1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进一步强化学校安全教育，开展丰富多彩的安全教育活动，提高师生安全知识知晓率，增强安全防范意识，提高自我保护能力，进一步落实校园各项安全防范措施，进一步提升校园安全管理水平，特制定本制度。</w:t>
      </w:r>
    </w:p>
    <w:p w14:paraId="148A39E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一、教育长效机制。</w:t>
      </w:r>
    </w:p>
    <w:p w14:paraId="66E898C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围绕创建“平安校园”，坚持“安全第一、预防为主”的原则，做到每月有计划、每周有安排。充分发挥课堂教育主渠道作用，把学生的安全教育纳入正常的教育教学之中，贯穿于学生教育全过程。通过各种宣传阵地和现代媒体，采用多种途径和形式，开展全方位、系列化的学生安全教育活动。重点做好防溺水、防交通事故、防校园伤害、防火灾事故、防食物中毒、防传染病、防拥挤踩踏、防自然灾害、防传销、防诈骗、防毒品侵害、防邪教等安全教育。积极创新教育载体，加强安全教育的实践和体验，加强互动式安全体验教室（馆）、体验中心建设，增强安全教育的实效性，培养学生的安全意识、安全习惯、安全素养，提高学生安全防范能力。 </w:t>
      </w:r>
    </w:p>
    <w:p w14:paraId="535DD90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二、开展安全发展理念宣教活动。</w:t>
      </w:r>
    </w:p>
    <w:p w14:paraId="3719ECB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以“平安校园”建设为主线，利用班会、升旗仪式、校园广播、网络、标语、电子显示屏等方式，开展“平安校园”建设宣传，普及安全防范基本知识，开展事故案例警示教育，宣传平安校园建设先进典型，使安全教育理念家喻户晓、深入人心。 </w:t>
      </w:r>
    </w:p>
    <w:p w14:paraId="4C57112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三、开展预防学生溺水安全教育。</w:t>
      </w:r>
    </w:p>
    <w:p w14:paraId="1769C3F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把预防学生溺水工作摆在安全工作的突出位置，强化宣传教育引导，切实落实“十个一”的宣传教育工作，增强学生安全意识。坚持开展警示教育（每天一分钟安全警示教育、学校进出门口醒目位置设置防溺水安全提示牌等），做到防溺水教育全覆盖。通过家访、《告家长一封信》、手机短信等形式，提醒学生监护人切实承担起学生脱离学校监管后的教育、看护、监管责任，做到《告家长一封信》全覆盖，并有家长反馈回执。 </w:t>
      </w:r>
    </w:p>
    <w:p w14:paraId="63AD1C1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四、开展师生交通安全教育。</w:t>
      </w:r>
    </w:p>
    <w:p w14:paraId="11151DA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进一步落实“文明交通行动计划”，深入开展交通安全教育。创新教育方式方法，可通过“案例教育”（利用发生在本地本校周边的交通事故案例进行教育）、“互动教育”（法制副校长、交警与学生一起对重大事故案例剖析，以案说法，查找原因，总结教训，举一反三）、“自我教育”（组织学生参加交通安全社会实践活动,由学生查找本校和身边的交通安全隐患，并提出消除安全隐患的措施和办法）以及组织学生参加安全知识竞赛等多种形式，加强对学生的习惯养成教育，让学生知道交通法规，认识交通标志，认识违反交通规则的危害，自觉遵守交通规则，自觉避让机动车辆，抵制各类交通违法行为。突出抓好中小学生乘车、骑车安全教育和管理；教育学生不乘坐有安全隐患的车辆，防范交通安全事故发生。 </w:t>
      </w:r>
    </w:p>
    <w:p w14:paraId="08EA35A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五、开展学校消防安全教育。</w:t>
      </w:r>
    </w:p>
    <w:p w14:paraId="4697DD4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从强化宣传教育入手，全力提高师生的消防安全防范意识，教育学生严禁野外用火、玩火；开展烟花爆竹限放宣传教育（每学期开展不少于一次）活动。开展消防安全“四个能力”建设活动，使师生懂得一般火灾预防措施、懂得自救逃生常识、懂得一般火灾扑救方法，会报警、会使用灭火器材、会扑救初起火灾。建立灭火和应急疏散预案演练制度，定期开展演练。特别注意冬季防火教育，防止火灾事故和煤气中毒事故的发生。 </w:t>
      </w:r>
    </w:p>
    <w:p w14:paraId="4EED850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六、开展食品卫生安全教育活动。</w:t>
      </w:r>
    </w:p>
    <w:p w14:paraId="76B99F5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坚持课内与课外相结合、食品安全法规宣传与知识传授相结合、正面教育与事故警示相结合的原则，强化对学生食品卫生的知识传授，教育引导学生不买街头无照(证)商贩出售的食品，不食用来历不明的可疑食物，确保学生养成良好的卫生和饮食习惯，增强食品安全意识，提高学生防范食品安全事故的能力。聘请疾控中心人员开展流行病、传染病防治方法讲座，让学生掌握基本的防治方法，在流行病、传染病暴发时能采取有效预防措施，提高预防能力。 </w:t>
      </w:r>
    </w:p>
    <w:p w14:paraId="0B0AB31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七、开展法制安全教育。</w:t>
      </w:r>
    </w:p>
    <w:p w14:paraId="201CC1E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加强对师生进行法制安全教育，切实培养师生的法制安全意识，经常性地开展预防暴力侵害教育，要求学生（特别是住宿生）不携带管制刀具、棍棒、易燃易爆等有危险的物品进入校园（经常开展对危险器具的收缴工作）；要求学生不参与非法传销活动，不参与非法宗教活动，不参与赌博和其他违法活动，不到歌厅、酒吧、网吧等营业性娱乐场所活动，提高学生防范人身侵害、防受骗和自护自救的意识和能力。进一步发挥法制副校长的作用，架设学校与社会、家庭的沟通桥梁，使法制安全教育效果得到巩固和延伸。 </w:t>
      </w:r>
    </w:p>
    <w:p w14:paraId="07F8D7D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八、落实应急疏散演练制度。</w:t>
      </w:r>
    </w:p>
    <w:p w14:paraId="14F309A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按照教育部《中小学幼儿园应急疏散演练指南》要求，完善应急反应机制建设，在校园醒目位置、楼道口张贴紧急疏散标志、路线图，开辟避险场所，强化师生安全意识和应急避险能力，培养学生终身受益的安全素养，将应急疏散演练纳入学校常规管理，使应急疏散演练与升旗、课间操、集体活动等相结合，每月至少组织1次防地震、防火灾、防踩踏、防暴恐等应急疏散演练，做到教职员工、学生全覆盖，让师生掌握避险逃生、自救自护方法，增强应急避险能力。 </w:t>
      </w:r>
    </w:p>
    <w:p w14:paraId="386E7F3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九、加强安全知识教育培训。</w:t>
      </w:r>
    </w:p>
    <w:p w14:paraId="0DDA220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sz w:val="32"/>
          <w:szCs w:val="32"/>
          <w:highlight w:val="none"/>
        </w:rPr>
        <w:t xml:space="preserve">将安全教育培训纳入教师培训年度工作计划，把安全教育内容纳入教师培训的重要内容，加强教职工特别是对班主任的安全教育培训，使教职工熟悉安全规章制度、掌握安全救护常识，学会指导学生预防事故、自救、逃生、紧急避险的方法和手段。加强学生安全委员的安全教育培训，明确工作职责，及时发现班级安全隐患或苗头，及时消除安全隐患。 </w:t>
      </w:r>
    </w:p>
    <w:p w14:paraId="04E05AB2">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  </w:t>
      </w:r>
    </w:p>
    <w:p w14:paraId="12650E28">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27576526">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2E8942E3">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1A6FB9E6">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10916825">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68596A97">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6884EE1A">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54D60AFA">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39B00922">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5E8C0944">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055B4C1D">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   </w:t>
      </w:r>
    </w:p>
    <w:p w14:paraId="0542C90D">
      <w:pPr>
        <w:keepNext w:val="0"/>
        <w:keepLines w:val="0"/>
        <w:pageBreakBefore w:val="0"/>
        <w:overflowPunct/>
        <w:topLinePunct w:val="0"/>
        <w:bidi w:val="0"/>
        <w:spacing w:line="360" w:lineRule="auto"/>
        <w:rPr>
          <w:rFonts w:hint="eastAsia"/>
          <w:color w:val="auto"/>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             </w:t>
      </w:r>
    </w:p>
    <w:p w14:paraId="473C86FE">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103" w:name="_Toc24154"/>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学校突发事件上报制度</w:t>
      </w:r>
      <w:bookmarkEnd w:id="103"/>
    </w:p>
    <w:p w14:paraId="0465252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097E271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突发事件的报告</w:t>
      </w:r>
      <w:r>
        <w:rPr>
          <w:rFonts w:hint="eastAsia" w:ascii="仿宋_GB2312" w:hAnsi="仿宋_GB2312" w:eastAsia="仿宋_GB2312" w:cs="仿宋_GB2312"/>
          <w:bCs/>
          <w:color w:val="auto"/>
          <w:sz w:val="32"/>
          <w:szCs w:val="32"/>
          <w:highlight w:val="none"/>
          <w:lang w:val="en-US" w:eastAsia="zh-CN"/>
        </w:rPr>
        <w:t>工作</w:t>
      </w:r>
      <w:r>
        <w:rPr>
          <w:rFonts w:hint="eastAsia" w:ascii="仿宋_GB2312" w:hAnsi="仿宋_GB2312" w:eastAsia="仿宋_GB2312" w:cs="仿宋_GB2312"/>
          <w:bCs/>
          <w:color w:val="auto"/>
          <w:sz w:val="32"/>
          <w:szCs w:val="32"/>
          <w:highlight w:val="none"/>
        </w:rPr>
        <w:t>在</w:t>
      </w:r>
      <w:r>
        <w:rPr>
          <w:rFonts w:hint="eastAsia" w:ascii="仿宋_GB2312" w:hAnsi="仿宋_GB2312" w:eastAsia="仿宋_GB2312" w:cs="仿宋_GB2312"/>
          <w:bCs/>
          <w:color w:val="auto"/>
          <w:sz w:val="32"/>
          <w:szCs w:val="32"/>
          <w:highlight w:val="none"/>
          <w:lang w:val="en-US" w:eastAsia="zh-CN"/>
        </w:rPr>
        <w:t>安全工作</w:t>
      </w:r>
      <w:r>
        <w:rPr>
          <w:rFonts w:hint="eastAsia" w:ascii="仿宋_GB2312" w:hAnsi="仿宋_GB2312" w:eastAsia="仿宋_GB2312" w:cs="仿宋_GB2312"/>
          <w:bCs/>
          <w:color w:val="auto"/>
          <w:sz w:val="32"/>
          <w:szCs w:val="32"/>
          <w:highlight w:val="none"/>
        </w:rPr>
        <w:t>领导小组的统一领导部署下展开，如遇紧急状态，现场人员可在报警送医的同时向领导小组汇报，以求生命的最大程度的维护和财产的最小程度的损失。</w:t>
      </w:r>
    </w:p>
    <w:p w14:paraId="31BCEC2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一、教室事故报告制度：</w:t>
      </w:r>
    </w:p>
    <w:p w14:paraId="0224FBB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（一）发生一般事故，视情节轻重，向学校领导和120报警，送至医院，联系家长。</w:t>
      </w:r>
    </w:p>
    <w:p w14:paraId="124C683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（二）较轻微的，由年级组长进行协调处理。较重的，学校成立事故处理领导小组进行处理。</w:t>
      </w:r>
    </w:p>
    <w:p w14:paraId="0141781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（三）必要时以电话或者书面形式项上级领导汇报。</w:t>
      </w:r>
    </w:p>
    <w:p w14:paraId="16627E0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（四）第一时间通知保险公司理赔部。</w:t>
      </w:r>
    </w:p>
    <w:p w14:paraId="5ED127BC">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二、学生意外伤害事故报告制度：</w:t>
      </w:r>
    </w:p>
    <w:p w14:paraId="1089A8AC">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（一）以最快速度送医或者拨打120。</w:t>
      </w:r>
    </w:p>
    <w:p w14:paraId="0A26420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（二）通知家长。</w:t>
      </w:r>
    </w:p>
    <w:p w14:paraId="0450A89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（三）必要时以电话或者书面形式项上级领导汇报。</w:t>
      </w:r>
    </w:p>
    <w:p w14:paraId="4162F0C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（四）成立事故处理领导小组。</w:t>
      </w:r>
    </w:p>
    <w:p w14:paraId="32C6487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（五）及时现场调查取证。</w:t>
      </w:r>
    </w:p>
    <w:p w14:paraId="3EF97DC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（六）通知保险公司理赔部。</w:t>
      </w:r>
    </w:p>
    <w:p w14:paraId="4BE760A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三、学校火灾事故报告制度：</w:t>
      </w:r>
    </w:p>
    <w:p w14:paraId="5C76863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（一）立即组织学生疏散，稳定学生情绪。</w:t>
      </w:r>
    </w:p>
    <w:p w14:paraId="232BCB9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（二）报紧急拨打119、110、120等报警电话，立即关闭电源，报告学校领导。</w:t>
      </w:r>
    </w:p>
    <w:p w14:paraId="2F8575F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（三）同时组织教职工利用就近灭火器材灭火。</w:t>
      </w:r>
    </w:p>
    <w:p w14:paraId="4DFBD9F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（四）领导小组通讯24小时畅通。</w:t>
      </w:r>
    </w:p>
    <w:p w14:paraId="6C9C9A3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（五）火灾发生时，必须尽最大可能保证生命的安全，减少财产的损失。</w:t>
      </w:r>
    </w:p>
    <w:p w14:paraId="42D438D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四、学校发生暴力事件的报告制度：</w:t>
      </w:r>
    </w:p>
    <w:p w14:paraId="7E1C8CD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（一）立即报警。</w:t>
      </w:r>
    </w:p>
    <w:p w14:paraId="5240C25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（二）选派口才好、应变能力强、身体健壮的教师与犯罪分子周旋，进行劝说，拖延时间。</w:t>
      </w:r>
    </w:p>
    <w:p w14:paraId="7AD1DCB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（三）立即组织学校防暴队员到场控制局面，尽量制服犯罪分子或者隔离。</w:t>
      </w:r>
    </w:p>
    <w:p w14:paraId="5C9F831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（四）及时安排学生转移到安全地区，并加以安抚和保卫。</w:t>
      </w:r>
    </w:p>
    <w:p w14:paraId="62C3B09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（五）若有伤害，以最快速度就医。</w:t>
      </w:r>
    </w:p>
    <w:p w14:paraId="678A281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（六）上报上级教育部门。</w:t>
      </w:r>
    </w:p>
    <w:p w14:paraId="3DCFB35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（七）配合警方，做好善后工作。</w:t>
      </w:r>
    </w:p>
    <w:p w14:paraId="2B04364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五、师生发生食物中毒报告制度：</w:t>
      </w:r>
    </w:p>
    <w:p w14:paraId="1BC957D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（一）20分钟内报教育局和卫生监督所报告。</w:t>
      </w:r>
    </w:p>
    <w:p w14:paraId="3EA5166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（二）学校做好食物中毒专项登记工作，积极协助卫生监督所和疾病控制中心做好调查工作，在其指导下做好相关工作。</w:t>
      </w:r>
    </w:p>
    <w:p w14:paraId="2EAAC04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（三）积极做好中毒学生的陪护工作，及时联系家长，取得家长配合和谅解。</w:t>
      </w:r>
    </w:p>
    <w:p w14:paraId="60D8FDE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（四）联系保险公司，做好理赔工作。</w:t>
      </w:r>
    </w:p>
    <w:p w14:paraId="7F3AED5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五、传染性疾病报告制度：</w:t>
      </w:r>
    </w:p>
    <w:p w14:paraId="45D50D9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（一）第一时间报上级教育主管部门和疾病控制中心。</w:t>
      </w:r>
    </w:p>
    <w:p w14:paraId="4F4888E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（二）除《传染病防治法》规定外，单个病例由医院处理。</w:t>
      </w:r>
    </w:p>
    <w:p w14:paraId="3888874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（三）公共卫生事件由当地政府和教育局、学校、卫生部门共同调查处置。</w:t>
      </w:r>
    </w:p>
    <w:p w14:paraId="4EBCE70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（四）积极组织染病学生就诊，落实隔离工作和密切关注接触人群以及消毒、饮食、饮水等方面工作。</w:t>
      </w:r>
    </w:p>
    <w:p w14:paraId="328D581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六、学校体育活动事故报告制度：</w:t>
      </w:r>
    </w:p>
    <w:p w14:paraId="278405D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（一）在场教师及时报告学校领导，并拨打120或送医。</w:t>
      </w:r>
    </w:p>
    <w:p w14:paraId="50C7290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（二）及时通知家长，做好安抚工作。</w:t>
      </w:r>
    </w:p>
    <w:p w14:paraId="673EEA6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（三）保护现场，做好证据采集工作。</w:t>
      </w:r>
    </w:p>
    <w:p w14:paraId="17CE611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（四）必要时上报教育主管部门。</w:t>
      </w:r>
    </w:p>
    <w:p w14:paraId="50DD251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（五）报保险公司理赔部。</w:t>
      </w:r>
    </w:p>
    <w:p w14:paraId="0DB6EB1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七、实验室事故报告制度：</w:t>
      </w:r>
    </w:p>
    <w:p w14:paraId="6BD2B1B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（一）课任教师根据情况即送医院或者拨打120救治。</w:t>
      </w:r>
    </w:p>
    <w:p w14:paraId="063CF28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（二）通知学生家长，告知情况。</w:t>
      </w:r>
    </w:p>
    <w:p w14:paraId="48864E9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（三）保护现场。</w:t>
      </w:r>
    </w:p>
    <w:p w14:paraId="3EC29895">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（四）必要时报上级教育主管部门，先口头，后书面。</w:t>
      </w:r>
    </w:p>
    <w:p w14:paraId="3CF85A9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（五）善后处理，通知保险公司理赔部</w:t>
      </w:r>
      <w:r>
        <w:rPr>
          <w:rFonts w:hint="eastAsia" w:ascii="仿宋_GB2312" w:hAnsi="仿宋_GB2312" w:eastAsia="仿宋_GB2312" w:cs="仿宋_GB2312"/>
          <w:bCs/>
          <w:color w:val="auto"/>
          <w:sz w:val="32"/>
          <w:szCs w:val="32"/>
          <w:highlight w:val="none"/>
          <w:lang w:eastAsia="zh-CN"/>
        </w:rPr>
        <w:t>。</w:t>
      </w:r>
    </w:p>
    <w:p w14:paraId="7367345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lang w:eastAsia="zh-CN"/>
        </w:rPr>
      </w:pPr>
    </w:p>
    <w:p w14:paraId="3FC5632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w:t>
      </w:r>
    </w:p>
    <w:p w14:paraId="37C8E9C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44710C1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332B757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674772F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058E15D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3425539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4181514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4472443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32988E7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4707E85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69A5CA0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17634E4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2D3CABC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74F1351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06198A7D">
      <w:pPr>
        <w:keepNext w:val="0"/>
        <w:keepLines w:val="0"/>
        <w:pageBreakBefore w:val="0"/>
        <w:overflowPunct/>
        <w:topLinePunct w:val="0"/>
        <w:bidi w:val="0"/>
        <w:spacing w:line="360" w:lineRule="auto"/>
        <w:rPr>
          <w:color w:val="auto"/>
          <w:highlight w:val="none"/>
        </w:rPr>
      </w:pPr>
    </w:p>
    <w:p w14:paraId="2F976A5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小标宋简体" w:hAnsi="方正小标宋简体" w:eastAsia="方正小标宋简体" w:cs="方正小标宋简体"/>
          <w:color w:val="auto"/>
          <w:sz w:val="44"/>
          <w:szCs w:val="44"/>
          <w:highlight w:val="none"/>
          <w:lang w:eastAsia="zh-CN"/>
        </w:rPr>
      </w:pPr>
      <w:bookmarkStart w:id="104" w:name="_Toc1995"/>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方正小标宋简体" w:eastAsia="方正小标宋简体" w:cs="方正小标宋简体"/>
          <w:color w:val="auto"/>
          <w:sz w:val="44"/>
          <w:szCs w:val="44"/>
          <w:highlight w:val="none"/>
          <w:lang w:val="en-US" w:eastAsia="zh-CN"/>
        </w:rPr>
        <w:t>突发</w:t>
      </w:r>
      <w:r>
        <w:rPr>
          <w:rFonts w:hint="eastAsia" w:ascii="方正小标宋简体" w:hAnsi="方正小标宋简体" w:eastAsia="方正小标宋简体" w:cs="方正小标宋简体"/>
          <w:color w:val="auto"/>
          <w:sz w:val="44"/>
          <w:szCs w:val="44"/>
          <w:highlight w:val="none"/>
        </w:rPr>
        <w:t>事件</w:t>
      </w:r>
      <w:r>
        <w:rPr>
          <w:rFonts w:hint="eastAsia" w:ascii="方正小标宋简体" w:hAnsi="方正小标宋简体" w:eastAsia="方正小标宋简体" w:cs="方正小标宋简体"/>
          <w:color w:val="auto"/>
          <w:sz w:val="44"/>
          <w:szCs w:val="44"/>
          <w:highlight w:val="none"/>
          <w:lang w:val="en-US" w:eastAsia="zh-CN"/>
        </w:rPr>
        <w:t xml:space="preserve">         </w:t>
      </w:r>
      <w:r>
        <w:rPr>
          <w:rFonts w:hint="eastAsia" w:ascii="方正小标宋简体" w:hAnsi="方正小标宋简体" w:eastAsia="方正小标宋简体" w:cs="方正小标宋简体"/>
          <w:color w:val="auto"/>
          <w:sz w:val="44"/>
          <w:szCs w:val="44"/>
          <w:highlight w:val="none"/>
        </w:rPr>
        <w:t>应急处置</w:t>
      </w:r>
      <w:r>
        <w:rPr>
          <w:rFonts w:hint="eastAsia" w:ascii="方正小标宋简体" w:hAnsi="方正小标宋简体" w:eastAsia="方正小标宋简体" w:cs="方正小标宋简体"/>
          <w:color w:val="auto"/>
          <w:sz w:val="44"/>
          <w:szCs w:val="44"/>
          <w:highlight w:val="none"/>
          <w:lang w:val="en-US" w:eastAsia="zh-CN"/>
        </w:rPr>
        <w:t>制度</w:t>
      </w:r>
      <w:bookmarkEnd w:id="104"/>
    </w:p>
    <w:p w14:paraId="6777B0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color w:val="auto"/>
          <w:sz w:val="44"/>
          <w:szCs w:val="44"/>
          <w:highlight w:val="none"/>
        </w:rPr>
      </w:pPr>
    </w:p>
    <w:p w14:paraId="65076314">
      <w:pPr>
        <w:keepNext w:val="0"/>
        <w:keepLines w:val="0"/>
        <w:pageBreakBefore w:val="0"/>
        <w:kinsoku/>
        <w:wordWrap/>
        <w:overflowPunct/>
        <w:topLinePunct w:val="0"/>
        <w:autoSpaceDE/>
        <w:autoSpaceDN/>
        <w:bidi w:val="0"/>
        <w:adjustRightInd/>
        <w:snapToGrid/>
        <w:spacing w:line="360" w:lineRule="auto"/>
        <w:ind w:firstLine="641"/>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为确保校园各类突发事件够及时、迅速、高效、有序地得到处理,保障我校全体师生生命财产安全和身心健康，维护社会稳定,结合我校实际，特制定本</w:t>
      </w:r>
      <w:r>
        <w:rPr>
          <w:rFonts w:hint="eastAsia" w:ascii="仿宋_GB2312" w:hAnsi="仿宋_GB2312" w:eastAsia="仿宋_GB2312" w:cs="仿宋_GB2312"/>
          <w:color w:val="auto"/>
          <w:sz w:val="32"/>
          <w:szCs w:val="32"/>
          <w:highlight w:val="none"/>
          <w:lang w:val="en-US" w:eastAsia="zh-CN"/>
        </w:rPr>
        <w:t>制度</w:t>
      </w:r>
      <w:r>
        <w:rPr>
          <w:rFonts w:hint="eastAsia" w:ascii="仿宋_GB2312" w:hAnsi="仿宋_GB2312" w:eastAsia="仿宋_GB2312" w:cs="仿宋_GB2312"/>
          <w:color w:val="auto"/>
          <w:sz w:val="32"/>
          <w:szCs w:val="32"/>
          <w:highlight w:val="none"/>
        </w:rPr>
        <w:t>。本</w:t>
      </w:r>
      <w:r>
        <w:rPr>
          <w:rFonts w:hint="eastAsia" w:ascii="仿宋_GB2312" w:hAnsi="仿宋_GB2312" w:eastAsia="仿宋_GB2312" w:cs="仿宋_GB2312"/>
          <w:color w:val="auto"/>
          <w:sz w:val="32"/>
          <w:szCs w:val="32"/>
          <w:highlight w:val="none"/>
          <w:lang w:val="en-US" w:eastAsia="zh-CN"/>
        </w:rPr>
        <w:t>制度</w:t>
      </w:r>
      <w:r>
        <w:rPr>
          <w:rFonts w:hint="eastAsia" w:ascii="仿宋_GB2312" w:hAnsi="仿宋_GB2312" w:eastAsia="仿宋_GB2312" w:cs="仿宋_GB2312"/>
          <w:color w:val="auto"/>
          <w:sz w:val="32"/>
          <w:szCs w:val="32"/>
          <w:highlight w:val="none"/>
        </w:rPr>
        <w:t>所称突发事件，是指突然发生的，造成或者可能造成校园内师生员工生命财产和身心健康的火灾、台风、地震、洪灾、公共卫生、环境亏染以及人为的破坏等重大安全事件。</w:t>
      </w:r>
    </w:p>
    <w:p w14:paraId="599479C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一、</w:t>
      </w:r>
      <w:r>
        <w:rPr>
          <w:rFonts w:hint="eastAsia" w:ascii="黑体" w:hAnsi="黑体" w:eastAsia="黑体" w:cs="黑体"/>
          <w:color w:val="auto"/>
          <w:sz w:val="32"/>
          <w:szCs w:val="32"/>
          <w:highlight w:val="none"/>
          <w:lang w:val="en-US" w:eastAsia="zh-CN"/>
        </w:rPr>
        <w:t>成立突发事件应急处置</w:t>
      </w:r>
      <w:r>
        <w:rPr>
          <w:rFonts w:hint="eastAsia" w:ascii="黑体" w:hAnsi="黑体" w:eastAsia="黑体" w:cs="黑体"/>
          <w:color w:val="auto"/>
          <w:sz w:val="32"/>
          <w:szCs w:val="32"/>
          <w:highlight w:val="none"/>
        </w:rPr>
        <w:t>工作机构</w:t>
      </w:r>
      <w:r>
        <w:rPr>
          <w:rFonts w:hint="eastAsia" w:ascii="仿宋_GB2312" w:hAnsi="仿宋_GB2312" w:eastAsia="仿宋_GB2312" w:cs="仿宋_GB2312"/>
          <w:color w:val="auto"/>
          <w:sz w:val="32"/>
          <w:szCs w:val="32"/>
          <w:highlight w:val="none"/>
        </w:rPr>
        <w:t xml:space="preserve"> </w:t>
      </w:r>
    </w:p>
    <w:p w14:paraId="0BBEBC8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学校成立</w:t>
      </w:r>
      <w:r>
        <w:rPr>
          <w:rFonts w:hint="eastAsia" w:ascii="仿宋_GB2312" w:hAnsi="仿宋_GB2312" w:eastAsia="仿宋_GB2312" w:cs="仿宋_GB2312"/>
          <w:color w:val="auto"/>
          <w:sz w:val="32"/>
          <w:szCs w:val="32"/>
          <w:highlight w:val="none"/>
          <w:lang w:val="en-US" w:eastAsia="zh-CN"/>
        </w:rPr>
        <w:t>突发</w:t>
      </w:r>
      <w:r>
        <w:rPr>
          <w:rFonts w:hint="eastAsia" w:ascii="仿宋_GB2312" w:hAnsi="仿宋_GB2312" w:eastAsia="仿宋_GB2312" w:cs="仿宋_GB2312"/>
          <w:color w:val="auto"/>
          <w:sz w:val="32"/>
          <w:szCs w:val="32"/>
          <w:highlight w:val="none"/>
        </w:rPr>
        <w:t xml:space="preserve">事件应急工作机构，明细人员分工、责任要求。 </w:t>
      </w:r>
    </w:p>
    <w:p w14:paraId="7BFFEAE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 xml:space="preserve">（一）领导小组 </w:t>
      </w:r>
    </w:p>
    <w:p w14:paraId="3CEC082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 xml:space="preserve">组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长：</w:t>
      </w:r>
      <w:r>
        <w:rPr>
          <w:rFonts w:hint="eastAsia" w:ascii="仿宋_GB2312" w:hAnsi="仿宋_GB2312" w:eastAsia="仿宋_GB2312" w:cs="仿宋_GB2312"/>
          <w:color w:val="auto"/>
          <w:sz w:val="32"/>
          <w:szCs w:val="32"/>
          <w:highlight w:val="none"/>
          <w:lang w:val="en-US" w:eastAsia="zh-CN"/>
        </w:rPr>
        <w:t>王福勇</w:t>
      </w:r>
    </w:p>
    <w:p w14:paraId="66FE1D7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副组长：</w:t>
      </w:r>
      <w:r>
        <w:rPr>
          <w:rFonts w:hint="eastAsia" w:ascii="仿宋_GB2312" w:hAnsi="仿宋_GB2312" w:eastAsia="仿宋_GB2312" w:cs="仿宋_GB2312"/>
          <w:color w:val="auto"/>
          <w:sz w:val="32"/>
          <w:szCs w:val="32"/>
          <w:highlight w:val="none"/>
          <w:lang w:val="en-US" w:eastAsia="zh-CN"/>
        </w:rPr>
        <w:t>殷昌峰  刘  峰  刘学锋  高倩倩</w:t>
      </w:r>
    </w:p>
    <w:p w14:paraId="6478671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 xml:space="preserve">成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员：</w:t>
      </w:r>
      <w:r>
        <w:rPr>
          <w:rFonts w:hint="eastAsia" w:ascii="仿宋_GB2312" w:hAnsi="仿宋_GB2312" w:eastAsia="仿宋_GB2312" w:cs="仿宋_GB2312"/>
          <w:color w:val="auto"/>
          <w:sz w:val="32"/>
          <w:szCs w:val="32"/>
          <w:highlight w:val="none"/>
          <w:lang w:val="en-US" w:eastAsia="zh-CN"/>
        </w:rPr>
        <w:t>商洪云  马忠茂  张  骁</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w:t>
      </w:r>
    </w:p>
    <w:p w14:paraId="2922B32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 责：全面负责学校</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rPr>
        <w:t>应急工作，进行自救互救、 安全常识的宣传教育、提高学校师生应急意识和抵御</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rPr>
        <w:t>灾害的能力；制定</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rPr>
        <w:t>应急预案，并组织演练；</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lang w:val="en-US" w:eastAsia="zh-CN"/>
        </w:rPr>
        <w:t>事件</w:t>
      </w:r>
      <w:r>
        <w:rPr>
          <w:rFonts w:hint="eastAsia" w:ascii="仿宋_GB2312" w:hAnsi="仿宋_GB2312" w:eastAsia="仿宋_GB2312" w:cs="仿宋_GB2312"/>
          <w:color w:val="auto"/>
          <w:sz w:val="32"/>
          <w:szCs w:val="32"/>
          <w:highlight w:val="none"/>
        </w:rPr>
        <w:t>发生后，全面负 责学校</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rPr>
        <w:t>应急工作，指挥各工作组</w:t>
      </w:r>
      <w:r>
        <w:rPr>
          <w:rFonts w:hint="eastAsia" w:ascii="仿宋_GB2312" w:hAnsi="仿宋_GB2312" w:eastAsia="仿宋_GB2312" w:cs="仿宋_GB2312"/>
          <w:color w:val="auto"/>
          <w:sz w:val="32"/>
          <w:szCs w:val="32"/>
          <w:highlight w:val="none"/>
          <w:lang w:val="en-US" w:eastAsia="zh-CN"/>
        </w:rPr>
        <w:t>有序投入处置工作</w:t>
      </w:r>
      <w:r>
        <w:rPr>
          <w:rFonts w:hint="eastAsia" w:ascii="仿宋_GB2312" w:hAnsi="仿宋_GB2312" w:eastAsia="仿宋_GB2312" w:cs="仿宋_GB2312"/>
          <w:color w:val="auto"/>
          <w:sz w:val="32"/>
          <w:szCs w:val="32"/>
          <w:highlight w:val="none"/>
        </w:rPr>
        <w:t xml:space="preserve">；负责向上级汇报灾情，争取援助。 </w:t>
      </w:r>
    </w:p>
    <w:p w14:paraId="42236E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 xml:space="preserve">（二）专项工作组 </w:t>
      </w:r>
    </w:p>
    <w:p w14:paraId="44900E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（1）通讯联络组</w:t>
      </w:r>
    </w:p>
    <w:p w14:paraId="38813FE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殷昌峰</w:t>
      </w:r>
    </w:p>
    <w:p w14:paraId="6850535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组员：</w:t>
      </w:r>
      <w:r>
        <w:rPr>
          <w:rFonts w:hint="eastAsia" w:ascii="仿宋_GB2312" w:hAnsi="仿宋_GB2312" w:eastAsia="仿宋_GB2312" w:cs="仿宋_GB2312"/>
          <w:color w:val="auto"/>
          <w:sz w:val="32"/>
          <w:szCs w:val="32"/>
          <w:highlight w:val="none"/>
          <w:lang w:val="en-US" w:eastAsia="zh-CN"/>
        </w:rPr>
        <w:t>田  雪  王  彤</w:t>
      </w:r>
    </w:p>
    <w:p w14:paraId="5E1485F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职责：负责联络当地公安、消防、医疗等救助部门，负责在第一时间向上级部门报告事故发生和现场抢救、处置情况，做好相关信息的采集与留存和现场的取证、信息的整理和报送等工作，按照学校应急领导小组的意见向社会有关部门发布信息。 </w:t>
      </w:r>
    </w:p>
    <w:p w14:paraId="741B797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（2）疏散引导组</w:t>
      </w:r>
    </w:p>
    <w:p w14:paraId="7837AEE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刘峰</w:t>
      </w:r>
    </w:p>
    <w:p w14:paraId="63B645D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 xml:space="preserve">于成涛  刘福顺    </w:t>
      </w:r>
    </w:p>
    <w:p w14:paraId="4ED642E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职责：引导全体师生迅速疏散、转移到安全地带。 </w:t>
      </w:r>
    </w:p>
    <w:p w14:paraId="3431045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（3）现场救护组 </w:t>
      </w:r>
    </w:p>
    <w:p w14:paraId="3E38C0C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商洪云</w:t>
      </w:r>
    </w:p>
    <w:p w14:paraId="2FE3CD2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王玲玲  高  扬  石芳芳  徐灵珊  崔金华</w:t>
      </w:r>
    </w:p>
    <w:p w14:paraId="27C6D66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职责： 根据情况拨打 120 急救电话请求急救并配合医 务人员做好救治工作。 </w:t>
      </w:r>
    </w:p>
    <w:p w14:paraId="6444694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（4）安全保卫组 </w:t>
      </w:r>
    </w:p>
    <w:p w14:paraId="02A246C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张  骁</w:t>
      </w:r>
    </w:p>
    <w:p w14:paraId="7465580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房传松  王鹏飞</w:t>
      </w:r>
    </w:p>
    <w:p w14:paraId="760D021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职责：负责事故现场的警戒，现场秩序的维护，阻止无关人员进入现场，引导消防、公安、医务车辆驶入现场，配合卫生部门施救，防止事态扩大。</w:t>
      </w:r>
    </w:p>
    <w:p w14:paraId="54324D5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（5）后勤保障组</w:t>
      </w:r>
    </w:p>
    <w:p w14:paraId="642EA2C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刘峰</w:t>
      </w:r>
    </w:p>
    <w:p w14:paraId="4E1E454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石志鑫  李德军</w:t>
      </w:r>
    </w:p>
    <w:p w14:paraId="497B598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职责：负责车辆调动，人员调集，做好工具、设备物资以及受伤人员生活物品的供应。</w:t>
      </w:r>
    </w:p>
    <w:p w14:paraId="58677CB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（6）善后处置组</w:t>
      </w:r>
    </w:p>
    <w:p w14:paraId="3D6F151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刘学锋</w:t>
      </w:r>
    </w:p>
    <w:p w14:paraId="29278C1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郭  闻  李小童  赵晓鹏</w:t>
      </w:r>
    </w:p>
    <w:p w14:paraId="7E590B4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职责：负责师生及学生家长的思想工作，做好伤病师生的安抚慰问工作；配合相关部门调查，恢复正常的教学秩序；联系保险公司，对伤亡学生进行理赔，妥善处理各种善后事宜。</w:t>
      </w:r>
    </w:p>
    <w:p w14:paraId="0A837AB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（7）记录小组</w:t>
      </w:r>
    </w:p>
    <w:p w14:paraId="41328FE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马忠茂</w:t>
      </w:r>
    </w:p>
    <w:p w14:paraId="3F4ADA4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王彤</w:t>
      </w:r>
    </w:p>
    <w:p w14:paraId="7AA6A08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职责：记录发生</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rPr>
        <w:t>的时间，受伤人员。做好救灾物资的登记、收集、保管和分配。</w:t>
      </w:r>
    </w:p>
    <w:p w14:paraId="4CEE5AC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应急信号员：</w:t>
      </w:r>
      <w:r>
        <w:rPr>
          <w:rFonts w:hint="eastAsia" w:ascii="仿宋_GB2312" w:hAnsi="仿宋_GB2312" w:eastAsia="仿宋_GB2312" w:cs="仿宋_GB2312"/>
          <w:color w:val="auto"/>
          <w:sz w:val="32"/>
          <w:szCs w:val="32"/>
          <w:highlight w:val="none"/>
          <w:lang w:val="en-US" w:eastAsia="zh-CN"/>
        </w:rPr>
        <w:t>靳钧</w:t>
      </w:r>
    </w:p>
    <w:p w14:paraId="3CFCDA2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职责：管理、发布应急信号。</w:t>
      </w:r>
    </w:p>
    <w:p w14:paraId="1700E4B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lang w:val="en-US" w:eastAsia="zh-CN"/>
        </w:rPr>
        <w:t>二</w:t>
      </w:r>
      <w:r>
        <w:rPr>
          <w:rFonts w:hint="eastAsia" w:ascii="黑体" w:hAnsi="黑体" w:eastAsia="黑体" w:cs="黑体"/>
          <w:color w:val="auto"/>
          <w:sz w:val="32"/>
          <w:szCs w:val="32"/>
          <w:highlight w:val="none"/>
        </w:rPr>
        <w:t>、预防预警</w:t>
      </w:r>
    </w:p>
    <w:p w14:paraId="6479CF7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(一)开展突发事件巡视监测。</w:t>
      </w:r>
      <w:r>
        <w:rPr>
          <w:rFonts w:hint="eastAsia" w:ascii="仿宋_GB2312" w:hAnsi="仿宋_GB2312" w:eastAsia="仿宋_GB2312" w:cs="仿宋_GB2312"/>
          <w:color w:val="auto"/>
          <w:sz w:val="32"/>
          <w:szCs w:val="32"/>
          <w:highlight w:val="none"/>
        </w:rPr>
        <w:t>任何人员都有巡视监测学校突发事件的责任，值班</w:t>
      </w:r>
      <w:r>
        <w:rPr>
          <w:rFonts w:hint="eastAsia" w:ascii="仿宋_GB2312" w:hAnsi="仿宋_GB2312" w:eastAsia="仿宋_GB2312" w:cs="仿宋_GB2312"/>
          <w:color w:val="auto"/>
          <w:sz w:val="32"/>
          <w:szCs w:val="32"/>
          <w:highlight w:val="none"/>
          <w:lang w:val="en-US" w:eastAsia="zh-CN"/>
        </w:rPr>
        <w:t>领导、</w:t>
      </w:r>
      <w:r>
        <w:rPr>
          <w:rFonts w:hint="eastAsia" w:ascii="仿宋_GB2312" w:hAnsi="仿宋_GB2312" w:eastAsia="仿宋_GB2312" w:cs="仿宋_GB2312"/>
          <w:color w:val="auto"/>
          <w:sz w:val="32"/>
          <w:szCs w:val="32"/>
          <w:highlight w:val="none"/>
        </w:rPr>
        <w:t>教师、教学活动的带队教师、学校安全门卫等人员更有监测学校突发事件的职责，一发现事件或可能发生的突发事件的苗头，应立即向学校领导汇报。</w:t>
      </w:r>
    </w:p>
    <w:p w14:paraId="69DD593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(二)建立信息报告制度。</w:t>
      </w:r>
      <w:r>
        <w:rPr>
          <w:rFonts w:hint="eastAsia" w:ascii="仿宋_GB2312" w:hAnsi="仿宋_GB2312" w:eastAsia="仿宋_GB2312" w:cs="仿宋_GB2312"/>
          <w:color w:val="auto"/>
          <w:sz w:val="32"/>
          <w:szCs w:val="32"/>
          <w:highlight w:val="none"/>
        </w:rPr>
        <w:t>突发事件发生或有可能发生突发事件的信息，采用逐级汇报制度，事件第一发现人应及时向学校领导汇报，学校应在第一时间向学校主管部门报，并随时与上级单位保持密切联系。</w:t>
      </w:r>
    </w:p>
    <w:p w14:paraId="335321D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(三)严格执行学校重大事件报告程序。</w:t>
      </w:r>
      <w:r>
        <w:rPr>
          <w:rFonts w:hint="eastAsia" w:ascii="仿宋_GB2312" w:hAnsi="仿宋_GB2312" w:eastAsia="仿宋_GB2312" w:cs="仿宋_GB2312"/>
          <w:color w:val="auto"/>
          <w:sz w:val="32"/>
          <w:szCs w:val="32"/>
          <w:highlight w:val="none"/>
        </w:rPr>
        <w:t>对于各类突发事件，应迅速判断事件性质，根据事件性质,及时向社会、政府各救治排险机构求救，并向相关的政府职能部门、上级主管部门逐级汇报。在得到指示和未得到指示前,对事故可能影响膳后处理的现场、证件证物等要进行保护。</w:t>
      </w:r>
    </w:p>
    <w:p w14:paraId="6E7458B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(四)突发事件向外发布情况</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需要经校突发事件处理领导小组同意以集体形式发布，不得主观揣测、夸大其词，或者须经有关部</w:t>
      </w:r>
      <w:r>
        <w:rPr>
          <w:rFonts w:hint="eastAsia" w:ascii="仿宋_GB2312" w:hAnsi="仿宋_GB2312" w:eastAsia="仿宋_GB2312" w:cs="仿宋_GB2312"/>
          <w:color w:val="auto"/>
          <w:sz w:val="32"/>
          <w:szCs w:val="32"/>
          <w:highlight w:val="none"/>
          <w:lang w:val="en-US" w:eastAsia="zh-CN"/>
        </w:rPr>
        <w:t>门</w:t>
      </w:r>
      <w:r>
        <w:rPr>
          <w:rFonts w:hint="eastAsia" w:ascii="仿宋_GB2312" w:hAnsi="仿宋_GB2312" w:eastAsia="仿宋_GB2312" w:cs="仿宋_GB2312"/>
          <w:color w:val="auto"/>
          <w:sz w:val="32"/>
          <w:szCs w:val="32"/>
          <w:highlight w:val="none"/>
        </w:rPr>
        <w:t>鉴定核实后作出决定。任何人员都不得瞒报、谎报或者授意他人隐瞒、缓报、谎报突发事件。</w:t>
      </w:r>
    </w:p>
    <w:p w14:paraId="3264AB5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三</w:t>
      </w:r>
      <w:r>
        <w:rPr>
          <w:rFonts w:hint="eastAsia" w:ascii="黑体" w:hAnsi="黑体" w:eastAsia="黑体" w:cs="黑体"/>
          <w:color w:val="auto"/>
          <w:sz w:val="32"/>
          <w:szCs w:val="32"/>
          <w:highlight w:val="none"/>
        </w:rPr>
        <w:t>、应急调查与救治</w:t>
      </w:r>
    </w:p>
    <w:p w14:paraId="508AFAD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(一)突发事件发生后，校应急处理领导小组及有关部门，负责组织对突发事件进行调查处理。通过对突发事件调查、现场勘验，采取控制措施等,对危害程度做出评估。</w:t>
      </w:r>
    </w:p>
    <w:p w14:paraId="6D9A501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(二)突发事件发生后，在举行事件调查和现场处理的同时,学校应当立即将突发事件所致的伤亡病人送向就近医院，对无法判断伤情的伤病员，应实时报警求救求援。</w:t>
      </w:r>
    </w:p>
    <w:p w14:paraId="4DA2BC4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(三)突发事件发生后，学生管理部门、保卫部门应立即保护现场、采取疏散、隔离等措施，加强学生管理，并做好学生思想政治工作，确保学生心态和情绪稳定。</w:t>
      </w:r>
    </w:p>
    <w:p w14:paraId="5A81F58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(四)突发事件发生后，突发事件应急处理工作领导小组根据需要,可以采取临时停课、放学、疏散等措施，并实时向下级部门汇报事件情况和采取的应急措施。</w:t>
      </w:r>
    </w:p>
    <w:p w14:paraId="0FE714D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(五)突发事件发生后，根据事件性质，应及时与涉及事件的学生家长、教师家属联系，在适当条件下，告知事件原因、处理结果，或者联系家长进行救治。</w:t>
      </w:r>
    </w:p>
    <w:p w14:paraId="2B74C20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四</w:t>
      </w:r>
      <w:r>
        <w:rPr>
          <w:rFonts w:hint="eastAsia" w:ascii="黑体" w:hAnsi="黑体" w:eastAsia="黑体" w:cs="黑体"/>
          <w:color w:val="auto"/>
          <w:sz w:val="32"/>
          <w:szCs w:val="32"/>
          <w:highlight w:val="none"/>
        </w:rPr>
        <w:t>、应急防备监控措施</w:t>
      </w:r>
    </w:p>
    <w:p w14:paraId="61263B9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(一)火灾</w:t>
      </w:r>
    </w:p>
    <w:p w14:paraId="56EAF75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全体师生发现校园火灾均应及时报警，迅速向学校领导汇报。发生在教育场所的火灾，教育活动必须立即停止，并对人员进行安全转移或疏散。如果有伤员，及时抢救。涉火人员必须提交火灾原因的书面报告。补充如下:</w:t>
      </w:r>
    </w:p>
    <w:p w14:paraId="0B2D587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1、火势比较大，应立即拨“119"报警。</w:t>
      </w:r>
    </w:p>
    <w:p w14:paraId="792614A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2、重点部位或其邻近发生火灾，应立即直接拨“119”报警。同时采取自救措施，转移物品，打开消防通道，疏散人员，隔离电源。</w:t>
      </w:r>
    </w:p>
    <w:p w14:paraId="6B47093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3、一般火灾情况(火势较小、火势发展慢、损失小)应立即组织自行扑火，事后将火灾发生时间、地点、情况、扑火经过、采取的灭火方式和起火原因与后果等以书面形式报上级主管部门。</w:t>
      </w:r>
    </w:p>
    <w:p w14:paraId="7C3AF20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(二)恶性伤亡事故</w:t>
      </w:r>
    </w:p>
    <w:p w14:paraId="42EA0C8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当学校内发生人员伤亡的恶性事故时，应立即保护现场,并在第一时间内报告学校领导。对未死亡人员，学校应采取现场急救</w:t>
      </w:r>
      <w:r>
        <w:rPr>
          <w:rFonts w:hint="eastAsia" w:ascii="仿宋_GB2312" w:hAnsi="仿宋_GB2312" w:eastAsia="仿宋_GB2312" w:cs="仿宋_GB2312"/>
          <w:color w:val="auto"/>
          <w:sz w:val="32"/>
          <w:szCs w:val="32"/>
          <w:highlight w:val="none"/>
          <w:lang w:val="en-US" w:eastAsia="zh-CN"/>
        </w:rPr>
        <w:t>并报警、联系救护车</w:t>
      </w:r>
      <w:r>
        <w:rPr>
          <w:rFonts w:hint="eastAsia" w:ascii="仿宋_GB2312" w:hAnsi="仿宋_GB2312" w:eastAsia="仿宋_GB2312" w:cs="仿宋_GB2312"/>
          <w:color w:val="auto"/>
          <w:sz w:val="32"/>
          <w:szCs w:val="32"/>
          <w:highlight w:val="none"/>
        </w:rPr>
        <w:t>。</w:t>
      </w:r>
    </w:p>
    <w:p w14:paraId="4D1E88D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对恶性伤害事故的原因要进行及时调查，实事求是，配合各部门提供相应证据证件。事故的处理根据调查结果以相关法律法规条例处理。</w:t>
      </w:r>
    </w:p>
    <w:p w14:paraId="5E5CAD5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(三)传染性疾病暴发、流行</w:t>
      </w:r>
    </w:p>
    <w:p w14:paraId="3591D9E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应当做到早发现、早报告、早隔离、早医治。对传</w:t>
      </w:r>
      <w:r>
        <w:rPr>
          <w:rFonts w:hint="eastAsia" w:ascii="仿宋_GB2312" w:hAnsi="仿宋_GB2312" w:eastAsia="仿宋_GB2312" w:cs="仿宋_GB2312"/>
          <w:color w:val="auto"/>
          <w:sz w:val="32"/>
          <w:szCs w:val="32"/>
          <w:highlight w:val="none"/>
          <w:lang w:val="en-US" w:eastAsia="zh-CN"/>
        </w:rPr>
        <w:t>染</w:t>
      </w:r>
      <w:r>
        <w:rPr>
          <w:rFonts w:hint="eastAsia" w:ascii="仿宋_GB2312" w:hAnsi="仿宋_GB2312" w:eastAsia="仿宋_GB2312" w:cs="仿宋_GB2312"/>
          <w:color w:val="auto"/>
          <w:sz w:val="32"/>
          <w:szCs w:val="32"/>
          <w:highlight w:val="none"/>
        </w:rPr>
        <w:t>病病人和疑似传</w:t>
      </w:r>
      <w:r>
        <w:rPr>
          <w:rFonts w:hint="eastAsia" w:ascii="仿宋_GB2312" w:hAnsi="仿宋_GB2312" w:eastAsia="仿宋_GB2312" w:cs="仿宋_GB2312"/>
          <w:color w:val="auto"/>
          <w:sz w:val="32"/>
          <w:szCs w:val="32"/>
          <w:highlight w:val="none"/>
          <w:lang w:val="en-US" w:eastAsia="zh-CN"/>
        </w:rPr>
        <w:t>染</w:t>
      </w:r>
      <w:r>
        <w:rPr>
          <w:rFonts w:hint="eastAsia" w:ascii="仿宋_GB2312" w:hAnsi="仿宋_GB2312" w:eastAsia="仿宋_GB2312" w:cs="仿宋_GB2312"/>
          <w:color w:val="auto"/>
          <w:sz w:val="32"/>
          <w:szCs w:val="32"/>
          <w:highlight w:val="none"/>
        </w:rPr>
        <w:t>病病人，采取就地隔离、就地观察、就地等待医疗部门医治。加强防备控制措施，避免造成疫情扩散。发生重大传</w:t>
      </w:r>
      <w:r>
        <w:rPr>
          <w:rFonts w:hint="eastAsia" w:ascii="仿宋_GB2312" w:hAnsi="仿宋_GB2312" w:eastAsia="仿宋_GB2312" w:cs="仿宋_GB2312"/>
          <w:color w:val="auto"/>
          <w:sz w:val="32"/>
          <w:szCs w:val="32"/>
          <w:highlight w:val="none"/>
          <w:lang w:val="en-US" w:eastAsia="zh-CN"/>
        </w:rPr>
        <w:t>染</w:t>
      </w:r>
      <w:r>
        <w:rPr>
          <w:rFonts w:hint="eastAsia" w:ascii="仿宋_GB2312" w:hAnsi="仿宋_GB2312" w:eastAsia="仿宋_GB2312" w:cs="仿宋_GB2312"/>
          <w:color w:val="auto"/>
          <w:sz w:val="32"/>
          <w:szCs w:val="32"/>
          <w:highlight w:val="none"/>
        </w:rPr>
        <w:t>病疫情、群体性不明原因疾病、重大食物中毒等，应实时采职如下措施:</w:t>
      </w:r>
    </w:p>
    <w:p w14:paraId="15D624A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1、对全校师生员工采取必要的保护措施，发放必要的防护用品。在公共卫生场所完善洗手设备，提供流动水、洗手液、除菌消毒肥皂。</w:t>
      </w:r>
    </w:p>
    <w:p w14:paraId="788FDCE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2、所有师生居所、</w:t>
      </w:r>
      <w:r>
        <w:rPr>
          <w:rFonts w:hint="eastAsia" w:ascii="仿宋_GB2312" w:hAnsi="仿宋_GB2312" w:eastAsia="仿宋_GB2312" w:cs="仿宋_GB2312"/>
          <w:color w:val="auto"/>
          <w:sz w:val="32"/>
          <w:szCs w:val="32"/>
          <w:highlight w:val="none"/>
          <w:lang w:val="en-US" w:eastAsia="zh-CN"/>
        </w:rPr>
        <w:t>教</w:t>
      </w:r>
      <w:r>
        <w:rPr>
          <w:rFonts w:hint="eastAsia" w:ascii="仿宋_GB2312" w:hAnsi="仿宋_GB2312" w:eastAsia="仿宋_GB2312" w:cs="仿宋_GB2312"/>
          <w:color w:val="auto"/>
          <w:sz w:val="32"/>
          <w:szCs w:val="32"/>
          <w:highlight w:val="none"/>
        </w:rPr>
        <w:t>室、人群聚集场所要增加透风的工夫和强度。教育师生增加户外</w:t>
      </w:r>
      <w:r>
        <w:rPr>
          <w:rFonts w:hint="eastAsia" w:ascii="仿宋_GB2312" w:hAnsi="仿宋_GB2312" w:eastAsia="仿宋_GB2312" w:cs="仿宋_GB2312"/>
          <w:color w:val="auto"/>
          <w:sz w:val="32"/>
          <w:szCs w:val="32"/>
          <w:highlight w:val="none"/>
          <w:lang w:val="en-US" w:eastAsia="zh-CN"/>
        </w:rPr>
        <w:t>活动的时间</w:t>
      </w:r>
      <w:r>
        <w:rPr>
          <w:rFonts w:hint="eastAsia" w:ascii="仿宋_GB2312" w:hAnsi="仿宋_GB2312" w:eastAsia="仿宋_GB2312" w:cs="仿宋_GB2312"/>
          <w:color w:val="auto"/>
          <w:sz w:val="32"/>
          <w:szCs w:val="32"/>
          <w:highlight w:val="none"/>
        </w:rPr>
        <w:t>，注意劳逸结合，增强抗病能力。注意</w:t>
      </w:r>
      <w:r>
        <w:rPr>
          <w:rFonts w:hint="eastAsia" w:ascii="仿宋_GB2312" w:hAnsi="仿宋_GB2312" w:eastAsia="仿宋_GB2312" w:cs="仿宋_GB2312"/>
          <w:color w:val="auto"/>
          <w:sz w:val="32"/>
          <w:szCs w:val="32"/>
          <w:highlight w:val="none"/>
          <w:lang w:val="en-US" w:eastAsia="zh-CN"/>
        </w:rPr>
        <w:t>自</w:t>
      </w:r>
      <w:r>
        <w:rPr>
          <w:rFonts w:hint="eastAsia" w:ascii="仿宋_GB2312" w:hAnsi="仿宋_GB2312" w:eastAsia="仿宋_GB2312" w:cs="仿宋_GB2312"/>
          <w:color w:val="auto"/>
          <w:sz w:val="32"/>
          <w:szCs w:val="32"/>
          <w:highlight w:val="none"/>
        </w:rPr>
        <w:t>我卫生，勤洗手，搞好居室卫生，勤晒衣被。</w:t>
      </w:r>
    </w:p>
    <w:p w14:paraId="647ABA0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疫情高爆发期间，</w:t>
      </w:r>
      <w:r>
        <w:rPr>
          <w:rFonts w:hint="eastAsia" w:ascii="仿宋_GB2312" w:hAnsi="仿宋_GB2312" w:eastAsia="仿宋_GB2312" w:cs="仿宋_GB2312"/>
          <w:color w:val="auto"/>
          <w:sz w:val="32"/>
          <w:szCs w:val="32"/>
          <w:highlight w:val="none"/>
        </w:rPr>
        <w:t>建议师生员工尽</w:t>
      </w:r>
      <w:r>
        <w:rPr>
          <w:rFonts w:hint="eastAsia" w:ascii="仿宋_GB2312" w:hAnsi="仿宋_GB2312" w:eastAsia="仿宋_GB2312" w:cs="仿宋_GB2312"/>
          <w:color w:val="auto"/>
          <w:sz w:val="32"/>
          <w:szCs w:val="32"/>
          <w:highlight w:val="none"/>
          <w:lang w:val="en-US" w:eastAsia="zh-CN"/>
        </w:rPr>
        <w:t>量</w:t>
      </w:r>
      <w:r>
        <w:rPr>
          <w:rFonts w:hint="eastAsia" w:ascii="仿宋_GB2312" w:hAnsi="仿宋_GB2312" w:eastAsia="仿宋_GB2312" w:cs="仿宋_GB2312"/>
          <w:color w:val="auto"/>
          <w:sz w:val="32"/>
          <w:szCs w:val="32"/>
          <w:highlight w:val="none"/>
        </w:rPr>
        <w:t>避免接待外地来访的客人，各种集体性人员聚集活动推迟或取消，尽里减少不必要的会议和集体活动。</w:t>
      </w:r>
    </w:p>
    <w:p w14:paraId="3B75CC9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4、一旦发生疫情，严控外来人员进入，教育学生自我保护，限制学生去人员密集的公共场所。</w:t>
      </w:r>
      <w:r>
        <w:rPr>
          <w:rFonts w:hint="eastAsia" w:ascii="仿宋_GB2312" w:hAnsi="仿宋_GB2312" w:eastAsia="仿宋_GB2312" w:cs="仿宋_GB2312"/>
          <w:color w:val="auto"/>
          <w:sz w:val="32"/>
          <w:szCs w:val="32"/>
          <w:highlight w:val="none"/>
          <w:lang w:val="en-US" w:eastAsia="zh-CN"/>
        </w:rPr>
        <w:t>因病缺勤、缺课人员</w:t>
      </w:r>
      <w:r>
        <w:rPr>
          <w:rFonts w:hint="eastAsia" w:ascii="仿宋_GB2312" w:hAnsi="仿宋_GB2312" w:eastAsia="仿宋_GB2312" w:cs="仿宋_GB2312"/>
          <w:color w:val="auto"/>
          <w:sz w:val="32"/>
          <w:szCs w:val="32"/>
          <w:highlight w:val="none"/>
        </w:rPr>
        <w:t>经医院进行必要的身体检查才能复学。</w:t>
      </w:r>
    </w:p>
    <w:p w14:paraId="2A587E7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5、学校采取必要的消毒措施。</w:t>
      </w:r>
    </w:p>
    <w:p w14:paraId="0D51996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(四)台风、地震、洪灾等自然灾害</w:t>
      </w:r>
    </w:p>
    <w:p w14:paraId="70BB2A8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仿宋_GB2312" w:hAnsi="仿宋_GB2312" w:eastAsia="仿宋_GB2312" w:cs="仿宋_GB2312"/>
          <w:color w:val="auto"/>
          <w:sz w:val="32"/>
          <w:szCs w:val="32"/>
          <w:highlight w:val="none"/>
        </w:rPr>
        <w:t>发生自然灾害，必须以生命第一</w:t>
      </w:r>
      <w:r>
        <w:rPr>
          <w:rFonts w:hint="eastAsia" w:ascii="仿宋_GB2312" w:hAnsi="仿宋_GB2312" w:eastAsia="仿宋_GB2312" w:cs="仿宋_GB2312"/>
          <w:color w:val="auto"/>
          <w:sz w:val="32"/>
          <w:szCs w:val="32"/>
          <w:highlight w:val="none"/>
          <w:lang w:val="en-US" w:eastAsia="zh-CN"/>
        </w:rPr>
        <w:t>为原则</w:t>
      </w:r>
      <w:r>
        <w:rPr>
          <w:rFonts w:hint="eastAsia" w:ascii="仿宋_GB2312" w:hAnsi="仿宋_GB2312" w:eastAsia="仿宋_GB2312" w:cs="仿宋_GB2312"/>
          <w:color w:val="auto"/>
          <w:sz w:val="32"/>
          <w:szCs w:val="32"/>
          <w:highlight w:val="none"/>
        </w:rPr>
        <w:t>，学校可以采取必要的停学。对影响师生安全教育教学活动，都应及时作出安排,或采取必要的防范措施，在上下学路上可能危及学生生命安全的，应及时告知家长接送或在路上护送，也可以报警。对可预见性自然灾害，应在未发生灾害前，作出安全部署，对不可预见的自然灾害如地震、龙卷风等，应尽力采取保护和自救措施，事后应及时施救，并向事实情况通过汇报程序汇报</w:t>
      </w:r>
      <w:r>
        <w:rPr>
          <w:rFonts w:hint="eastAsia" w:ascii="楷体_GB2312" w:hAnsi="楷体_GB2312" w:eastAsia="楷体_GB2312" w:cs="楷体_GB2312"/>
          <w:color w:val="auto"/>
          <w:sz w:val="32"/>
          <w:szCs w:val="32"/>
          <w:highlight w:val="none"/>
        </w:rPr>
        <w:t>。</w:t>
      </w:r>
    </w:p>
    <w:p w14:paraId="2B9E083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(五)环境污染</w:t>
      </w:r>
    </w:p>
    <w:p w14:paraId="2709E2B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1、调查学校周边的环境污染源，如化工厂、液化气厂等，如果可能造成环境污染的源头物，因及时向环保部门联系。并备案这些污染源可能产生的污染性质和处理办法。</w:t>
      </w:r>
    </w:p>
    <w:p w14:paraId="50C077A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2、产生环境污染突发事件，应配合环保部门紧急疏散全校师生，并做好学生的思想稳定工作，疏散过程维护好师生的秩序。</w:t>
      </w:r>
    </w:p>
    <w:p w14:paraId="52CE7F2A">
      <w:pPr>
        <w:keepNext w:val="0"/>
        <w:keepLines w:val="0"/>
        <w:pageBreakBefore w:val="0"/>
        <w:widowControl w:val="0"/>
        <w:kinsoku/>
        <w:wordWrap/>
        <w:overflowPunct/>
        <w:topLinePunct w:val="0"/>
        <w:autoSpaceDE/>
        <w:autoSpaceDN/>
        <w:bidi w:val="0"/>
        <w:adjustRightInd/>
        <w:snapToGrid/>
        <w:spacing w:line="360" w:lineRule="auto"/>
        <w:ind w:left="638" w:leftChars="304" w:firstLine="0" w:firstLineChars="0"/>
        <w:textAlignment w:val="auto"/>
        <w:rPr>
          <w:rFonts w:hint="eastAsia" w:ascii="楷体_GB2312" w:hAnsi="楷体_GB2312" w:eastAsia="楷体_GB2312" w:cs="楷体_GB2312"/>
          <w:color w:val="auto"/>
          <w:sz w:val="32"/>
          <w:szCs w:val="32"/>
          <w:highlight w:val="none"/>
        </w:rPr>
      </w:pPr>
      <w:r>
        <w:rPr>
          <w:rFonts w:hint="eastAsia" w:ascii="仿宋_GB2312" w:hAnsi="仿宋_GB2312" w:eastAsia="仿宋_GB2312" w:cs="仿宋_GB2312"/>
          <w:color w:val="auto"/>
          <w:sz w:val="32"/>
          <w:szCs w:val="32"/>
          <w:highlight w:val="none"/>
        </w:rPr>
        <w:t>3、平时对全校师生进行环保教育和环境污染自护自救教育。</w:t>
      </w:r>
      <w:r>
        <w:rPr>
          <w:rFonts w:hint="eastAsia" w:ascii="楷体_GB2312" w:hAnsi="楷体_GB2312" w:eastAsia="楷体_GB2312" w:cs="楷体_GB2312"/>
          <w:color w:val="auto"/>
          <w:sz w:val="32"/>
          <w:szCs w:val="32"/>
          <w:highlight w:val="none"/>
        </w:rPr>
        <w:t>(六)人为破坏</w:t>
      </w:r>
    </w:p>
    <w:p w14:paraId="5307CB6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1、加强校园保卫和巡逻，阻止不法人员进入校内。</w:t>
      </w:r>
    </w:p>
    <w:p w14:paraId="429D693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2、发生爆炸、投毒</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暴恐袭击</w:t>
      </w:r>
      <w:r>
        <w:rPr>
          <w:rFonts w:hint="eastAsia" w:ascii="仿宋_GB2312" w:hAnsi="仿宋_GB2312" w:eastAsia="仿宋_GB2312" w:cs="仿宋_GB2312"/>
          <w:color w:val="auto"/>
          <w:sz w:val="32"/>
          <w:szCs w:val="32"/>
          <w:highlight w:val="none"/>
        </w:rPr>
        <w:t>等恶性事</w:t>
      </w:r>
      <w:r>
        <w:rPr>
          <w:rFonts w:hint="eastAsia" w:ascii="仿宋_GB2312" w:hAnsi="仿宋_GB2312" w:eastAsia="仿宋_GB2312" w:cs="仿宋_GB2312"/>
          <w:color w:val="auto"/>
          <w:sz w:val="32"/>
          <w:szCs w:val="32"/>
          <w:highlight w:val="none"/>
          <w:lang w:val="en-US" w:eastAsia="zh-CN"/>
        </w:rPr>
        <w:t>件</w:t>
      </w:r>
      <w:r>
        <w:rPr>
          <w:rFonts w:hint="eastAsia" w:ascii="仿宋_GB2312" w:hAnsi="仿宋_GB2312" w:eastAsia="仿宋_GB2312" w:cs="仿宋_GB2312"/>
          <w:color w:val="auto"/>
          <w:sz w:val="32"/>
          <w:szCs w:val="32"/>
          <w:highlight w:val="none"/>
        </w:rPr>
        <w:t>，实时报警。学校应保护</w:t>
      </w:r>
      <w:r>
        <w:rPr>
          <w:rFonts w:hint="eastAsia" w:ascii="仿宋_GB2312" w:hAnsi="仿宋_GB2312" w:eastAsia="仿宋_GB2312" w:cs="仿宋_GB2312"/>
          <w:color w:val="auto"/>
          <w:sz w:val="32"/>
          <w:szCs w:val="32"/>
          <w:highlight w:val="none"/>
          <w:lang w:val="en-US" w:eastAsia="zh-CN"/>
        </w:rPr>
        <w:t>师生安全</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进</w:t>
      </w:r>
      <w:r>
        <w:rPr>
          <w:rFonts w:hint="eastAsia" w:ascii="仿宋_GB2312" w:hAnsi="仿宋_GB2312" w:eastAsia="仿宋_GB2312" w:cs="仿宋_GB2312"/>
          <w:color w:val="auto"/>
          <w:sz w:val="32"/>
          <w:szCs w:val="32"/>
          <w:highlight w:val="none"/>
        </w:rPr>
        <w:t>行人员安全疏散，对伤员</w:t>
      </w:r>
      <w:r>
        <w:rPr>
          <w:rFonts w:hint="eastAsia" w:ascii="仿宋_GB2312" w:hAnsi="仿宋_GB2312" w:eastAsia="仿宋_GB2312" w:cs="仿宋_GB2312"/>
          <w:color w:val="auto"/>
          <w:sz w:val="32"/>
          <w:szCs w:val="32"/>
          <w:highlight w:val="none"/>
          <w:lang w:val="en-US" w:eastAsia="zh-CN"/>
        </w:rPr>
        <w:t>进</w:t>
      </w:r>
      <w:r>
        <w:rPr>
          <w:rFonts w:hint="eastAsia" w:ascii="仿宋_GB2312" w:hAnsi="仿宋_GB2312" w:eastAsia="仿宋_GB2312" w:cs="仿宋_GB2312"/>
          <w:color w:val="auto"/>
          <w:sz w:val="32"/>
          <w:szCs w:val="32"/>
          <w:highlight w:val="none"/>
        </w:rPr>
        <w:t>行救治。</w:t>
      </w:r>
    </w:p>
    <w:p w14:paraId="5670A16D">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lang w:val="en-US" w:eastAsia="zh-CN"/>
        </w:rPr>
      </w:pPr>
    </w:p>
    <w:p w14:paraId="32DBE33C">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lang w:val="en-US" w:eastAsia="zh-CN"/>
        </w:rPr>
      </w:pPr>
    </w:p>
    <w:p w14:paraId="351C9E07">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lang w:val="en-US" w:eastAsia="zh-CN"/>
        </w:rPr>
      </w:pPr>
    </w:p>
    <w:p w14:paraId="3FEBCA87">
      <w:pPr>
        <w:keepNext w:val="0"/>
        <w:keepLines w:val="0"/>
        <w:pageBreakBefore w:val="0"/>
        <w:overflowPunct/>
        <w:topLinePunct w:val="0"/>
        <w:bidi w:val="0"/>
        <w:spacing w:line="360" w:lineRule="auto"/>
        <w:jc w:val="center"/>
        <w:outlineLvl w:val="0"/>
        <w:rPr>
          <w:rFonts w:hint="eastAsia" w:ascii="方正小标宋简体" w:hAnsi="仿宋" w:eastAsia="方正小标宋简体"/>
          <w:color w:val="auto"/>
          <w:sz w:val="44"/>
          <w:szCs w:val="44"/>
          <w:highlight w:val="none"/>
        </w:rPr>
      </w:pPr>
      <w:bookmarkStart w:id="105" w:name="_Toc2378"/>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color w:val="auto"/>
          <w:sz w:val="44"/>
          <w:szCs w:val="44"/>
          <w:highlight w:val="none"/>
        </w:rPr>
        <w:t>值班巡</w:t>
      </w:r>
      <w:r>
        <w:rPr>
          <w:rFonts w:hint="eastAsia" w:ascii="方正小标宋简体" w:hAnsi="仿宋" w:eastAsia="方正小标宋简体"/>
          <w:color w:val="auto"/>
          <w:sz w:val="44"/>
          <w:szCs w:val="44"/>
          <w:highlight w:val="none"/>
          <w:lang w:val="en-US" w:eastAsia="zh-CN"/>
        </w:rPr>
        <w:t>查</w:t>
      </w:r>
      <w:r>
        <w:rPr>
          <w:rFonts w:hint="eastAsia" w:ascii="方正小标宋简体" w:hAnsi="仿宋" w:eastAsia="方正小标宋简体"/>
          <w:color w:val="auto"/>
          <w:sz w:val="44"/>
          <w:szCs w:val="44"/>
          <w:highlight w:val="none"/>
        </w:rPr>
        <w:t>制度</w:t>
      </w:r>
      <w:bookmarkEnd w:id="105"/>
    </w:p>
    <w:p w14:paraId="49D6D851">
      <w:pPr>
        <w:keepNext w:val="0"/>
        <w:keepLines w:val="0"/>
        <w:pageBreakBefore w:val="0"/>
        <w:overflowPunct/>
        <w:topLinePunct w:val="0"/>
        <w:bidi w:val="0"/>
        <w:spacing w:line="360" w:lineRule="auto"/>
        <w:jc w:val="center"/>
        <w:rPr>
          <w:rFonts w:hint="eastAsia" w:ascii="方正小标宋简体" w:hAnsi="仿宋" w:eastAsia="方正小标宋简体"/>
          <w:color w:val="auto"/>
          <w:sz w:val="36"/>
          <w:szCs w:val="36"/>
          <w:highlight w:val="none"/>
        </w:rPr>
      </w:pPr>
    </w:p>
    <w:p w14:paraId="75685BA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为了创建安全、文明的校园环境，做好值班巡逻工作，确保学校财产及师生的人身安全，特制订本制度。</w:t>
      </w:r>
    </w:p>
    <w:p w14:paraId="2E74E50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学校实行昼夜24 小时巡查值班制度，值班人员要严格遵守值班纪律，坚守岗位，尽职尽责，不得擅自离岗或私自让他人替岗，严禁进行与值班职责无关的任何活动。按照要求定时进行巡查，细致地检查每—个角落，并及时认真做好巡查记录。</w:t>
      </w:r>
    </w:p>
    <w:p w14:paraId="668A086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二、值班巡查人员要按时到岗，认真做好交接班工作，做到不漏岗，不脱岗，保证值班巡查工作正常、连续运转。未处理完的当班事务，要给接班人员交待清楚。</w:t>
      </w:r>
    </w:p>
    <w:p w14:paraId="165C94E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做好全天候校内巡查工作，特别加强对学校重点部位的查看。白天巡查的主要任务是维护校园正常秩序，对进校人员按照要求严格履行相关手续，密切注意盘查、询问各种可疑人员，发现问题及时处理并上报学校，严防社会闲散人员进校滋扰。放学后要注意巡查各教室的门窗、用电设备的关闭情况，做好防火防盗、防漏电工作，保证公私财物不受损失。夜晚巡查的主要任务是保护好各教室及各教室的公共设施、财产和物资的安全，防止盗窃事故发生。</w:t>
      </w:r>
    </w:p>
    <w:p w14:paraId="31ED842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四、值班巡查人员必须具有良好的思想素质和业务能力，要有应对突发事件的能力，会妥善处理本岗位的突发事故，会报警。</w:t>
      </w:r>
    </w:p>
    <w:p w14:paraId="35CAC3E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五、值班巡查人员必须保持高度警惕，危险时刻挺身而出，勇于同违法、违规、违纪人员做斗争发现问题及时采取措施加以制止或处理，遇到难以解决的问题及时报告有关领导。</w:t>
      </w:r>
    </w:p>
    <w:p w14:paraId="6E009521">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p>
    <w:p w14:paraId="1F1B691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p>
    <w:p w14:paraId="57CD947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p>
    <w:p w14:paraId="0BF455C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p>
    <w:p w14:paraId="6E8F3455">
      <w:pPr>
        <w:keepNext w:val="0"/>
        <w:keepLines w:val="0"/>
        <w:pageBreakBefore w:val="0"/>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w:t>
      </w:r>
    </w:p>
    <w:p w14:paraId="4816B0B9">
      <w:pPr>
        <w:keepNext w:val="0"/>
        <w:keepLines w:val="0"/>
        <w:pageBreakBefore w:val="0"/>
        <w:overflowPunct/>
        <w:topLinePunct w:val="0"/>
        <w:bidi w:val="0"/>
        <w:spacing w:line="360" w:lineRule="auto"/>
        <w:rPr>
          <w:color w:val="auto"/>
          <w:highlight w:val="none"/>
        </w:rPr>
      </w:pPr>
    </w:p>
    <w:p w14:paraId="568AA30B">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38F9E01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小标宋简体" w:hAnsi="方正小标宋简体" w:eastAsia="方正小标宋简体" w:cs="方正小标宋简体"/>
          <w:color w:val="auto"/>
          <w:sz w:val="44"/>
          <w:szCs w:val="52"/>
          <w:highlight w:val="none"/>
          <w:lang w:val="en-US" w:eastAsia="zh-CN"/>
        </w:rPr>
      </w:pPr>
      <w:bookmarkStart w:id="106" w:name="_Toc3271"/>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color w:val="auto"/>
          <w:sz w:val="44"/>
          <w:szCs w:val="52"/>
          <w:highlight w:val="none"/>
          <w:lang w:val="en-US" w:eastAsia="zh-CN"/>
        </w:rPr>
        <w:t>学校</w:t>
      </w:r>
      <w:r>
        <w:rPr>
          <w:rFonts w:hint="eastAsia" w:ascii="方正小标宋简体" w:hAnsi="方正小标宋简体" w:eastAsia="方正小标宋简体" w:cs="方正小标宋简体"/>
          <w:color w:val="auto"/>
          <w:sz w:val="44"/>
          <w:szCs w:val="52"/>
          <w:highlight w:val="none"/>
        </w:rPr>
        <w:t>安全管理十项制度</w:t>
      </w:r>
      <w:bookmarkEnd w:id="106"/>
    </w:p>
    <w:p w14:paraId="16F94B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sz w:val="32"/>
          <w:szCs w:val="40"/>
          <w:highlight w:val="none"/>
        </w:rPr>
      </w:pPr>
    </w:p>
    <w:p w14:paraId="4411032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一、门卫制度</w:t>
      </w:r>
    </w:p>
    <w:p w14:paraId="0FFF61C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门卫人员必须热爱学校，责任心强，服从安排，有吃苦精神;身体健康，有胜任工作的体力;必须坚守岗位，不迟到、早退，不擅离职守。</w:t>
      </w:r>
    </w:p>
    <w:p w14:paraId="1F1A7D9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认真学习有关法律和治安保卫常识，服从学校</w:t>
      </w:r>
      <w:r>
        <w:rPr>
          <w:rFonts w:hint="eastAsia" w:ascii="仿宋_GB2312" w:hAnsi="仿宋_GB2312" w:eastAsia="仿宋_GB2312" w:cs="仿宋_GB2312"/>
          <w:color w:val="auto"/>
          <w:sz w:val="32"/>
          <w:szCs w:val="40"/>
          <w:highlight w:val="none"/>
          <w:lang w:val="en-US" w:eastAsia="zh-CN"/>
        </w:rPr>
        <w:t>安全办公室</w:t>
      </w:r>
      <w:r>
        <w:rPr>
          <w:rFonts w:hint="eastAsia" w:ascii="仿宋_GB2312" w:hAnsi="仿宋_GB2312" w:eastAsia="仿宋_GB2312" w:cs="仿宋_GB2312"/>
          <w:color w:val="auto"/>
          <w:sz w:val="32"/>
          <w:szCs w:val="40"/>
          <w:highlight w:val="none"/>
        </w:rPr>
        <w:t>的管理，严格执行学校的各项规章制度，积极维护校内秩序，做好安全保卫工作。</w:t>
      </w:r>
    </w:p>
    <w:p w14:paraId="44512DE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门卫人员值勤时要着装规范、文明礼貌、热情服务、认真负责。仔细查看核实外来人员的有关证件，办理入校登记手续。</w:t>
      </w:r>
    </w:p>
    <w:p w14:paraId="2F414D4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4</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严格控制外来人员进入校园，确需进入时，必须认真核实，</w:t>
      </w:r>
      <w:r>
        <w:rPr>
          <w:rFonts w:hint="eastAsia" w:ascii="仿宋_GB2312" w:hAnsi="仿宋_GB2312" w:eastAsia="仿宋_GB2312" w:cs="仿宋_GB2312"/>
          <w:color w:val="auto"/>
          <w:sz w:val="32"/>
          <w:szCs w:val="40"/>
          <w:highlight w:val="none"/>
          <w:lang w:val="en-US" w:eastAsia="zh-CN"/>
        </w:rPr>
        <w:t>做</w:t>
      </w:r>
      <w:r>
        <w:rPr>
          <w:rFonts w:hint="eastAsia" w:ascii="仿宋_GB2312" w:hAnsi="仿宋_GB2312" w:eastAsia="仿宋_GB2312" w:cs="仿宋_GB2312"/>
          <w:color w:val="auto"/>
          <w:sz w:val="32"/>
          <w:szCs w:val="40"/>
          <w:highlight w:val="none"/>
        </w:rPr>
        <w:t>好登记。严格控制外来机动车辆进校行驶和停放，禁止小商小贩进入学校或在校门口摆摊设点出售物品。</w:t>
      </w:r>
    </w:p>
    <w:p w14:paraId="169B265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5</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上课时间学生出门须持由班主任签字的请假条方可放行。禁止学生携带易燃易爆物品、宠物以及管制刀具进入校园。</w:t>
      </w:r>
    </w:p>
    <w:p w14:paraId="66FB0EC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6</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认真做好来客登记工作，填写会客单。严格执行学校会客制度，来访者经确认可以接待后</w:t>
      </w:r>
      <w:r>
        <w:rPr>
          <w:rFonts w:hint="eastAsia" w:ascii="仿宋_GB2312" w:hAnsi="仿宋_GB2312" w:eastAsia="仿宋_GB2312" w:cs="仿宋_GB2312"/>
          <w:color w:val="auto"/>
          <w:sz w:val="32"/>
          <w:szCs w:val="40"/>
          <w:highlight w:val="none"/>
          <w:lang w:val="en-US" w:eastAsia="zh-CN"/>
        </w:rPr>
        <w:t>由校方人员引领</w:t>
      </w:r>
      <w:r>
        <w:rPr>
          <w:rFonts w:hint="eastAsia" w:ascii="仿宋_GB2312" w:hAnsi="仿宋_GB2312" w:eastAsia="仿宋_GB2312" w:cs="仿宋_GB2312"/>
          <w:color w:val="auto"/>
          <w:sz w:val="32"/>
          <w:szCs w:val="40"/>
          <w:highlight w:val="none"/>
        </w:rPr>
        <w:t>方可入校;出校时应</w:t>
      </w:r>
      <w:r>
        <w:rPr>
          <w:rFonts w:hint="eastAsia" w:ascii="仿宋_GB2312" w:hAnsi="仿宋_GB2312" w:eastAsia="仿宋_GB2312" w:cs="仿宋_GB2312"/>
          <w:color w:val="auto"/>
          <w:sz w:val="32"/>
          <w:szCs w:val="40"/>
          <w:highlight w:val="none"/>
          <w:lang w:val="en-US" w:eastAsia="zh-CN"/>
        </w:rPr>
        <w:t>由校方人员送出校门</w:t>
      </w:r>
      <w:r>
        <w:rPr>
          <w:rFonts w:hint="eastAsia" w:ascii="仿宋_GB2312" w:hAnsi="仿宋_GB2312" w:eastAsia="仿宋_GB2312" w:cs="仿宋_GB2312"/>
          <w:color w:val="auto"/>
          <w:sz w:val="32"/>
          <w:szCs w:val="40"/>
          <w:highlight w:val="none"/>
        </w:rPr>
        <w:t>。如被访者遇上课或开会，门卫应安排来访者在门卫室等候。</w:t>
      </w:r>
    </w:p>
    <w:p w14:paraId="410EC97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7</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教育门卫人员值班前和值班期间不得饮酒，不在值班室与闲杂人员闲聊，不得擅离职守，不得在岗上抽烟、吃零食、下棋、打牌等。</w:t>
      </w:r>
    </w:p>
    <w:p w14:paraId="744A61D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8</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学校门卫在岗期间的工作表现，每月由学校保卫处(科)考核，对工作中表现突出的个人予以奖励，对考核不合格的或违纪的个人给予必要的处理，情况严重的予以调离岗位或辞退。</w:t>
      </w:r>
    </w:p>
    <w:p w14:paraId="7AE8497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二、校内安全定期检查和安全隐患报告制度</w:t>
      </w:r>
    </w:p>
    <w:p w14:paraId="0C6E8CF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为保证学校教育教学的正常秩序，保证师生人身安全和学校财产安全，切实抓好安全工作，根除安全隐患，特制订本制度。</w:t>
      </w:r>
    </w:p>
    <w:p w14:paraId="3B53BF5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建立学校安全隐患台账，由学校安全工作领导小组安排专人按照有关安全规章进行排查。根据学校实际情况，重点排查校舍、食物、饮用水、用电及消防、学生公寓、体育场馆和器材、栏杆、书架及其他公共设施等安全隐患部位，并明确排查责任人。</w:t>
      </w:r>
    </w:p>
    <w:p w14:paraId="36C18F2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排查出的隐患，要制定隐患和不稳定因素整改措施，明确整改责任人和时间，严格落实“五个一”包靠工作制度，及时进行整改。学校对安全隐患的整改结果要在规定时间内向行政主管部门或当地政府报告，对不能及时进行整改的安全隐患，要在报告中说明原因并提出防护措施。</w:t>
      </w:r>
    </w:p>
    <w:p w14:paraId="1F0773E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安全隐患排查人员要及时向学校分管安全工作的副校长报告或直接向校长报告存在的安全隐患，做好安全防范工作。负责学校安全工作的副校长要制订好相关的安全管理制度，做好检查督促工作;各相关责任人要认真履行自己的职责，未履行好职责，造成安全事故的，由责任人直接负责。</w:t>
      </w:r>
    </w:p>
    <w:p w14:paraId="5A1C8E2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4</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落实学校安全管理工作的领导、部门责任制度，以及安全隐患整治工作的跟踪问效和责任追究，有计划、有步骤地消除学校安全隐患，有效防止学校安全事故的发生。</w:t>
      </w:r>
    </w:p>
    <w:p w14:paraId="024851F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值班人员要向学校带班领导报告每天的值班情况，对值班过程中的偶发事件或异常情况要在第一时间向学校分管领导报告，并妥善处理。</w:t>
      </w:r>
    </w:p>
    <w:p w14:paraId="4652B89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发生伤亡事故后，责任人写出较为详细的事故发生过程及原因，书面上报学校。学校发生安全责任事故或其它具有重大影响的事件，学校安全工作第一责任人要在第一时间向教育行政部门电话报告，并在二小时以内书面报告教育行政部门。</w:t>
      </w:r>
    </w:p>
    <w:p w14:paraId="378423F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报告安全隐患应包括隐患的影响范围、影响程度、已采取的应急措施、整改措施、整改资金来源及其保障措施、整改目标等，报告安全事故应包括发生时间、地点、经过、人员伤亡情况、采取的急救措施、事故现场的保护措施等。</w:t>
      </w:r>
    </w:p>
    <w:p w14:paraId="5E3604D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发生安全事故,如隐瞒不报或弄虚作假，要根据情节对有关直接责任人员实行责任追究，构成犯罪的，依法追究刑事责任。</w:t>
      </w:r>
    </w:p>
    <w:p w14:paraId="64EC3EE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三、消防、防震、防雷安全制度</w:t>
      </w:r>
    </w:p>
    <w:p w14:paraId="1C6DAFF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(一)消防安全制度</w:t>
      </w:r>
    </w:p>
    <w:p w14:paraId="0FE2B2B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为了加强学校的安全工作，防止因火灾而造成人民群众生命和财产损失，特制定本制度。</w:t>
      </w:r>
    </w:p>
    <w:p w14:paraId="319DD3C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对容易发生火灾以及一旦发生火灾可能严重危及人身和财产安全的部位确定为学校消防安全的重点部位，并设立明显的警示标志，实行严格管理。如:</w:t>
      </w:r>
    </w:p>
    <w:p w14:paraId="13F667E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(1)体育馆、报告厅、学生活动中心、食堂等公众聚集场所。</w:t>
      </w:r>
    </w:p>
    <w:p w14:paraId="75775A2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(2)图书馆(阅览室)、资料室、档案室。</w:t>
      </w:r>
    </w:p>
    <w:p w14:paraId="7466D0B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(3)重点实验室、危险化学品仓库。</w:t>
      </w:r>
    </w:p>
    <w:p w14:paraId="5EC493B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(4)变(配)电间。</w:t>
      </w:r>
    </w:p>
    <w:p w14:paraId="033B688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(5)网络管理中心、计算机管理中心</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微机教室</w:t>
      </w:r>
      <w:r>
        <w:rPr>
          <w:rFonts w:hint="eastAsia" w:ascii="仿宋_GB2312" w:hAnsi="仿宋_GB2312" w:eastAsia="仿宋_GB2312" w:cs="仿宋_GB2312"/>
          <w:color w:val="auto"/>
          <w:sz w:val="32"/>
          <w:szCs w:val="40"/>
          <w:highlight w:val="none"/>
        </w:rPr>
        <w:t>。</w:t>
      </w:r>
    </w:p>
    <w:p w14:paraId="5E05677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(6)其他对消防安全有重大影响的部位。</w:t>
      </w:r>
    </w:p>
    <w:p w14:paraId="39F031E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对动用明火实行严格的消防安全管理。禁止在具有火灾、爆炸危险的场所使用明火。明火作业应当经单位主要负责人批准，并办理动火证，动火证应当注明动火地点、时间、动火人、现场监护人、批准人。动用明火应当落实消防措施。</w:t>
      </w:r>
    </w:p>
    <w:p w14:paraId="6C0F7DF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下班后切断工作场所的电源，学校拉接临时电源线须经单位安全部门审核批准。</w:t>
      </w:r>
    </w:p>
    <w:p w14:paraId="18629DA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保障疏散通道、安全出口畅通，并设置符合国家规定的消防安全疏散指示标志和应急照明设施;定期对消防设施和器材进行维护保养、更换，保持防火门、防火卷帘、喷淋等设施完好有效。严禁长时间占用疏散通道以及在安全出口或者疏散通道上安装栅栏等影响疏散的障碍物。</w:t>
      </w:r>
    </w:p>
    <w:p w14:paraId="18D6CD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根据消防法的有关规定，设立义务消防员，配置消防装备、器材，并组织开展消防业务学习和灭火技能训练，提高预防和扑救火灾的能力。</w:t>
      </w:r>
    </w:p>
    <w:p w14:paraId="2A5B615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任何部门、个人不得损坏或者擅自挪用、拆除、停用消防设施、器材，不得埋压、圈占消火栓，不得占用防火间距，不得堵塞消防通道。</w:t>
      </w:r>
    </w:p>
    <w:p w14:paraId="741C4BA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根据建筑场所的使用性质、火灾危险性、可燃物数量、扑救难易等因素，足量配置相应类别的灭火器材。</w:t>
      </w:r>
    </w:p>
    <w:p w14:paraId="01D24C1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举办大型活动应当制定灭火和应急疏散预案，落实安全事故防范措施。</w:t>
      </w:r>
    </w:p>
    <w:p w14:paraId="78488D1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根据学生不同年龄层次和特点，安排消防知识教育的内容和课时;结合“安全月”活动和季节的特点，开展形式多样的宣传教育活动。</w:t>
      </w:r>
    </w:p>
    <w:p w14:paraId="5976CD5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学校消防安全责任人、专(兼)职消防管理员等人员，要按规定定期接受消防安全岗位培训。</w:t>
      </w:r>
    </w:p>
    <w:p w14:paraId="69EAD72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学校消防安全责任人或消防安全管理人，要组织有关部门或人员，定期进行防火安全检查，结合重大节日、重要活动和季节特点，开展消防安全大检查。</w:t>
      </w:r>
    </w:p>
    <w:p w14:paraId="48AF856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职能部门和专(兼)职消防管理人员，要根据不同季节对消防安全重点部位进行日常防火巡查，并做好巡查记录，巡查的主要内容包括:</w:t>
      </w:r>
    </w:p>
    <w:p w14:paraId="08CF94F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(1)用火、用电有无违章情况。</w:t>
      </w:r>
    </w:p>
    <w:p w14:paraId="18612E9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(2)疏散通道、安全出口是否畅通。</w:t>
      </w:r>
    </w:p>
    <w:p w14:paraId="51EDB18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(3)安全疏散指示标志、应急照明、消防设施是否完好。</w:t>
      </w:r>
    </w:p>
    <w:p w14:paraId="3A93057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(4)消防器材是否在位、完整等其他消防安全情况。</w:t>
      </w:r>
    </w:p>
    <w:p w14:paraId="26C25A3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专(兼)职消防管理人员应根据《消防法》的要求，定期对消防设施进行维护保养，并做好检查保养记录。</w:t>
      </w:r>
    </w:p>
    <w:p w14:paraId="2CDB2EB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对存在的火灾隐患，要及时予以消除，凡能当场改正的火灾隐患应立即整改;对不能当场改正的火灾隐患，应当限期整改;对暂时不能改正的火灾隐患，应制定应急防范措施，尽快落实整改。</w:t>
      </w:r>
    </w:p>
    <w:p w14:paraId="7415A6F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建立健全消防安全制度和消防档案，把消防安全工作的考评与奖惩管理结合起来。</w:t>
      </w:r>
    </w:p>
    <w:p w14:paraId="37A4E19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(二)防震安全制度</w:t>
      </w:r>
    </w:p>
    <w:p w14:paraId="1F42AD8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成立以校长为组长的防震减灾安全工作领导小组，做到校长亲自抓、学校领导班子、教职工齐抓共管的格局，形成一套强有力的安全管理网络。</w:t>
      </w:r>
    </w:p>
    <w:p w14:paraId="106C5C3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建立畅通无阻的防震减灾安全信息渠道。建立“教师通讯联络网”和“学生安全通讯联络网”，确保校长、各责任人、班主任、学生之间的信息畅通。</w:t>
      </w:r>
    </w:p>
    <w:p w14:paraId="44BE50B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加强安全检查工作，学校严格执行定期的安全检查制度，时刻留心校舍安全，发现问题及时上报、补救、整改，防患于未然。</w:t>
      </w:r>
    </w:p>
    <w:p w14:paraId="2F6252F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开展形式多样的防震减灾安全教育活动。将防震减灾教育纳入学校教育内容，充分发挥校园网在防震减灾教育中的作用，提高全社会防震减灾知识受教育程度，达到“教育一个孩子，影响一个家庭，带动整个社会”的目的。</w:t>
      </w:r>
    </w:p>
    <w:p w14:paraId="139FAEA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加强校园基础信息调查提高学生对于地震灾害防御能力;完善突发地震事件处置机制，提高教师、学生应急处置能力，制定并实施学校地震安全方案，推进避难防灾场所建设。</w:t>
      </w:r>
    </w:p>
    <w:p w14:paraId="24F8B30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定期开展地震应急疏散演练活动，掌握应对地震发生时采取的防护措施和方法，最大限度地降低地震带来的损失，从而提高学生紧急避险、自救自护和应变以及师生自救互救技能和应对突发地震的能力。</w:t>
      </w:r>
    </w:p>
    <w:p w14:paraId="2CC9763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落实各项应急救援规定制度，保证全校教职工通讯联络无障碍，学校工作人员轮流值班制度，确保反应迅速，救援及时。</w:t>
      </w:r>
    </w:p>
    <w:p w14:paraId="0B6E6FE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学校为周边社区防震减灾教育起到示范带头作用。</w:t>
      </w:r>
    </w:p>
    <w:p w14:paraId="544096C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(三)防雷安全制度</w:t>
      </w:r>
    </w:p>
    <w:p w14:paraId="126A165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为营造一个安全可靠的学习和工作环境,确保师生在雷雨天时的生命安全，特制定本制度。</w:t>
      </w:r>
    </w:p>
    <w:p w14:paraId="52DF885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成立防雷安全领导小组。校安全领导小组及各班主任等有关老师，要经常开展预防雷电安全知识的宣传教育，提高师生防雷意识和能力。</w:t>
      </w:r>
    </w:p>
    <w:p w14:paraId="0CFF2D3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在学校发生雷雨时，要迅速进入教学楼和宿舍楼，切忌在操场上等空旷场地逗留。</w:t>
      </w:r>
    </w:p>
    <w:p w14:paraId="6C2244E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雷电时，各教室、办公室要关闭门窗，防止雷电侵入。人员要尽可能远离窗户，远离电灯、电话、室外天线的电线等。</w:t>
      </w:r>
    </w:p>
    <w:p w14:paraId="60ECC02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雷电时，禁止使用电器，要提前关闭电视机、音响、影碟机、电脑等室内的用电设备，并切断电源及信号线路。</w:t>
      </w:r>
    </w:p>
    <w:p w14:paraId="10E46F6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雷电时，不要触摸水管、暖气管、铁丝网、金属门窗、建筑物外墙，远离电线等带电设备或类似金属装置。不要靠近孤立的大树或烟囱，不要在雨中使用金属杆雨伞。</w:t>
      </w:r>
    </w:p>
    <w:p w14:paraId="5E9669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若遭受雷电灾害后在积极自救的同时，及时逐级向上级部门和气象主管机构报告灾情，并协助气象主管机构组织做好雷电灾害的调查、鉴定工作，分析雷电灾害事故原因，提出解决方案和措施。</w:t>
      </w:r>
    </w:p>
    <w:p w14:paraId="536AF2B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为确保防雷设施安全有效，学校要加强对防雷设施的检查维护，如发现防雷设施损坏的，要排除防雷安全隐患。</w:t>
      </w:r>
    </w:p>
    <w:p w14:paraId="6E0AE0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发生雷雨天气时，学校防雷领导小组及各个部门负责人要立即行动起来，做好防雷工作。</w:t>
      </w:r>
    </w:p>
    <w:p w14:paraId="534CCA9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双休日、节假日，在离校前要做好切断一切电源工作。离校后发生雷雨天气，学校门卫要巡回检查一遍，以防不测，并做好记录。</w:t>
      </w:r>
    </w:p>
    <w:p w14:paraId="2DEC0DB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学校各科室、各班主任及教研组长为各室的防雷负责人，对于违反本制度而造成损失和责任的，后果由其自行承担。</w:t>
      </w:r>
    </w:p>
    <w:p w14:paraId="4CC4DF9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四、用水、用电、用气等相关设施设备的安全管理制度</w:t>
      </w:r>
    </w:p>
    <w:p w14:paraId="361F639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(一)用水安全制度</w:t>
      </w:r>
    </w:p>
    <w:p w14:paraId="2042A9E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为加强学校安全工作正常进行，防止安全事故发生，保证师生人身健康，特规定如下:</w:t>
      </w:r>
    </w:p>
    <w:p w14:paraId="136ACDD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及时修缮、整改水井、电机等用水设施设备。</w:t>
      </w:r>
    </w:p>
    <w:p w14:paraId="1FA8A6C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在水池、水管等地方安装安全用水警示牌。</w:t>
      </w:r>
    </w:p>
    <w:p w14:paraId="041AD37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向学生宣传用水知识。</w:t>
      </w:r>
    </w:p>
    <w:p w14:paraId="777DCDA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4</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不许学生喝生水，学生可以自备水，学校可以准备适量的热水。</w:t>
      </w:r>
    </w:p>
    <w:p w14:paraId="0D8887E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5</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严禁小贩到校门口卖冰棍、汽水等。</w:t>
      </w:r>
    </w:p>
    <w:p w14:paraId="5F9E34B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6</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及时处理学校存在的污水</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以防污染水源。</w:t>
      </w:r>
    </w:p>
    <w:p w14:paraId="1E69980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7</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作好水源消毒防范工作。</w:t>
      </w:r>
    </w:p>
    <w:p w14:paraId="55D4923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8</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提倡节约用水，定期检查评比。</w:t>
      </w:r>
    </w:p>
    <w:p w14:paraId="0991F1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(二)用电安全管理制度</w:t>
      </w:r>
    </w:p>
    <w:p w14:paraId="0C46D9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加强安全用电教育，规范用电行为，成立学校安全用电领导小组，完善安全用电管理制度，并责任落实到人，防止用电事故的发生，保障正常用电，确保学校师生的安全用电。</w:t>
      </w:r>
    </w:p>
    <w:p w14:paraId="5776691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电工必须持证上岗，熟悉岗位规章制度和用电设备的性能、操作方法，正确使用电工用具。电工要随时关注学校用电设备，周周有检查，及时消除事故隐患，及时维修开关、插座、电灯等，排除用电故障。维修用电器时程序要规范，严禁在未停电的情况下搬动用电设备。</w:t>
      </w:r>
    </w:p>
    <w:p w14:paraId="6CAD4D3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学校各办公室、教室的用电设备由学校总务处统一负责，不准私自变更和增设。</w:t>
      </w:r>
    </w:p>
    <w:p w14:paraId="584ABED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对全校的电线、灯具、插座、插头、各种电气开关每月进行一次检查，发现问题及时更换，确保用电安全。严禁在校园内使用“三无”(无中文标识、无厂名、无厂址)产品、不合格产品、劣质电器产品和自制的用电设备。严禁私拉乱接、自行改线或铺线，以免发生短路及漏电现象。</w:t>
      </w:r>
    </w:p>
    <w:p w14:paraId="7D35240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严禁各办公室、教室使用大功率的电器，增加用电设备时要向总务处申请或电工批准，不得私自安装电气插座。寝室严禁使用电褥子、电暖器等取暖设备，以免电路短路及火灾事故的发生。</w:t>
      </w:r>
    </w:p>
    <w:p w14:paraId="56AB454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使用各种电器设备时若发现异常现象，如发现电器、电线冒烟起火或有刺鼻气味时，应立即关闭电源开关，并上报部门领导或总务处，通知专人维修。</w:t>
      </w:r>
    </w:p>
    <w:p w14:paraId="6F4919F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严禁在灯具、电扇、空调等电器上悬挂覆盖装饰品等易燃物。办公室摆放计算机时，尽量靠近电源，避免四处布线、盘绕电源、跨接电线。教室内多媒体设备使用专人负责，不得将多媒体设备用于玩游戏或私自拆装多媒体设备。</w:t>
      </w:r>
    </w:p>
    <w:p w14:paraId="2201427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增强安全用电意识，学习安全用电常识。注意保持用电设备及周围的环境卫生，严禁堆放易燃物品。</w:t>
      </w:r>
    </w:p>
    <w:p w14:paraId="22ACB66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教育师生掌握正确的触电急救方法，一旦发生触电事故，必须立即呼救，断开电源，招呼周围人员前来协助抢救，并拔打120急救电话。</w:t>
      </w:r>
    </w:p>
    <w:p w14:paraId="4E4F217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值班领导、教师必须每天巡查一遍校园电路，发现问题，及时处置。班主任是班级用电安全第一责任人，必须天天检查教室电路，保证教室用电安全;宿舍管理员要每天都检查宿舍电路，保证学生宿舍用电安全。</w:t>
      </w:r>
    </w:p>
    <w:p w14:paraId="7BEF853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校内的所有设备用电电源线路的设计、施工、检查、验收、维护均由学校统一管理。不得自行接线接电，禁止私拉电线，私自安装用电设备设施。</w:t>
      </w:r>
    </w:p>
    <w:p w14:paraId="11F6783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在变压器、配电房周围设立防护栏，并用醒目的警示牌提醒学生危险，禁止靠近、攀爬。</w:t>
      </w:r>
    </w:p>
    <w:p w14:paraId="0D5EA58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五、实验室和实训场所安全管理制度</w:t>
      </w:r>
    </w:p>
    <w:p w14:paraId="13DB536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实验室和实训场所安全工作实行各级主管领导负责制，严格遵守国家和地方各级政府的安全法规、制度，经常对师生开展安全教育，切实保障人身和财产安全。严格遵守各项操作规程及安全规定，做到责任落实到人。</w:t>
      </w:r>
    </w:p>
    <w:p w14:paraId="796E129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牢固树立“安全第一”的观点，落实防火、防盗、防污染、防事故等方面的防护措施，认真做好实验室、实训场所的安全检查工作，作好检查记录。实验室管理人员必须熟悉本室的安全要求及配备的消防器材的性能和使用方法。</w:t>
      </w:r>
    </w:p>
    <w:p w14:paraId="4AC2A27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建立安全值班制度，值班人员或工作人员下班时，必须关闭电源、水源、气源、门窗，用余的一般药品要保管好。当班教师要配合值班人员进行安全检查。</w:t>
      </w:r>
    </w:p>
    <w:p w14:paraId="740C2BD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对自燃、易燃、易爆和放射性等危险品要加强管理。使用剧毒药品一定要严格按照有关规定审批，两人领取，领用数量应用多少领多少，对用余的危险品应及时交危险品仓库暂存，严禁存放在实验室内。对领、用、剩、废、耗的数量必须详细记录，专人负责管理。</w:t>
      </w:r>
    </w:p>
    <w:p w14:paraId="44DE60D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凡有危险性的实验，必须两人以上进行，任课教师必须首先讲清操作规程、安全事项，再进行实验。不得让非实验人员操作。凡须持证上岗的岗位，严禁无证人员操作。</w:t>
      </w:r>
    </w:p>
    <w:p w14:paraId="0BD46D4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对于易燃、有毒气体钢瓶和压力容器，应严格按规定存放于专门地点，用后及时关闭阀门开关，严禁违章操作。</w:t>
      </w:r>
    </w:p>
    <w:p w14:paraId="469F165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严禁乱拉乱接电线，经常检修、维护线路以及通风、防火设备等。严禁在实验室内抽烟及未经批准动用明火。做好实验室、实训场所的一般性维护工作，做到无尘、无潮气、无明显锈斑、无缺损、做到处于完好状态，要及时发现安全隐患并作出相应处理。</w:t>
      </w:r>
    </w:p>
    <w:p w14:paraId="30D822F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各种安全防范设备要配备齐全，存放固定位置，保持完好状态，随时可取用，不许任何人借用或挪用。</w:t>
      </w:r>
    </w:p>
    <w:p w14:paraId="2946B0D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如发生事故，必须及时上报，不许隐瞒不报，或拖延上报，重大事故要立即抢救，同时保护好事故现场。</w:t>
      </w:r>
    </w:p>
    <w:p w14:paraId="063764B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对违反安全制度，不遵守实验操作规程，工作不负责任，以致造成事故的直接责任者必须追究责任，按情节轻重给予严肃处理。</w:t>
      </w:r>
    </w:p>
    <w:p w14:paraId="6DD660B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六、学生安全信息通报制度</w:t>
      </w:r>
    </w:p>
    <w:p w14:paraId="0615D32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将制度规定的学生到校、放学时间，及时告知其监护人。</w:t>
      </w:r>
    </w:p>
    <w:p w14:paraId="7AC62E6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将学生非正常缺席或者擅自离校的情况，及时告知其监护人。</w:t>
      </w:r>
    </w:p>
    <w:p w14:paraId="628C300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学校组织学生外出活动，或因组织活动需要调休的，班主任至少提前一天通知家长。</w:t>
      </w:r>
    </w:p>
    <w:p w14:paraId="7EDB2F9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学校某处的确有安全隐患的，应向相关部位书面告示，并由教师教育学生不得擅入危险区域。</w:t>
      </w:r>
    </w:p>
    <w:p w14:paraId="6226B7C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学生未正常到校上课的，班主任应及时与家长取得联系，了解未到校原因。</w:t>
      </w:r>
    </w:p>
    <w:p w14:paraId="36D7ED8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学校要建立学生特异体质和特定疾病监护人向学校告知制度，以便在教育教学活动中了解学生身体情况，合理安排其活动量。</w:t>
      </w:r>
    </w:p>
    <w:p w14:paraId="7A9AE96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班主任在新常年开始时应向监护人了解学生是否有特异体质和特定疾病，监护人应如实说明情况，并附医院证明或其他相关证明，提出需要减轻活动量的个体要求，班主任负责做好书面档案，并书面通知有关课程的老师。</w:t>
      </w:r>
    </w:p>
    <w:p w14:paraId="2F89B4A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各学科老师组织教学中有责任根据学生的健康状况适当调节和控制有特异体质和特定疾病的学生的活动量。</w:t>
      </w:r>
    </w:p>
    <w:p w14:paraId="42B9373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学生在学校期间出现安全事故时，所有现场或知情教职工和学生都有进行紧急救护和报告学校的责任。</w:t>
      </w:r>
    </w:p>
    <w:p w14:paraId="30DFEA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一旦发生学生伤害事故，在场的老师和学生应该立即护送被伤害者到校保健室医疗，情况严重者须立即送医院，或者拨打120电话求助，同时知情师生立即向班主任、教务处报告，情况严重时立即报告校长。</w:t>
      </w:r>
    </w:p>
    <w:p w14:paraId="0FE757A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班主任、</w:t>
      </w:r>
      <w:r>
        <w:rPr>
          <w:rFonts w:hint="eastAsia" w:ascii="仿宋_GB2312" w:hAnsi="仿宋_GB2312" w:eastAsia="仿宋_GB2312" w:cs="仿宋_GB2312"/>
          <w:color w:val="auto"/>
          <w:sz w:val="32"/>
          <w:szCs w:val="40"/>
          <w:highlight w:val="none"/>
          <w:lang w:val="en-US" w:eastAsia="zh-CN"/>
        </w:rPr>
        <w:t>课程部</w:t>
      </w:r>
      <w:r>
        <w:rPr>
          <w:rFonts w:hint="eastAsia" w:ascii="仿宋_GB2312" w:hAnsi="仿宋_GB2312" w:eastAsia="仿宋_GB2312" w:cs="仿宋_GB2312"/>
          <w:color w:val="auto"/>
          <w:sz w:val="32"/>
          <w:szCs w:val="40"/>
          <w:highlight w:val="none"/>
        </w:rPr>
        <w:t>、学校领导在接到学生伤害事故报告后，应该首先安排被伤害学生的救护医疗和通知监护人，然后调查事发的经过和主要原因。教务处负责学生一般伤害事故的调查处理，重大伤害事故校长参与处理。学生伤害事故的处理，应该按照国家颁布的《学生伤害事故处理办法》进行。</w:t>
      </w:r>
    </w:p>
    <w:p w14:paraId="1E4543E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学校在学生自愿的前提下协助学生办理意外伤害保险。</w:t>
      </w:r>
    </w:p>
    <w:p w14:paraId="09647C9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七、学校用车管理制度</w:t>
      </w:r>
    </w:p>
    <w:p w14:paraId="3182792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 w:hAnsi="仿宋" w:eastAsia="仿宋"/>
          <w:bCs/>
          <w:color w:val="auto"/>
          <w:sz w:val="32"/>
          <w:szCs w:val="32"/>
          <w:highlight w:val="none"/>
        </w:rPr>
        <w:t>学校公务用车由学校办公室统一租用。</w:t>
      </w:r>
      <w:r>
        <w:rPr>
          <w:rFonts w:hint="eastAsia" w:ascii="仿宋_GB2312" w:hAnsi="仿宋_GB2312" w:eastAsia="仿宋_GB2312" w:cs="仿宋_GB2312"/>
          <w:color w:val="auto"/>
          <w:sz w:val="32"/>
          <w:szCs w:val="40"/>
          <w:highlight w:val="none"/>
        </w:rPr>
        <w:t>。</w:t>
      </w:r>
    </w:p>
    <w:p w14:paraId="46EAE01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学校领导、教职工不论因公、因私一律不得私自驾驶公车，对违反公车管理规定造成交通事故或其他民事纠纷的，所有责任一律自负。</w:t>
      </w:r>
    </w:p>
    <w:p w14:paraId="4FFBA84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车辆由学校办公室统一管理调度，每次出车须持派车单，派车单上注明公务用车时间、起止地点、公务内容、公务人员等事项。领导班子成员因公用车，须向学校主要领导申请，由学校办公室按照先急后缓、先远后近、以远带近的原则统筹安排、调派车辆。</w:t>
      </w:r>
    </w:p>
    <w:p w14:paraId="08D5F16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驾驶员必须接到办公室的出车通知才能出车，凡不按公车管理规定私自驾车外出并发生意外事故或造成经济损失的，由驾驶员承担全部责任。驾驶员必须坚持原则，忠实履行岗位职责，不得将车辆交与他人驾驶。</w:t>
      </w:r>
    </w:p>
    <w:p w14:paraId="4548B23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严格执行节假日封车制度。春节、“五一”、“十一”等重大节日期间，除值班车辆外，其余车钥匙统一交办公室保管。因公确需用车，须经学校主要领导同意，并与办公室履行有关手续后方可出车。</w:t>
      </w:r>
    </w:p>
    <w:p w14:paraId="2AE60CB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未经学校主要领导同意，严禁将车辆借给外单位或个人使用，如确因工作需要，并经领导同意必须外借的，车辆驾驶员必须随车驾驶。</w:t>
      </w:r>
    </w:p>
    <w:p w14:paraId="664F33A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学校领导因公出差要轻车简从，不允许搭乘与工作无关的人员。</w:t>
      </w:r>
    </w:p>
    <w:p w14:paraId="5F50923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学校主要领导要以身作则，率先垂范，带头遵守公车使用管理规定，不搞特权。要切实加强对干部职工的教育、管理和监督，杜绝公车私用、外借等不正之风。要建立健全派车手续、车辆出勤登记等管理制度。</w:t>
      </w:r>
    </w:p>
    <w:p w14:paraId="0F86DAB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原则上公务车每天应返回学校(派车远途出差例外)，将车停放于指定位置，并做好安全防范工作，如未按规定失职所造成的损失，应由责任人赔偿。</w:t>
      </w:r>
    </w:p>
    <w:p w14:paraId="1E06DB4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八、突发地震、气象灾害预警应对制度</w:t>
      </w:r>
    </w:p>
    <w:p w14:paraId="64995FC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(一)突发地震应对制度</w:t>
      </w:r>
    </w:p>
    <w:p w14:paraId="5B4B415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明确应急工作领导小组办公地点及通讯方式，在学校明显的位置张贴使用，并印发给相关部门和应急人员。</w:t>
      </w:r>
    </w:p>
    <w:p w14:paraId="32B29BA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指挥部办公室(校办公室)定期修订学校预案，并组织指挥部成员学习和熟悉预案，适时组织演练;周密计划和充分准备抗震救灾设备、器材、工具等装备，落实数量，明确到人。经常组织学校广播、宣传栏开展防震科普知识宣传。</w:t>
      </w:r>
    </w:p>
    <w:p w14:paraId="7D897FD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利用已有的宣传阵地和载体宣传防震、避震、自救互救、应急疏散、逃生途径和方法等地震安全知识，并向师生发放地震安全知识画册、应急疏散路线图。</w:t>
      </w:r>
    </w:p>
    <w:p w14:paraId="192A6D2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应急疏散组要制定并让全校师生熟悉应急疏散方案、疏散路线、疏散场地和避难场所。</w:t>
      </w:r>
    </w:p>
    <w:p w14:paraId="30AE8C7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抢险救灾组定期进行训练和演练，熟悉预案，明确职责，负责抢险工具、器材、设备的落实。</w:t>
      </w:r>
    </w:p>
    <w:p w14:paraId="0793E04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制定治安管理措施，加强对重点部门、设施、线路的监控及巡视;</w:t>
      </w:r>
    </w:p>
    <w:p w14:paraId="5FEDEF6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出现地震谣传时，校办公室、团委要及时平息地震谣传或误传，开展防震科普知识宣传培训，提高师生识别地震谣传的能力，安定人心，保证学校稳定。</w:t>
      </w:r>
    </w:p>
    <w:p w14:paraId="73C2E9A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备足备齐并及时补充更新地震应急所需要的药品、器械、消毒、隔离、防护用品等(具体列表)。</w:t>
      </w:r>
    </w:p>
    <w:p w14:paraId="169DEFA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安排人员负责应急物资储备库管理。预案启动后，应急物资由抗震救灾指挥部统一调用。</w:t>
      </w:r>
    </w:p>
    <w:p w14:paraId="1A5FE1C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(二)气象灾害应对制度</w:t>
      </w:r>
    </w:p>
    <w:p w14:paraId="413D0B8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学校应根据不同季节容易发生的自然灾害，制定校内预防自然灾害应急预案，及时接受上级关于台风、暴雨、酷暑、寒流、暴雪、地震等灾害性天气预报，搞好应急防范工作。</w:t>
      </w:r>
    </w:p>
    <w:p w14:paraId="650E11C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在汛期来临之前，组织人员对所属建筑进行全面检查，封堵、关闭危险场所，停止各项室内大型活动，特别是对危房简屋和建筑物上的标牌、悬挂物等进行检查，并将情况及时通报各相关部门。</w:t>
      </w:r>
    </w:p>
    <w:p w14:paraId="3CEB957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在汛期来临之前，对学校下水道、明沟的污泥杂物进行疏通清扫，保证排水通畅，要对教室、宿舍所有门窗进行安全检查，如有损坏及时报修，确保安全。</w:t>
      </w:r>
    </w:p>
    <w:p w14:paraId="32793B6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落实值班巡逻制度，随时应付各类突发事件，加强对易燃易爆物品、有毒有害化学品的管理，防止次生灾害事故的发生，保证学生人身和学校财产安全。</w:t>
      </w:r>
    </w:p>
    <w:p w14:paraId="57C08A1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针对暴雨、雷击及各种强对流恶劣天气的危害性，加强对广大师生的宣传教育，做好师生及家长的思想稳定工作。加强各类值班值勤，保持通信畅通，及时掌握各种情况，全力维护正常教学工作秩序。</w:t>
      </w:r>
    </w:p>
    <w:p w14:paraId="14CD071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教育学生遇到雷雨天气要及时躲避，不在空旷地带停留，不到高耸的物体下站立。雷电交加、无处躲避时，尽量到低凹地藏身，或者立即下蹲，双脚并拢，双臂抱膝，头部下俯，降低身体的高度。如果手中有导电的物体，应迅速抛到远处。停止使用电视机，并拔下室外天线插头，不打电话，不使用手机，防止遭受雷击。</w:t>
      </w:r>
    </w:p>
    <w:p w14:paraId="77A9B18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龙卷风时，不待在车里或大篷里，远离门、窗和房屋的外围墙壁，躲到与龙卷风方向相反的墙壁或小房间内抱头蹲下，或待在最坚固的地下室里或半地下室，也可躲藏在沟渠中或地面低洼处，用手保护头部。看准龙卷风到来的方向，朝其垂直方向逃跑。在电杆倒、房屋塌的紧急情况下，应及时切断电源，以防止电击人体或引起火灾。在野外遇龙卷风时，应就近寻找低洼地俯卧于地面，但要远离大树、电杆，以免被砸、被压和触电。</w:t>
      </w:r>
    </w:p>
    <w:p w14:paraId="5A2A2D5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下冰雹时，要在室内躲避。如在室外，应用书包、课本等手中现有物品保护头部。</w:t>
      </w:r>
    </w:p>
    <w:p w14:paraId="0ED030C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九、安全隐患排查及危房报告制度</w:t>
      </w:r>
    </w:p>
    <w:p w14:paraId="102BFEA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坚持安全检查制度是搞好安全的一个重要环节，也是消除事故隐患的有力措施。学校安全领导小组成员要有高度的责任感，按照国家有关规定定期对学校建筑物、设备、设施进行安全检查和检验。</w:t>
      </w:r>
    </w:p>
    <w:p w14:paraId="50F7108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检查中存在安全隐患的，应当立即停止使用，及时维修或者更换。</w:t>
      </w:r>
    </w:p>
    <w:p w14:paraId="25565CE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对学校无力解决或无法排除的重大安全隐患，及时书面报告当地政府、主管部门和其他相关部门。</w:t>
      </w:r>
    </w:p>
    <w:p w14:paraId="532BDD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学校不得将现有场所出租给他人从事易燃、易爆、有毒、有害等危险品的生产和经营。</w:t>
      </w:r>
    </w:p>
    <w:p w14:paraId="506B3B4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校舍安全检查要做到制度化、规范化、严格化。要做到定期检查和突击检查相结合，全面检查和重点检查相结合。在通常情况下，学校应每学期初、期末进行两次全面性的安全检查（重点是教学用房、办公用房、专用室，包括道路、围墙、花坛、食堂、配电室、仓库、车棚等各项建筑设施等）。在风、雨、雪等恶劣天气时要进行突击性的检查，发现问题及时处理，不留安全隐患、不留安全死角。</w:t>
      </w:r>
    </w:p>
    <w:p w14:paraId="400FDF6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必要时，邀请当地城建部门有经验的工程技术人员参与指导。</w:t>
      </w:r>
    </w:p>
    <w:p w14:paraId="5B62724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每次安全检查均应做好书面文字记录，作为安全档案保存备查。</w:t>
      </w:r>
    </w:p>
    <w:p w14:paraId="5E57397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总务处应经常性的做好检修保养工作，以确保安全使用。校舍维修安排在暑假或寒假进行（特殊情况的要及时整改）。 </w:t>
      </w:r>
    </w:p>
    <w:p w14:paraId="769171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十、其他学校安全管理制度</w:t>
      </w:r>
    </w:p>
    <w:p w14:paraId="27E71B1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(一)安全责任制度</w:t>
      </w:r>
    </w:p>
    <w:p w14:paraId="22C4911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学校的法定代表人是本校安全事故防范的第一责任人，对本校的安全工作全面负责。</w:t>
      </w:r>
    </w:p>
    <w:p w14:paraId="5FD5BD6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学校工会依法组织教职工参加本校安全工作的民主管理和民主监督，维护教职工在安全方面的合法权益。</w:t>
      </w:r>
    </w:p>
    <w:p w14:paraId="77CE1BA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采取多种形式，开展有关安全工作的法律、法规和规章的宣传，普及安全知识，增强全体教职工和学生的安全意识。</w:t>
      </w:r>
    </w:p>
    <w:p w14:paraId="33F90A6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学校安全工作的重点是抓防火、防盗、防校舍倒塌、防触电、防食物中毒、防交通事故、防校内外意外伤害的教育和防范工作。</w:t>
      </w:r>
    </w:p>
    <w:p w14:paraId="39ED55D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抓好学校安全工作的主要措施是:建立健全安全责任制和各项安全管理规章制度;建立安全工作会议和安全教育制度;提高安全防范意识，抓好各项安全制度的落实;制定必要的安全应急预案、安全事故责任追究制度;建立学校安全网络体系;定期召开学校的安全工作专项会议;对学校门卫、财务室、教学楼、办公室、实验室、电脑房、电教室、图书馆、档案室等教学重地和用电、用水设施提出安全防范要求;建立岗位安全责任制度;要把安全工作纳入学校年度检查、考核、评比内容。</w:t>
      </w:r>
    </w:p>
    <w:p w14:paraId="2D7917E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学校购置和使用的电器产品、燃气用具的质量，应当符合国家标准或者行业标准。</w:t>
      </w:r>
    </w:p>
    <w:p w14:paraId="6CA9A43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学校各类房屋建筑及其附属设施的建造，应当委托有相应资质的勘察、设计、施工和工程监理单位负责实施，确保建筑工程质量和安全，符合国家的建筑工程安全标准。</w:t>
      </w:r>
    </w:p>
    <w:p w14:paraId="03980EA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学校的易燃、易爆、有毒、有害危险物品应严格管理，规范使用。</w:t>
      </w:r>
    </w:p>
    <w:p w14:paraId="081B1F4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学校应当将容易发生火灾以及一旦发生火灾可能严重危及人身和财产安全的部位确定为消防安全的重点部位，设置明显的防火标志，实行严格管理。</w:t>
      </w:r>
    </w:p>
    <w:p w14:paraId="33F4EC9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教职工下班时，应当切断工作场所的电源。</w:t>
      </w:r>
    </w:p>
    <w:p w14:paraId="572F769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学校应当保障疏散通道、安全出口的顺利畅通，定期对消防设施和器材进行维护、保养、更换。</w:t>
      </w:r>
    </w:p>
    <w:p w14:paraId="09E9011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学校分管领导或卫生老师要定期组织食品卫生检查，对学生加强饮食卫生教育，倡导学生建立良好的饮食卫生习惯，教育学生不买街头无照(证)商贩出售的不洁食品，不食用来历不明的可疑食物。</w:t>
      </w:r>
    </w:p>
    <w:p w14:paraId="762F2E2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按照学生不同年龄的生理、心理以及教育特点，建立和健全保障学生安全的各项管理制度。</w:t>
      </w:r>
    </w:p>
    <w:p w14:paraId="69E6713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组织学生参加校外活动，要租用有资质的客运公司的车辆，中速行驶，严禁超载。</w:t>
      </w:r>
    </w:p>
    <w:p w14:paraId="6815C6B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学校组织教育教学活动，应当按照规定对学生进行必要的安全教育，采取必要的安全防护措施。</w:t>
      </w:r>
    </w:p>
    <w:p w14:paraId="0C266E7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学校对学生进行劳动技能教育以及组织学生参加公益劳动等社会实践活动，要确保学生安全，严禁以任何形式、名义组织学生从事易燃、易爆、有毒、有害等危险品的劳动或者其他危险性劳动。</w:t>
      </w:r>
    </w:p>
    <w:p w14:paraId="50BDBD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学校向学生提供的药品、食品、饮用水以及文具或者其他物品，要符合国家和行业标准，做到卫生、安全。</w:t>
      </w:r>
    </w:p>
    <w:p w14:paraId="22FD8CB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学校组织安排的劳动、体育运动等体力活动，不能超出学生一般生理承受能力，对不适应某种场合或某种活动的特异体质的学生，学校应当给予必要照顾。</w:t>
      </w:r>
    </w:p>
    <w:p w14:paraId="22487DC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严禁教职工侮辱、殴打、体罚或变相体罚学生。</w:t>
      </w:r>
    </w:p>
    <w:p w14:paraId="18B584E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0.</w:t>
      </w:r>
      <w:r>
        <w:rPr>
          <w:rFonts w:hint="eastAsia" w:ascii="仿宋_GB2312" w:hAnsi="仿宋_GB2312" w:eastAsia="仿宋_GB2312" w:cs="仿宋_GB2312"/>
          <w:color w:val="auto"/>
          <w:sz w:val="32"/>
          <w:szCs w:val="40"/>
          <w:highlight w:val="none"/>
        </w:rPr>
        <w:t>教职员工要在工作岗位上履行保护学生安全的职责，不擅离工作岗位。教职员工要可能危及学生安全的学生异常情况及时告知学校和家长。</w:t>
      </w:r>
    </w:p>
    <w:p w14:paraId="2A7C745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非学校人员未经许可不得进入学校，非学校及学校人员的车辆未经允许不得进入学校，不允许任何单位或个人依傍学校围墙或房墙构筑建筑物。</w:t>
      </w:r>
    </w:p>
    <w:p w14:paraId="6004C91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学校每天安排人员对校内进行一次安全检查，每月汇总一次检查情况并报学校领导。</w:t>
      </w:r>
    </w:p>
    <w:p w14:paraId="540C361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学校发生安全事故后，事故现场有关人员应当立即报告具体负责人。学校安全负责人应当迅速采取有效措施组织抢救，防止事故扩大，减少人员伤亡和财产损失。学校发生火灾时，应立即报警，及时疏散人员，迅速扑救火灾。</w:t>
      </w:r>
    </w:p>
    <w:p w14:paraId="0D11B74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学校发生人员伤亡事故、重大险肇事故或治安事件后，学校负责人应按规定程序向上级有关部门报告。</w:t>
      </w:r>
    </w:p>
    <w:p w14:paraId="5290154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建立健全以校长为组长的安全领导小组，建立健全学校安全、卫生管理的各种制度，建立安全管理、教育、防控、应急、处置机制，做到教育经常、管理严密、防控到位、信息畅通、反应迅速、应急处置及时妥善，责任具体落实到人。</w:t>
      </w:r>
    </w:p>
    <w:p w14:paraId="64EB65B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经常组织人员对学校各部位和学生学习、活动等场所进行全面检查，做到“五查五到位”，即查认识、查责任、查隐患、查措施、查落实，确保思想认识到位、组织保证到位、预防措施到位、整改落实到位、责任追究到位。学校每天检查一次，发现问题随时处理，把安全隐患消灭在萌芽之中。</w:t>
      </w:r>
    </w:p>
    <w:p w14:paraId="592F36A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建立和完善安全工作长效管理机制，层层签订安全责任书，保证安全工作有章可循。学校与班主任、任课教师，班主任与学生家长签订安全责任书，若中途人员调换必须补签安全责任书，大型活动要与负责该项活动的人员签订安全责任书。</w:t>
      </w:r>
    </w:p>
    <w:p w14:paraId="6E30D5F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学校大型活动必须制定安全预案，安全预案要提交安全领导小组讨论，可行后方可实施，必要时组织师生演练，提高师生应对突发事件的能力，增强防范能力。</w:t>
      </w:r>
    </w:p>
    <w:p w14:paraId="467D033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严格控制学生在校时间，严格按照教学计划组织教学，严格控制学生家庭作业量。</w:t>
      </w:r>
    </w:p>
    <w:p w14:paraId="6FB6A5C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eastAsia="zh-CN"/>
        </w:rPr>
        <w:t>0.</w:t>
      </w:r>
      <w:r>
        <w:rPr>
          <w:rFonts w:hint="eastAsia" w:ascii="仿宋_GB2312" w:hAnsi="仿宋_GB2312" w:eastAsia="仿宋_GB2312" w:cs="仿宋_GB2312"/>
          <w:color w:val="auto"/>
          <w:sz w:val="32"/>
          <w:szCs w:val="40"/>
          <w:highlight w:val="none"/>
        </w:rPr>
        <w:t>严格执行教育部《学生伤害事故处理办法》等学校安全管理规定。对学校发生安全责任事故的，坚决按照事故原因未查清不放过、责任人员未处理不放过、整改措施未落实不放过、有关人员未受到教育不放过的“四不放过”原则，严肃处理，决不姑息迁就。</w:t>
      </w:r>
    </w:p>
    <w:p w14:paraId="674A314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加强学校安全督查工作，要通过明查暗访形式，一级抓一级，层层抓落实，把学校各项安全防范措施真正落到实处，做到督查检查到位，不断提高检查的质量和效果。</w:t>
      </w:r>
    </w:p>
    <w:p w14:paraId="783A156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深入开展平安和谐校园创建活动，积极构建学校现代化的安全技术防范体系，提高人防、物防、技防水平，增强校园内部安全防范水平和学生自我保护能力。</w:t>
      </w:r>
    </w:p>
    <w:p w14:paraId="542DD1E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(二)安全教育制度</w:t>
      </w:r>
    </w:p>
    <w:p w14:paraId="10862CB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经常对学生进行各种形式的安全教育，内容包括交通安全、消防安全、食品安全、游泳安全、使用燃气安全、用电安全、校内外活动安全、假期安全、防范传染病等，提高学生自我保护意识和遇险自救能力。</w:t>
      </w:r>
    </w:p>
    <w:p w14:paraId="55B98BF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重视学生的心理卫生教育，通过各种方式使学生保持健康开朗的心理状态。关心有心理疾病的学生，帮助学生克服因各种原因造成的心理障碍。</w:t>
      </w:r>
    </w:p>
    <w:p w14:paraId="3F1E024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根据不同季节特点，明确学校安全教育的重点。春季安全教育的重点:传染病的预防教育、火灾预防教育、春游等社会实践活动中的交通安全和饮食卫生安全教育;夏季安全教育的重点:洪水、暴雨、雷击、台风等灾害天气预防教育、溺水预防教育、食物中毒预防教育、交通安全教育、性侵犯预防和应对教育、用电安全教育;秋季安全教育的重点:运动受伤预防教育、建筑安全教育、消化道疾病预防教育;冬季安全教育的重点:防寒保暖教育、煤气中毒预防教育、户外冰雪体育运动安全教育和冰面溺水预防教育、火灾预防教育、雪雾天气交通安全教育。</w:t>
      </w:r>
    </w:p>
    <w:p w14:paraId="05F7D43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开展安全教育的同时，不能只停留在口号和说教上，一定要进行实际演练。通过安全演练，增强教育效果。</w:t>
      </w:r>
    </w:p>
    <w:p w14:paraId="65355E3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开展安全教育的同时还要提高学生应对安全事故的能力。比如学校对学生进行溺水预防的安全教育时，可以从两个方面着手:一是教育学生不要到不安全的水域去游玩，二是教会学生游泳，提高学生的游泳技能。</w:t>
      </w:r>
    </w:p>
    <w:p w14:paraId="51D9EBD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安全教育要明确教员，列入课程，确定时间，编写教案，纳入考核，防止安全教育走过场。</w:t>
      </w:r>
    </w:p>
    <w:p w14:paraId="06C4F00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加强安全知识教育，提高自我防护意识。要以学校常规安全知识教育、法制教育、心理健康教育为重点，结合季节特点和学校实际开展防安全事故方面的知识教育，特别要加强防交通、防溺水、防火灾、防拥挤踩踏等事故知识教育，增强学生安全意识和自我保护能力，要把安全教育纳入教学计划，列入课表，在地方课程中开设安全专题教育，通过安全教育日、专题报告、安全知识讲座和学科教学、班团队活动进行安全知识教育。</w:t>
      </w:r>
    </w:p>
    <w:p w14:paraId="1D04C41E">
      <w:pPr>
        <w:keepNext w:val="0"/>
        <w:keepLines w:val="0"/>
        <w:pageBreakBefore w:val="0"/>
        <w:widowControl w:val="0"/>
        <w:kinsoku/>
        <w:wordWrap/>
        <w:overflowPunct/>
        <w:topLinePunct w:val="0"/>
        <w:autoSpaceDE/>
        <w:autoSpaceDN/>
        <w:bidi w:val="0"/>
        <w:adjustRightInd/>
        <w:snapToGrid/>
        <w:spacing w:line="360" w:lineRule="auto"/>
        <w:ind w:firstLine="6400" w:firstLineChars="2000"/>
        <w:textAlignment w:val="auto"/>
        <w:rPr>
          <w:rFonts w:hint="default" w:ascii="仿宋_GB2312" w:hAnsi="仿宋_GB2312" w:eastAsia="仿宋_GB2312" w:cs="仿宋_GB2312"/>
          <w:color w:val="auto"/>
          <w:sz w:val="32"/>
          <w:szCs w:val="40"/>
          <w:highlight w:val="none"/>
          <w:lang w:val="en-US" w:eastAsia="zh-CN"/>
        </w:rPr>
      </w:pPr>
      <w:r>
        <w:rPr>
          <w:rFonts w:hint="eastAsia" w:ascii="仿宋_GB2312" w:hAnsi="仿宋_GB2312" w:eastAsia="仿宋_GB2312" w:cs="仿宋_GB2312"/>
          <w:color w:val="auto"/>
          <w:sz w:val="32"/>
          <w:szCs w:val="40"/>
          <w:highlight w:val="none"/>
          <w:lang w:val="en-US" w:eastAsia="zh-CN"/>
        </w:rPr>
        <w:t xml:space="preserve"> </w:t>
      </w:r>
    </w:p>
    <w:p w14:paraId="0DCF0425">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3481C3AE">
      <w:pPr>
        <w:keepNext w:val="0"/>
        <w:keepLines w:val="0"/>
        <w:pageBreakBefore w:val="0"/>
        <w:overflowPunct/>
        <w:topLinePunct w:val="0"/>
        <w:bidi w:val="0"/>
        <w:spacing w:line="360" w:lineRule="auto"/>
        <w:jc w:val="center"/>
        <w:outlineLvl w:val="0"/>
        <w:rPr>
          <w:rFonts w:hint="eastAsia" w:ascii="楷体_GB2312" w:hAnsi="楷体_GB2312" w:eastAsia="楷体_GB2312"/>
          <w:b/>
          <w:color w:val="auto"/>
          <w:spacing w:val="20"/>
          <w:kern w:val="0"/>
          <w:sz w:val="18"/>
          <w:highlight w:val="none"/>
        </w:rPr>
      </w:pPr>
      <w:bookmarkStart w:id="107" w:name="_Toc21819"/>
      <w:bookmarkStart w:id="108" w:name="_Toc9744"/>
      <w:r>
        <w:rPr>
          <w:rFonts w:hint="eastAsia" w:ascii="方正小标宋简体" w:hAnsi="方正小标宋简体" w:eastAsia="方正小标宋简体" w:cs="方正小标宋简体"/>
          <w:bCs/>
          <w:color w:val="auto"/>
          <w:sz w:val="44"/>
          <w:szCs w:val="44"/>
          <w:highlight w:val="none"/>
          <w:lang w:val="en-US" w:eastAsia="zh-CN"/>
        </w:rPr>
        <w:t>淄博经济开发区实验学校财产管理办法</w:t>
      </w:r>
      <w:bookmarkEnd w:id="107"/>
      <w:bookmarkEnd w:id="108"/>
    </w:p>
    <w:p w14:paraId="617BB2AF">
      <w:pPr>
        <w:keepNext w:val="0"/>
        <w:keepLines w:val="0"/>
        <w:pageBreakBefore w:val="0"/>
        <w:wordWrap w:val="0"/>
        <w:overflowPunct/>
        <w:topLinePunct w:val="0"/>
        <w:bidi w:val="0"/>
        <w:spacing w:line="360" w:lineRule="auto"/>
        <w:jc w:val="center"/>
        <w:rPr>
          <w:rFonts w:hint="eastAsia" w:ascii="宋体" w:hAnsi="宋体"/>
          <w:b/>
          <w:color w:val="auto"/>
          <w:kern w:val="0"/>
          <w:sz w:val="36"/>
          <w:highlight w:val="none"/>
        </w:rPr>
      </w:pPr>
    </w:p>
    <w:p w14:paraId="106F40AD">
      <w:pPr>
        <w:keepNext w:val="0"/>
        <w:keepLines w:val="0"/>
        <w:pageBreakBefore w:val="0"/>
        <w:overflowPunct/>
        <w:topLinePunct w:val="0"/>
        <w:bidi w:val="0"/>
        <w:spacing w:line="360" w:lineRule="auto"/>
        <w:jc w:val="center"/>
        <w:outlineLvl w:val="9"/>
        <w:rPr>
          <w:rFonts w:ascii="宋体" w:hAnsi="宋体"/>
          <w:b/>
          <w:color w:val="auto"/>
          <w:kern w:val="0"/>
          <w:sz w:val="28"/>
          <w:highlight w:val="none"/>
        </w:rPr>
      </w:pPr>
      <w:bookmarkStart w:id="109" w:name="_Toc15798"/>
      <w:r>
        <w:rPr>
          <w:rFonts w:hint="eastAsia" w:ascii="宋体" w:hAnsi="宋体"/>
          <w:b/>
          <w:color w:val="auto"/>
          <w:kern w:val="0"/>
          <w:sz w:val="28"/>
          <w:highlight w:val="none"/>
        </w:rPr>
        <w:t>第一章  总  则</w:t>
      </w:r>
      <w:bookmarkEnd w:id="109"/>
    </w:p>
    <w:p w14:paraId="58DB289F">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1、学校的一切财产是保证教学工作顺利进行的物质条件，要管好、用好。尽量提高财产的使用效率和效益。</w:t>
      </w:r>
    </w:p>
    <w:p w14:paraId="3CE7D61A">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2、克服重钱轻物的思想，重视财产管理，树立人人爱护校产的好风尚。</w:t>
      </w:r>
    </w:p>
    <w:p w14:paraId="640B0D6F">
      <w:pPr>
        <w:keepNext w:val="0"/>
        <w:keepLines w:val="0"/>
        <w:pageBreakBefore w:val="0"/>
        <w:wordWrap w:val="0"/>
        <w:overflowPunct/>
        <w:topLinePunct w:val="0"/>
        <w:bidi w:val="0"/>
        <w:spacing w:line="360" w:lineRule="auto"/>
        <w:ind w:firstLine="600"/>
        <w:jc w:val="left"/>
        <w:rPr>
          <w:rFonts w:hint="eastAsia" w:ascii="宋体" w:hAnsi="宋体"/>
          <w:color w:val="auto"/>
          <w:kern w:val="0"/>
          <w:sz w:val="28"/>
          <w:highlight w:val="none"/>
        </w:rPr>
      </w:pPr>
      <w:r>
        <w:rPr>
          <w:rFonts w:hint="eastAsia" w:ascii="宋体" w:hAnsi="宋体"/>
          <w:color w:val="auto"/>
          <w:kern w:val="0"/>
          <w:sz w:val="28"/>
          <w:highlight w:val="none"/>
        </w:rPr>
        <w:t>3、学校财产的管理和使用，必须贯彻“统一管理，分工负责，合理调配，物尽其用”的原则。</w:t>
      </w:r>
    </w:p>
    <w:p w14:paraId="13553CFB">
      <w:pPr>
        <w:keepNext w:val="0"/>
        <w:keepLines w:val="0"/>
        <w:pageBreakBefore w:val="0"/>
        <w:wordWrap w:val="0"/>
        <w:overflowPunct/>
        <w:topLinePunct w:val="0"/>
        <w:bidi w:val="0"/>
        <w:spacing w:line="360" w:lineRule="auto"/>
        <w:ind w:firstLine="600"/>
        <w:jc w:val="left"/>
        <w:rPr>
          <w:rFonts w:hint="eastAsia" w:ascii="宋体" w:hAnsi="宋体"/>
          <w:color w:val="auto"/>
          <w:kern w:val="0"/>
          <w:sz w:val="28"/>
          <w:highlight w:val="none"/>
        </w:rPr>
      </w:pPr>
      <w:r>
        <w:rPr>
          <w:rFonts w:hint="eastAsia" w:ascii="宋体" w:hAnsi="宋体"/>
          <w:color w:val="auto"/>
          <w:kern w:val="0"/>
          <w:sz w:val="28"/>
          <w:highlight w:val="none"/>
        </w:rPr>
        <w:t>4．学校财产实行承包责任制。拥有固定资产的办公室，教室，微机室，实验室，图书室，远教室，播放室，值班室，教务处，保管室等均由其负责人负责管理。</w:t>
      </w:r>
    </w:p>
    <w:p w14:paraId="22F5B9A7">
      <w:pPr>
        <w:keepNext w:val="0"/>
        <w:keepLines w:val="0"/>
        <w:pageBreakBefore w:val="0"/>
        <w:wordWrap w:val="0"/>
        <w:overflowPunct/>
        <w:topLinePunct w:val="0"/>
        <w:bidi w:val="0"/>
        <w:spacing w:line="360" w:lineRule="auto"/>
        <w:jc w:val="center"/>
        <w:outlineLvl w:val="9"/>
        <w:rPr>
          <w:rFonts w:hint="eastAsia" w:ascii="宋体" w:hAnsi="宋体"/>
          <w:b/>
          <w:color w:val="auto"/>
          <w:kern w:val="0"/>
          <w:sz w:val="28"/>
          <w:highlight w:val="none"/>
        </w:rPr>
      </w:pPr>
      <w:bookmarkStart w:id="110" w:name="_Toc17103"/>
      <w:r>
        <w:rPr>
          <w:rFonts w:hint="eastAsia" w:ascii="宋体" w:hAnsi="宋体"/>
          <w:b/>
          <w:color w:val="auto"/>
          <w:kern w:val="0"/>
          <w:sz w:val="28"/>
          <w:highlight w:val="none"/>
        </w:rPr>
        <w:t>第二章  具体制度与措施</w:t>
      </w:r>
      <w:bookmarkEnd w:id="110"/>
    </w:p>
    <w:p w14:paraId="223FC98F">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一、教室财产管理</w:t>
      </w:r>
    </w:p>
    <w:p w14:paraId="3D71D983">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1、班主任必须高度重视本班校产的管理，做好学生爱护校产的思想工作。</w:t>
      </w:r>
    </w:p>
    <w:p w14:paraId="02696974">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2、各班在开学初必须向后勤处办理校产的使用手续，并进行认真检查、核对，班主任与后勤处签订保管责任书。</w:t>
      </w:r>
    </w:p>
    <w:p w14:paraId="7D10FBBC">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3、学生桌、椅要实行专人使用，专人保管，不能乱刻乱画，若损坏或丢失，使用人负责赔偿。</w:t>
      </w:r>
    </w:p>
    <w:p w14:paraId="333D2C17">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4、教室里的日光灯、玻璃等物要爱护，要专人管理，非自然损坏班级要负责赔偿。</w:t>
      </w:r>
    </w:p>
    <w:p w14:paraId="7DA5A29C">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6、教室门窗要按时关闭，要做到人走灯熄。门窗若人为损坏，班级负责赔偿。</w:t>
      </w:r>
    </w:p>
    <w:p w14:paraId="27C72866">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7、配合学校期中、期末两次校产大检查，各班必须先做好预查。</w:t>
      </w:r>
    </w:p>
    <w:p w14:paraId="3115F8C7">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二、校园绿化美化净化管理</w:t>
      </w:r>
    </w:p>
    <w:p w14:paraId="307B9AB6">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1、学校配有花草护理员，负责花木培植、整枝、除虫、护理，负责盆花培育、保管、摆放；负责绿化带、花坛草坪除草。</w:t>
      </w:r>
    </w:p>
    <w:p w14:paraId="1FD5049C">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2、校园的花草树木，列入班级包干区包干范围，必须认真管好、护理好。</w:t>
      </w:r>
    </w:p>
    <w:p w14:paraId="465C5A4E">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3、不准攀折花木，凡有损害树木花草者根据情节轻重，处以赔偿，罚款及必要的校纪处分。</w:t>
      </w:r>
    </w:p>
    <w:p w14:paraId="06C8AB46">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4、禁止在草坪内看书、嬉戏、玩耍，不准在绿化带、楼房内进行体育活动。</w:t>
      </w:r>
    </w:p>
    <w:p w14:paraId="6B1E18BE">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5、校园内的路灯、教室门牌、标志牌、体育设施设备以及宣传栏的玻璃等，人人要细心爱护，若有损坏，必须赔偿。</w:t>
      </w:r>
    </w:p>
    <w:p w14:paraId="325CAF3C">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三、各处室、教师办公室的财产管理</w:t>
      </w:r>
    </w:p>
    <w:p w14:paraId="63E682E6">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1、各处室的办公桌、椅及其他办公用品要有专人负责。</w:t>
      </w:r>
    </w:p>
    <w:p w14:paraId="3C27C8D8">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2、开学初要与后勤处校对，期末进行财产检查。</w:t>
      </w:r>
    </w:p>
    <w:p w14:paraId="3B034650">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3、各处室要有安全措施，关好日光灯、水龙头等，下班要关好门窗。</w:t>
      </w:r>
    </w:p>
    <w:p w14:paraId="4B0713BF">
      <w:pPr>
        <w:keepNext w:val="0"/>
        <w:keepLines w:val="0"/>
        <w:pageBreakBefore w:val="0"/>
        <w:wordWrap w:val="0"/>
        <w:overflowPunct/>
        <w:topLinePunct w:val="0"/>
        <w:bidi w:val="0"/>
        <w:spacing w:line="360" w:lineRule="auto"/>
        <w:ind w:firstLine="600"/>
        <w:jc w:val="left"/>
        <w:rPr>
          <w:rFonts w:hint="eastAsia" w:ascii="宋体" w:hAnsi="宋体"/>
          <w:color w:val="auto"/>
          <w:kern w:val="0"/>
          <w:sz w:val="28"/>
          <w:highlight w:val="none"/>
        </w:rPr>
      </w:pPr>
      <w:r>
        <w:rPr>
          <w:rFonts w:hint="eastAsia" w:ascii="宋体" w:hAnsi="宋体"/>
          <w:color w:val="auto"/>
          <w:kern w:val="0"/>
          <w:sz w:val="28"/>
          <w:highlight w:val="none"/>
        </w:rPr>
        <w:t>4、实验室、微机室、图书室、远教室、播放室、教务处、保管室等由该室专人保管，按其管理制度负责执行；值班室的财产由值班人员负责，按轮流值班制度做好交接手续。学校主管部门在每学期期末对各室的财产进行清查、核对，无故损失要赔偿。</w:t>
      </w:r>
    </w:p>
    <w:p w14:paraId="7BEB3462">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5、图书室、阅览室的图书、杂志、报纸等由本室的工作人员造册登记，按其管理制度负责执行。</w:t>
      </w:r>
    </w:p>
    <w:p w14:paraId="2F0A478A">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6、教职工工作调动时，需办好财产的移交手续。</w:t>
      </w:r>
    </w:p>
    <w:p w14:paraId="01422896">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四、易耗品管理制度</w:t>
      </w:r>
    </w:p>
    <w:p w14:paraId="00C1C5D0">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1、开学初各处室填写本学期须购置的教学设备、办公用品、卫生工具等计划清单，由后勤处汇总，根据现存的物资情况，制订采购计划送校长室审批后，由后勤处统一购买。</w:t>
      </w:r>
    </w:p>
    <w:p w14:paraId="16C0DA2D">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2、凡未列入计划，临时需要购置的，都必须填写“购物申请单”，报后勤处审核（金额大的报校长批准），由总后勤处组织购买。</w:t>
      </w:r>
    </w:p>
    <w:p w14:paraId="7A0F7059">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3、 损坏财产或电子产品等的维修，费用在50元以上的要把损坏元件教还保管室。</w:t>
      </w:r>
    </w:p>
    <w:p w14:paraId="182F224A">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4、采购人员和保管人员要严格执行入库、出库手续，帐单记录齐全，手续完备，年终清仓一次。</w:t>
      </w:r>
    </w:p>
    <w:p w14:paraId="2AE07AEE">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五、校产出借出租管理</w:t>
      </w:r>
    </w:p>
    <w:p w14:paraId="33107BC5">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1、凡出校门的财产，必须具有出门单，并到值班室办理财产出门登记手续。</w:t>
      </w:r>
    </w:p>
    <w:p w14:paraId="5A11F232">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2、凡校财产出借（出租）须经后勤处或校长批准，方可出借或出租。</w:t>
      </w:r>
    </w:p>
    <w:p w14:paraId="32BE5CBB">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3、出借或出租均要收一定的押金，归还时收取一定的折旧费（租金）。</w:t>
      </w:r>
    </w:p>
    <w:p w14:paraId="2C6F8C6A">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4、贵重物品，如音响设备、电脑等一般不出借（租）。</w:t>
      </w:r>
    </w:p>
    <w:p w14:paraId="1CF8EDC4">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5、学校备用的物品，本校教职工要用的可以借，但要按时归还，若有损坏照价赔偿。</w:t>
      </w:r>
    </w:p>
    <w:p w14:paraId="3418AC6E">
      <w:pPr>
        <w:keepNext w:val="0"/>
        <w:keepLines w:val="0"/>
        <w:pageBreakBefore w:val="0"/>
        <w:wordWrap w:val="0"/>
        <w:overflowPunct/>
        <w:topLinePunct w:val="0"/>
        <w:bidi w:val="0"/>
        <w:spacing w:line="360" w:lineRule="auto"/>
        <w:jc w:val="center"/>
        <w:outlineLvl w:val="9"/>
        <w:rPr>
          <w:rFonts w:hint="eastAsia" w:ascii="宋体" w:hAnsi="宋体"/>
          <w:b/>
          <w:color w:val="auto"/>
          <w:kern w:val="0"/>
          <w:sz w:val="28"/>
          <w:highlight w:val="none"/>
        </w:rPr>
      </w:pPr>
      <w:bookmarkStart w:id="111" w:name="_Toc3479"/>
      <w:r>
        <w:rPr>
          <w:rFonts w:hint="eastAsia" w:ascii="宋体" w:hAnsi="宋体"/>
          <w:b/>
          <w:color w:val="auto"/>
          <w:kern w:val="0"/>
          <w:sz w:val="28"/>
          <w:highlight w:val="none"/>
        </w:rPr>
        <w:t>第三章</w:t>
      </w:r>
      <w:r>
        <w:rPr>
          <w:rFonts w:ascii="宋体" w:hAnsi="宋体"/>
          <w:b/>
          <w:color w:val="auto"/>
          <w:kern w:val="0"/>
          <w:sz w:val="28"/>
          <w:highlight w:val="none"/>
        </w:rPr>
        <w:t xml:space="preserve">  </w:t>
      </w:r>
      <w:r>
        <w:rPr>
          <w:rFonts w:hint="eastAsia" w:ascii="宋体" w:hAnsi="宋体"/>
          <w:b/>
          <w:color w:val="auto"/>
          <w:kern w:val="0"/>
          <w:sz w:val="28"/>
          <w:highlight w:val="none"/>
        </w:rPr>
        <w:t>奖励与处罚</w:t>
      </w:r>
      <w:bookmarkEnd w:id="111"/>
    </w:p>
    <w:p w14:paraId="4E768B4E">
      <w:pPr>
        <w:keepNext w:val="0"/>
        <w:keepLines w:val="0"/>
        <w:pageBreakBefore w:val="0"/>
        <w:wordWrap w:val="0"/>
        <w:overflowPunct/>
        <w:topLinePunct w:val="0"/>
        <w:bidi w:val="0"/>
        <w:spacing w:line="360" w:lineRule="auto"/>
        <w:ind w:firstLine="504" w:firstLineChars="180"/>
        <w:jc w:val="left"/>
        <w:rPr>
          <w:rFonts w:hint="eastAsia" w:ascii="宋体" w:hAnsi="宋体"/>
          <w:color w:val="auto"/>
          <w:kern w:val="0"/>
          <w:sz w:val="28"/>
          <w:highlight w:val="none"/>
        </w:rPr>
      </w:pPr>
      <w:r>
        <w:rPr>
          <w:rFonts w:hint="eastAsia" w:ascii="宋体" w:hAnsi="宋体"/>
          <w:color w:val="auto"/>
          <w:kern w:val="0"/>
          <w:sz w:val="28"/>
          <w:highlight w:val="none"/>
        </w:rPr>
        <w:t>1、学校成立财产审查小组，校长任审查小组组长，相关处室负责人为成员。每学期进行一次全面物资清查。做到家底清楚，帐物相符。清查结果予以公示。</w:t>
      </w:r>
    </w:p>
    <w:p w14:paraId="0FFF32E3">
      <w:pPr>
        <w:keepNext w:val="0"/>
        <w:keepLines w:val="0"/>
        <w:pageBreakBefore w:val="0"/>
        <w:wordWrap w:val="0"/>
        <w:overflowPunct/>
        <w:topLinePunct w:val="0"/>
        <w:bidi w:val="0"/>
        <w:spacing w:line="360" w:lineRule="auto"/>
        <w:ind w:firstLine="504" w:firstLineChars="180"/>
        <w:jc w:val="left"/>
        <w:rPr>
          <w:rFonts w:hint="eastAsia" w:ascii="宋体" w:hAnsi="宋体"/>
          <w:color w:val="auto"/>
          <w:kern w:val="0"/>
          <w:sz w:val="28"/>
          <w:highlight w:val="none"/>
        </w:rPr>
      </w:pPr>
      <w:r>
        <w:rPr>
          <w:rFonts w:hint="eastAsia" w:ascii="宋体" w:hAnsi="宋体"/>
          <w:color w:val="auto"/>
          <w:kern w:val="0"/>
          <w:sz w:val="28"/>
          <w:highlight w:val="none"/>
        </w:rPr>
        <w:t>2、班级财产管理纳入班主任量化考核。</w:t>
      </w:r>
    </w:p>
    <w:p w14:paraId="2972F57C">
      <w:pPr>
        <w:keepNext w:val="0"/>
        <w:keepLines w:val="0"/>
        <w:pageBreakBefore w:val="0"/>
        <w:wordWrap w:val="0"/>
        <w:overflowPunct/>
        <w:topLinePunct w:val="0"/>
        <w:bidi w:val="0"/>
        <w:spacing w:line="360" w:lineRule="auto"/>
        <w:ind w:firstLine="504" w:firstLineChars="180"/>
        <w:jc w:val="left"/>
        <w:rPr>
          <w:rFonts w:hint="eastAsia" w:ascii="宋体" w:hAnsi="宋体"/>
          <w:color w:val="auto"/>
          <w:kern w:val="0"/>
          <w:sz w:val="28"/>
          <w:highlight w:val="none"/>
        </w:rPr>
      </w:pPr>
      <w:r>
        <w:rPr>
          <w:rFonts w:hint="eastAsia" w:ascii="宋体" w:hAnsi="宋体"/>
          <w:color w:val="auto"/>
          <w:kern w:val="0"/>
          <w:sz w:val="28"/>
          <w:highlight w:val="none"/>
        </w:rPr>
        <w:t>3、管理责任人所管理的校产损失严重，赔偿责任又不落实，取消财产管理责任人评优评先资格。情节严重者给予相关的行政处分。</w:t>
      </w:r>
    </w:p>
    <w:p w14:paraId="371429EA">
      <w:pPr>
        <w:pStyle w:val="20"/>
        <w:keepNext w:val="0"/>
        <w:keepLines w:val="0"/>
        <w:pageBreakBefore w:val="0"/>
        <w:widowControl w:val="0"/>
        <w:overflowPunct/>
        <w:topLinePunct w:val="0"/>
        <w:bidi w:val="0"/>
        <w:adjustRightInd w:val="0"/>
        <w:snapToGrid w:val="0"/>
        <w:spacing w:before="0" w:beforeAutospacing="0" w:after="0" w:afterAutospacing="0" w:line="360" w:lineRule="auto"/>
        <w:jc w:val="center"/>
        <w:rPr>
          <w:b/>
          <w:snapToGrid w:val="0"/>
          <w:color w:val="auto"/>
          <w:spacing w:val="40"/>
          <w:sz w:val="18"/>
          <w:highlight w:val="none"/>
        </w:rPr>
      </w:pPr>
    </w:p>
    <w:p w14:paraId="085281D2">
      <w:pPr>
        <w:keepNext w:val="0"/>
        <w:keepLines w:val="0"/>
        <w:pageBreakBefore w:val="0"/>
        <w:overflowPunct/>
        <w:topLinePunct w:val="0"/>
        <w:bidi w:val="0"/>
        <w:spacing w:line="360" w:lineRule="auto"/>
        <w:jc w:val="left"/>
        <w:rPr>
          <w:rFonts w:ascii="宋体" w:hAnsi="宋体"/>
          <w:b/>
          <w:color w:val="auto"/>
          <w:sz w:val="44"/>
          <w:highlight w:val="none"/>
        </w:rPr>
      </w:pPr>
      <w:r>
        <w:rPr>
          <w:rFonts w:ascii="宋体" w:hAnsi="宋体"/>
          <w:b/>
          <w:color w:val="auto"/>
          <w:sz w:val="44"/>
          <w:highlight w:val="none"/>
        </w:rPr>
        <w:t xml:space="preserve">               </w:t>
      </w:r>
    </w:p>
    <w:p w14:paraId="7B85957E">
      <w:pPr>
        <w:keepNext w:val="0"/>
        <w:keepLines w:val="0"/>
        <w:pageBreakBefore w:val="0"/>
        <w:overflowPunct/>
        <w:topLinePunct w:val="0"/>
        <w:bidi w:val="0"/>
        <w:spacing w:line="360" w:lineRule="auto"/>
        <w:jc w:val="both"/>
        <w:rPr>
          <w:rFonts w:hint="eastAsia" w:ascii="宋体" w:hAnsi="宋体"/>
          <w:color w:val="auto"/>
          <w:kern w:val="0"/>
          <w:sz w:val="28"/>
          <w:highlight w:val="none"/>
          <w:lang w:val="en-US" w:eastAsia="zh-CN"/>
        </w:rPr>
      </w:pPr>
      <w:r>
        <w:rPr>
          <w:rFonts w:hint="eastAsia" w:ascii="宋体" w:hAnsi="宋体"/>
          <w:color w:val="auto"/>
          <w:kern w:val="0"/>
          <w:sz w:val="28"/>
          <w:highlight w:val="none"/>
          <w:lang w:val="en-US" w:eastAsia="zh-CN"/>
        </w:rPr>
        <w:br w:type="page"/>
      </w:r>
    </w:p>
    <w:p w14:paraId="03D42397">
      <w:pPr>
        <w:keepNext w:val="0"/>
        <w:keepLines w:val="0"/>
        <w:pageBreakBefore w:val="0"/>
        <w:widowControl/>
        <w:overflowPunct/>
        <w:topLinePunct w:val="0"/>
        <w:bidi w:val="0"/>
        <w:spacing w:line="360" w:lineRule="auto"/>
        <w:jc w:val="center"/>
        <w:outlineLvl w:val="0"/>
        <w:rPr>
          <w:rFonts w:hint="eastAsia" w:ascii="方正小标宋简体" w:hAnsi="方正小标宋简体" w:eastAsia="方正小标宋简体" w:cs="方正小标宋简体"/>
          <w:color w:val="auto"/>
          <w:kern w:val="0"/>
          <w:sz w:val="44"/>
          <w:szCs w:val="44"/>
          <w:highlight w:val="none"/>
        </w:rPr>
      </w:pPr>
      <w:bookmarkStart w:id="112" w:name="_Toc31722"/>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方正小标宋简体" w:eastAsia="方正小标宋简体" w:cs="方正小标宋简体"/>
          <w:color w:val="auto"/>
          <w:kern w:val="0"/>
          <w:sz w:val="44"/>
          <w:szCs w:val="44"/>
          <w:highlight w:val="none"/>
        </w:rPr>
        <w:t>校外安全</w:t>
      </w:r>
      <w:r>
        <w:rPr>
          <w:rFonts w:hint="eastAsia" w:ascii="方正小标宋简体" w:hAnsi="方正小标宋简体" w:eastAsia="方正小标宋简体" w:cs="方正小标宋简体"/>
          <w:color w:val="auto"/>
          <w:kern w:val="0"/>
          <w:sz w:val="44"/>
          <w:szCs w:val="44"/>
          <w:highlight w:val="none"/>
          <w:lang w:val="en-US" w:eastAsia="zh-CN"/>
        </w:rPr>
        <w:t>监管</w:t>
      </w:r>
      <w:r>
        <w:rPr>
          <w:rFonts w:hint="eastAsia" w:ascii="方正小标宋简体" w:hAnsi="方正小标宋简体" w:eastAsia="方正小标宋简体" w:cs="方正小标宋简体"/>
          <w:color w:val="auto"/>
          <w:kern w:val="0"/>
          <w:sz w:val="44"/>
          <w:szCs w:val="44"/>
          <w:highlight w:val="none"/>
        </w:rPr>
        <w:t>制度</w:t>
      </w:r>
      <w:bookmarkEnd w:id="112"/>
    </w:p>
    <w:p w14:paraId="78F9B83E">
      <w:pPr>
        <w:keepNext w:val="0"/>
        <w:keepLines w:val="0"/>
        <w:pageBreakBefore w:val="0"/>
        <w:widowControl/>
        <w:overflowPunct/>
        <w:topLinePunct w:val="0"/>
        <w:bidi w:val="0"/>
        <w:spacing w:line="360" w:lineRule="auto"/>
        <w:jc w:val="both"/>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 </w:t>
      </w:r>
    </w:p>
    <w:p w14:paraId="18B74B6E">
      <w:pPr>
        <w:keepNext w:val="0"/>
        <w:keepLines w:val="0"/>
        <w:pageBreakBefore w:val="0"/>
        <w:widowControl/>
        <w:overflowPunct/>
        <w:topLinePunct w:val="0"/>
        <w:bidi w:val="0"/>
        <w:spacing w:line="360" w:lineRule="auto"/>
        <w:ind w:firstLine="643" w:firstLineChars="200"/>
        <w:jc w:val="both"/>
        <w:outlineLvl w:val="9"/>
        <w:rPr>
          <w:rFonts w:hint="eastAsia" w:ascii="黑体" w:hAnsi="黑体" w:eastAsia="黑体" w:cs="黑体"/>
          <w:color w:val="auto"/>
          <w:kern w:val="0"/>
          <w:sz w:val="32"/>
          <w:szCs w:val="32"/>
          <w:highlight w:val="none"/>
        </w:rPr>
      </w:pPr>
      <w:bookmarkStart w:id="113" w:name="_Toc24034"/>
      <w:r>
        <w:rPr>
          <w:rFonts w:hint="eastAsia" w:ascii="黑体" w:hAnsi="黑体" w:eastAsia="黑体" w:cs="黑体"/>
          <w:b/>
          <w:color w:val="auto"/>
          <w:kern w:val="0"/>
          <w:sz w:val="32"/>
          <w:szCs w:val="32"/>
          <w:highlight w:val="none"/>
        </w:rPr>
        <w:t>第一章　总　则</w:t>
      </w:r>
      <w:bookmarkEnd w:id="113"/>
    </w:p>
    <w:p w14:paraId="6A2876DA">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第一条</w:t>
      </w:r>
      <w:r>
        <w:rPr>
          <w:rFonts w:hint="eastAsia" w:ascii="仿宋_GB2312" w:hAnsi="宋体" w:eastAsia="仿宋_GB2312" w:cs="宋体"/>
          <w:color w:val="auto"/>
          <w:kern w:val="0"/>
          <w:sz w:val="32"/>
          <w:szCs w:val="32"/>
          <w:highlight w:val="none"/>
        </w:rPr>
        <w:t>　为规范活动学校学生进行校外集体活动，增强学生的组织纪律观念，确保学生开展安全有益的活动，根据《中小学校（园）环境管理的暂行规定》等文件精神，并结合学校实际，制定本规定。</w:t>
      </w:r>
    </w:p>
    <w:p w14:paraId="673F8F08">
      <w:pPr>
        <w:keepNext w:val="0"/>
        <w:keepLines w:val="0"/>
        <w:pageBreakBefore w:val="0"/>
        <w:widowControl/>
        <w:overflowPunct/>
        <w:topLinePunct w:val="0"/>
        <w:bidi w:val="0"/>
        <w:spacing w:line="360" w:lineRule="auto"/>
        <w:ind w:firstLine="643" w:firstLineChars="20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第二条</w:t>
      </w:r>
      <w:r>
        <w:rPr>
          <w:rFonts w:hint="eastAsia" w:ascii="仿宋_GB2312" w:hAnsi="宋体" w:eastAsia="仿宋_GB2312" w:cs="宋体"/>
          <w:color w:val="auto"/>
          <w:kern w:val="0"/>
          <w:sz w:val="32"/>
          <w:szCs w:val="32"/>
          <w:highlight w:val="none"/>
        </w:rPr>
        <w:t>　本规定适用于学校在籍学生。</w:t>
      </w:r>
    </w:p>
    <w:p w14:paraId="70A3972C">
      <w:pPr>
        <w:keepNext w:val="0"/>
        <w:keepLines w:val="0"/>
        <w:pageBreakBefore w:val="0"/>
        <w:widowControl/>
        <w:overflowPunct/>
        <w:topLinePunct w:val="0"/>
        <w:bidi w:val="0"/>
        <w:spacing w:line="360" w:lineRule="auto"/>
        <w:ind w:firstLine="643" w:firstLineChars="20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第三条</w:t>
      </w:r>
      <w:r>
        <w:rPr>
          <w:rFonts w:hint="eastAsia" w:ascii="仿宋_GB2312" w:hAnsi="宋体" w:eastAsia="仿宋_GB2312" w:cs="宋体"/>
          <w:color w:val="auto"/>
          <w:kern w:val="0"/>
          <w:sz w:val="32"/>
          <w:szCs w:val="32"/>
          <w:highlight w:val="none"/>
        </w:rPr>
        <w:t>　学校学生进行校外集体活动（列入教学计划的集体劳动、校外实习和社会实践活动除外），均应由活动的组织者按本办法中规定的审批程序进行。未经批准的活动均不得组织实施。</w:t>
      </w:r>
    </w:p>
    <w:p w14:paraId="4F6EB457">
      <w:pPr>
        <w:keepNext w:val="0"/>
        <w:keepLines w:val="0"/>
        <w:pageBreakBefore w:val="0"/>
        <w:widowControl/>
        <w:overflowPunct/>
        <w:topLinePunct w:val="0"/>
        <w:bidi w:val="0"/>
        <w:spacing w:line="360" w:lineRule="auto"/>
        <w:ind w:firstLine="578" w:firstLineChars="180"/>
        <w:jc w:val="both"/>
        <w:outlineLvl w:val="9"/>
        <w:rPr>
          <w:rFonts w:hint="eastAsia" w:ascii="仿宋_GB2312" w:hAnsi="宋体" w:eastAsia="仿宋_GB2312" w:cs="宋体"/>
          <w:color w:val="auto"/>
          <w:kern w:val="0"/>
          <w:sz w:val="32"/>
          <w:szCs w:val="32"/>
          <w:highlight w:val="none"/>
        </w:rPr>
      </w:pPr>
      <w:bookmarkStart w:id="114" w:name="_Toc16750"/>
      <w:r>
        <w:rPr>
          <w:rFonts w:hint="eastAsia" w:ascii="黑体" w:hAnsi="黑体" w:eastAsia="黑体" w:cs="黑体"/>
          <w:b/>
          <w:color w:val="auto"/>
          <w:kern w:val="0"/>
          <w:sz w:val="32"/>
          <w:szCs w:val="32"/>
          <w:highlight w:val="none"/>
        </w:rPr>
        <w:t>第二章　规定细则</w:t>
      </w:r>
      <w:bookmarkEnd w:id="114"/>
    </w:p>
    <w:p w14:paraId="005410F8">
      <w:pPr>
        <w:keepNext w:val="0"/>
        <w:keepLines w:val="0"/>
        <w:pageBreakBefore w:val="0"/>
        <w:widowControl/>
        <w:overflowPunct/>
        <w:topLinePunct w:val="0"/>
        <w:bidi w:val="0"/>
        <w:spacing w:line="360" w:lineRule="auto"/>
        <w:ind w:firstLine="578" w:firstLineChars="18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第四条</w:t>
      </w:r>
      <w:r>
        <w:rPr>
          <w:rFonts w:hint="eastAsia" w:ascii="仿宋_GB2312" w:hAnsi="宋体" w:eastAsia="仿宋_GB2312" w:cs="宋体"/>
          <w:color w:val="auto"/>
          <w:kern w:val="0"/>
          <w:sz w:val="32"/>
          <w:szCs w:val="32"/>
          <w:highlight w:val="none"/>
        </w:rPr>
        <w:t>　学生进行校外集体活动时应牢固树立“安全第一”的思想。校外集体活动主题应有鲜明的时代特征和思想内容，能鼓舞学生积极进取、陶冶情操、增长知识、奋发向上。</w:t>
      </w:r>
    </w:p>
    <w:p w14:paraId="081DC722">
      <w:pPr>
        <w:keepNext w:val="0"/>
        <w:keepLines w:val="0"/>
        <w:pageBreakBefore w:val="0"/>
        <w:widowControl/>
        <w:overflowPunct/>
        <w:topLinePunct w:val="0"/>
        <w:bidi w:val="0"/>
        <w:spacing w:line="360" w:lineRule="auto"/>
        <w:ind w:firstLine="575" w:firstLineChars="179"/>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第五条</w:t>
      </w:r>
      <w:r>
        <w:rPr>
          <w:rFonts w:hint="eastAsia" w:ascii="仿宋_GB2312" w:hAnsi="宋体" w:eastAsia="仿宋_GB2312" w:cs="宋体"/>
          <w:color w:val="auto"/>
          <w:kern w:val="0"/>
          <w:sz w:val="32"/>
          <w:szCs w:val="32"/>
          <w:highlight w:val="none"/>
        </w:rPr>
        <w:t>　组织学生集体外出活动，要注意安全，做好车船以及活动地点等的安全检查工作，制定安全防范措施，精心组织，以保障学生人身安全。</w:t>
      </w:r>
    </w:p>
    <w:p w14:paraId="50F011A3">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第六条</w:t>
      </w:r>
      <w:r>
        <w:rPr>
          <w:rFonts w:hint="eastAsia" w:ascii="仿宋_GB2312" w:hAnsi="宋体" w:eastAsia="仿宋_GB2312" w:cs="宋体"/>
          <w:color w:val="auto"/>
          <w:kern w:val="0"/>
          <w:sz w:val="32"/>
          <w:szCs w:val="32"/>
          <w:highlight w:val="none"/>
        </w:rPr>
        <w:t>　外出</w:t>
      </w:r>
      <w:r>
        <w:rPr>
          <w:rFonts w:hint="eastAsia" w:ascii="仿宋_GB2312" w:hAnsi="宋体" w:eastAsia="仿宋_GB2312" w:cs="宋体"/>
          <w:color w:val="auto"/>
          <w:kern w:val="0"/>
          <w:sz w:val="32"/>
          <w:szCs w:val="32"/>
          <w:highlight w:val="none"/>
          <w:lang w:val="en-US" w:eastAsia="zh-CN"/>
        </w:rPr>
        <w:t>参与实训、社会实活动的</w:t>
      </w:r>
      <w:r>
        <w:rPr>
          <w:rFonts w:hint="eastAsia" w:ascii="仿宋_GB2312" w:hAnsi="宋体" w:eastAsia="仿宋_GB2312" w:cs="宋体"/>
          <w:color w:val="auto"/>
          <w:kern w:val="0"/>
          <w:sz w:val="32"/>
          <w:szCs w:val="32"/>
          <w:highlight w:val="none"/>
        </w:rPr>
        <w:t>班级，未经学校批准，不得组织学生到实习地附近风景或途中风景区参观、游玩。</w:t>
      </w:r>
    </w:p>
    <w:p w14:paraId="7C5BDE6C">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第七条</w:t>
      </w:r>
      <w:r>
        <w:rPr>
          <w:rFonts w:hint="eastAsia" w:ascii="仿宋_GB2312" w:hAnsi="宋体" w:eastAsia="仿宋_GB2312" w:cs="宋体"/>
          <w:color w:val="auto"/>
          <w:kern w:val="0"/>
          <w:sz w:val="32"/>
          <w:szCs w:val="32"/>
          <w:highlight w:val="none"/>
        </w:rPr>
        <w:t>　若遇雨天等恶劣天气或存在其他安全隐患的，不准组织学生进行校外游玩活动；已批准的，一律自动取消。</w:t>
      </w:r>
    </w:p>
    <w:p w14:paraId="658CD639">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第八条</w:t>
      </w:r>
      <w:r>
        <w:rPr>
          <w:rFonts w:hint="eastAsia" w:ascii="仿宋_GB2312" w:hAnsi="宋体" w:eastAsia="仿宋_GB2312" w:cs="宋体"/>
          <w:color w:val="auto"/>
          <w:kern w:val="0"/>
          <w:sz w:val="32"/>
          <w:szCs w:val="32"/>
          <w:highlight w:val="none"/>
        </w:rPr>
        <w:t>　经批准的学生集体外出活动，必须有教师亲自带队，一般以近郊为宜，当天往返，未经批准，不得在外住宿或露宿。</w:t>
      </w:r>
    </w:p>
    <w:p w14:paraId="11A592F2">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第九条</w:t>
      </w:r>
      <w:r>
        <w:rPr>
          <w:rFonts w:hint="eastAsia" w:ascii="仿宋_GB2312" w:hAnsi="宋体" w:eastAsia="仿宋_GB2312" w:cs="宋体"/>
          <w:color w:val="auto"/>
          <w:kern w:val="0"/>
          <w:sz w:val="32"/>
          <w:szCs w:val="32"/>
          <w:highlight w:val="none"/>
        </w:rPr>
        <w:t>　学生不得擅自到江河、水库、池塘游泳，不得擅自组织观潮活动，不得擅自到荒山野岭游玩、野炊等活动，违者按照有关规定予以严厉处分，造成事故者一切后果自负。</w:t>
      </w:r>
    </w:p>
    <w:p w14:paraId="71E2791B">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第十条</w:t>
      </w:r>
      <w:r>
        <w:rPr>
          <w:rFonts w:hint="eastAsia" w:ascii="仿宋_GB2312" w:hAnsi="宋体" w:eastAsia="仿宋_GB2312" w:cs="宋体"/>
          <w:color w:val="auto"/>
          <w:kern w:val="0"/>
          <w:sz w:val="32"/>
          <w:szCs w:val="32"/>
          <w:highlight w:val="none"/>
        </w:rPr>
        <w:t>　各年级要加强对学生进行安全常识教育，提高安全意识，树立“安全第一”的思想，教育学生在外出活动时，要遵守国家法规法纪，遵守公共秩序，维护社会公德，防止意外事故的发生。</w:t>
      </w:r>
    </w:p>
    <w:p w14:paraId="071F43DD">
      <w:pPr>
        <w:keepNext w:val="0"/>
        <w:keepLines w:val="0"/>
        <w:pageBreakBefore w:val="0"/>
        <w:widowControl/>
        <w:overflowPunct/>
        <w:topLinePunct w:val="0"/>
        <w:bidi w:val="0"/>
        <w:spacing w:line="360" w:lineRule="auto"/>
        <w:ind w:firstLine="578" w:firstLineChars="180"/>
        <w:jc w:val="both"/>
        <w:outlineLvl w:val="9"/>
        <w:rPr>
          <w:rFonts w:hint="eastAsia" w:ascii="黑体" w:hAnsi="黑体" w:eastAsia="黑体" w:cs="黑体"/>
          <w:b/>
          <w:color w:val="auto"/>
          <w:kern w:val="0"/>
          <w:sz w:val="32"/>
          <w:szCs w:val="32"/>
          <w:highlight w:val="none"/>
        </w:rPr>
      </w:pPr>
      <w:bookmarkStart w:id="115" w:name="_Toc2444"/>
      <w:r>
        <w:rPr>
          <w:rFonts w:hint="eastAsia" w:ascii="黑体" w:hAnsi="黑体" w:eastAsia="黑体" w:cs="黑体"/>
          <w:b/>
          <w:color w:val="auto"/>
          <w:kern w:val="0"/>
          <w:sz w:val="32"/>
          <w:szCs w:val="32"/>
          <w:highlight w:val="none"/>
        </w:rPr>
        <w:t>第三章　审批管理</w:t>
      </w:r>
      <w:bookmarkEnd w:id="115"/>
    </w:p>
    <w:p w14:paraId="3613B474">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第十一条</w:t>
      </w:r>
      <w:r>
        <w:rPr>
          <w:rFonts w:hint="eastAsia" w:ascii="仿宋_GB2312" w:hAnsi="宋体" w:eastAsia="仿宋_GB2312" w:cs="宋体"/>
          <w:color w:val="auto"/>
          <w:kern w:val="0"/>
          <w:sz w:val="32"/>
          <w:szCs w:val="32"/>
          <w:highlight w:val="none"/>
        </w:rPr>
        <w:t>　所有以集体名义组织的学生校外集体活动，都应按下列程序办理：</w:t>
      </w:r>
    </w:p>
    <w:p w14:paraId="51FB2CC7">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（1）以班级为单位组织的活动，班长先提出申请，经班主任审查后由年级负责人审批。</w:t>
      </w:r>
    </w:p>
    <w:p w14:paraId="1597C0CD">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（2）以年级为单位组织的活动，由年级负责人提出书面申请，经</w:t>
      </w:r>
      <w:r>
        <w:rPr>
          <w:rFonts w:hint="eastAsia" w:ascii="仿宋_GB2312" w:hAnsi="宋体" w:eastAsia="仿宋_GB2312" w:cs="宋体"/>
          <w:color w:val="auto"/>
          <w:kern w:val="0"/>
          <w:sz w:val="32"/>
          <w:szCs w:val="32"/>
          <w:highlight w:val="none"/>
          <w:lang w:val="en-US" w:eastAsia="zh-CN"/>
        </w:rPr>
        <w:t>学生发展中心和安办</w:t>
      </w:r>
      <w:r>
        <w:rPr>
          <w:rFonts w:hint="eastAsia" w:ascii="仿宋_GB2312" w:hAnsi="宋体" w:eastAsia="仿宋_GB2312" w:cs="宋体"/>
          <w:color w:val="auto"/>
          <w:kern w:val="0"/>
          <w:sz w:val="32"/>
          <w:szCs w:val="32"/>
          <w:highlight w:val="none"/>
        </w:rPr>
        <w:t>审查后报主管校领导审批。</w:t>
      </w:r>
    </w:p>
    <w:p w14:paraId="67255E80">
      <w:pPr>
        <w:keepNext w:val="0"/>
        <w:keepLines w:val="0"/>
        <w:pageBreakBefore w:val="0"/>
        <w:widowControl/>
        <w:overflowPunct/>
        <w:topLinePunct w:val="0"/>
        <w:bidi w:val="0"/>
        <w:spacing w:line="360" w:lineRule="auto"/>
        <w:ind w:firstLine="42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（3）除一、二款以外的多人活动，均须征得班主任及年级负责人同意后方可组织，并由活动负责人向学生处备案。</w:t>
      </w:r>
    </w:p>
    <w:p w14:paraId="6AAA7148">
      <w:pPr>
        <w:keepNext w:val="0"/>
        <w:keepLines w:val="0"/>
        <w:pageBreakBefore w:val="0"/>
        <w:widowControl/>
        <w:overflowPunct/>
        <w:topLinePunct w:val="0"/>
        <w:bidi w:val="0"/>
        <w:spacing w:line="360" w:lineRule="auto"/>
        <w:ind w:firstLine="42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（4）以上活动应最迟于一周前向审批者递交书面申请，申请时应陈述活动的内容、活动路线、交通工具和安全防范措施等，并明确活动负责人。</w:t>
      </w:r>
    </w:p>
    <w:p w14:paraId="72462AF6">
      <w:pPr>
        <w:keepNext w:val="0"/>
        <w:keepLines w:val="0"/>
        <w:pageBreakBefore w:val="0"/>
        <w:widowControl/>
        <w:overflowPunct/>
        <w:topLinePunct w:val="0"/>
        <w:bidi w:val="0"/>
        <w:spacing w:line="360" w:lineRule="auto"/>
        <w:ind w:firstLine="643" w:firstLineChars="200"/>
        <w:jc w:val="both"/>
        <w:outlineLvl w:val="9"/>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第十二条　责任与违纪：</w:t>
      </w:r>
    </w:p>
    <w:p w14:paraId="7176EB55">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（1）活动负责人应对活动的组织管理等承担主要责任；审批者也要承担相应的责任。</w:t>
      </w:r>
    </w:p>
    <w:p w14:paraId="34BA82EA">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2）凡未按本办法的要求办理活动审批手续而擅自组织活动者，将追究个人或组织者的责任，并视情节轻重给予相应的纪律处分。对假借班级的名义与校外人员联合组织以营利为目的的活动（如各种旅游）等，加重处理。</w:t>
      </w:r>
    </w:p>
    <w:p w14:paraId="12DDEB61">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（3）未按申请中所陈述的要求进行活动，如擅自超出活动范围、逾期返校等，将视情节轻重给予活动负责人相应的纪律处分。</w:t>
      </w:r>
    </w:p>
    <w:p w14:paraId="2AA7B6FF">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（4）因组织管理不严密导致活动中发生事故并造成损失或伤亡的，由有关责任人承担责任，并视情节轻重给予相应的纪律处分。</w:t>
      </w:r>
    </w:p>
    <w:p w14:paraId="0F28587D">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（5）对组织学生集体校外活动的有关部门和个人，因忽视安全防范工作，造成责任事故的，将追究部门有关领导和组织者（当事人）的责任。</w:t>
      </w:r>
    </w:p>
    <w:p w14:paraId="6031665F">
      <w:pPr>
        <w:keepNext w:val="0"/>
        <w:keepLines w:val="0"/>
        <w:pageBreakBefore w:val="0"/>
        <w:overflowPunct/>
        <w:topLinePunct w:val="0"/>
        <w:bidi w:val="0"/>
        <w:spacing w:line="360" w:lineRule="auto"/>
        <w:rPr>
          <w:color w:val="auto"/>
          <w:highlight w:val="none"/>
        </w:rPr>
      </w:pPr>
    </w:p>
    <w:p w14:paraId="4E1CA982">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40B4AF77">
      <w:pPr>
        <w:keepNext w:val="0"/>
        <w:keepLines w:val="0"/>
        <w:pageBreakBefore w:val="0"/>
        <w:overflowPunct/>
        <w:topLinePunct w:val="0"/>
        <w:bidi w:val="0"/>
        <w:spacing w:after="156" w:afterLines="50" w:line="360" w:lineRule="auto"/>
        <w:jc w:val="center"/>
        <w:outlineLvl w:val="0"/>
        <w:rPr>
          <w:rFonts w:hint="eastAsia" w:ascii="方正小标宋简体" w:hAnsi="黑体" w:eastAsia="方正小标宋简体"/>
          <w:color w:val="auto"/>
          <w:sz w:val="44"/>
          <w:szCs w:val="44"/>
          <w:highlight w:val="none"/>
        </w:rPr>
      </w:pPr>
      <w:bookmarkStart w:id="116" w:name="_Toc11887"/>
      <w:r>
        <w:rPr>
          <w:rFonts w:hint="eastAsia" w:ascii="方正小标宋简体" w:hAnsi="黑体" w:eastAsia="方正小标宋简体"/>
          <w:color w:val="auto"/>
          <w:sz w:val="44"/>
          <w:szCs w:val="44"/>
          <w:highlight w:val="none"/>
        </w:rPr>
        <w:t>淄博经开区实验学校饮用水水质送检制度</w:t>
      </w:r>
      <w:bookmarkEnd w:id="116"/>
    </w:p>
    <w:p w14:paraId="56934742">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一、目的</w:t>
      </w:r>
    </w:p>
    <w:p w14:paraId="13031D87">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为保障学校师生饮用水安全，确保饮用水符合国家卫生标准，特制定本送检制度。</w:t>
      </w:r>
    </w:p>
    <w:p w14:paraId="36744D46">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二、职责分工</w:t>
      </w:r>
    </w:p>
    <w:p w14:paraId="06D2A41B">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（一）后勤部门</w:t>
      </w:r>
    </w:p>
    <w:p w14:paraId="4A3BFF59">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负责督促供水厂家联系具备资质的水质检测机构。</w:t>
      </w:r>
    </w:p>
    <w:p w14:paraId="1836F717">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监督供水厂家组织安排饮用水的采样工作。</w:t>
      </w:r>
    </w:p>
    <w:p w14:paraId="3B9ACDA4">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 跟进检测结果，对不合格的水质采取相应措施。</w:t>
      </w:r>
    </w:p>
    <w:p w14:paraId="4FFE2315">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（二）学校保健室</w:t>
      </w:r>
    </w:p>
    <w:p w14:paraId="50F2D5B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协助后勤部门进行水质检测相关工作。</w:t>
      </w:r>
    </w:p>
    <w:p w14:paraId="77095EB1">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对师生进行饮用水卫生知识的宣传教育。</w:t>
      </w:r>
    </w:p>
    <w:p w14:paraId="51FA8503">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（三）各班级教师</w:t>
      </w:r>
    </w:p>
    <w:p w14:paraId="11D08E02">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教育学生养成良好的饮水卫生习惯。</w:t>
      </w:r>
    </w:p>
    <w:p w14:paraId="283A4253">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及时反馈学生在饮水过程中出现的异常情况。</w:t>
      </w:r>
    </w:p>
    <w:p w14:paraId="6FE13708">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三、送检频率</w:t>
      </w:r>
    </w:p>
    <w:p w14:paraId="44EF0683">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（一）自来水</w:t>
      </w:r>
    </w:p>
    <w:p w14:paraId="63F28C3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每学期开学前送检一次。</w:t>
      </w:r>
    </w:p>
    <w:p w14:paraId="0880C5DD">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（二）桶装水</w:t>
      </w:r>
    </w:p>
    <w:p w14:paraId="3DE42931">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新采购的桶装水，在投入使用前送检。</w:t>
      </w:r>
    </w:p>
    <w:p w14:paraId="52C7FE9E">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同一批次的桶装水，每季度送检一次。</w:t>
      </w:r>
    </w:p>
    <w:p w14:paraId="645E5C3E">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四、采样要求</w:t>
      </w:r>
    </w:p>
    <w:p w14:paraId="16DAEA8F">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（一）采样点设置</w:t>
      </w:r>
    </w:p>
    <w:p w14:paraId="4F3C3384">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自来水：在学校二次供水水箱处采样。</w:t>
      </w:r>
    </w:p>
    <w:p w14:paraId="64916316">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桶装水：从同一批次未开封的桶装水中随机抽取。</w:t>
      </w:r>
    </w:p>
    <w:p w14:paraId="2AB20F9F">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（二）采样数量</w:t>
      </w:r>
    </w:p>
    <w:p w14:paraId="3C6B9459">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自来水：每次采集水样 500ml 以上。</w:t>
      </w:r>
    </w:p>
    <w:p w14:paraId="69CC4692">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桶装水：每次采集 1 桶未开封的水样。</w:t>
      </w:r>
    </w:p>
    <w:p w14:paraId="028D7393">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（三）采样方法</w:t>
      </w:r>
    </w:p>
    <w:p w14:paraId="14B53255">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按照国家相关标准和水质检测机构的要求进行采样，确保采样过程的规范性和准确性。</w:t>
      </w:r>
    </w:p>
    <w:p w14:paraId="56711B42">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五、检测项目</w:t>
      </w:r>
    </w:p>
    <w:p w14:paraId="024B849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_GB2312" w:eastAsia="楷体_GB2312"/>
          <w:color w:val="auto"/>
          <w:sz w:val="32"/>
          <w:szCs w:val="32"/>
          <w:highlight w:val="none"/>
        </w:rPr>
        <w:t>1. 感官性状和一般化学指标：</w:t>
      </w:r>
      <w:r>
        <w:rPr>
          <w:rFonts w:hint="eastAsia" w:ascii="仿宋_GB2312" w:eastAsia="仿宋_GB2312"/>
          <w:color w:val="auto"/>
          <w:sz w:val="32"/>
          <w:szCs w:val="32"/>
          <w:highlight w:val="none"/>
        </w:rPr>
        <w:t>色度、浑浊度、臭和味、肉眼可见物、pH 值、总硬度、铁、锰、铜、锌、挥发酚类、阴离子合成洗涤剂等。</w:t>
      </w:r>
    </w:p>
    <w:p w14:paraId="7AFFFE25">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_GB2312" w:eastAsia="楷体_GB2312"/>
          <w:color w:val="auto"/>
          <w:sz w:val="32"/>
          <w:szCs w:val="32"/>
          <w:highlight w:val="none"/>
        </w:rPr>
        <w:t>2. 毒理学指标：</w:t>
      </w:r>
      <w:r>
        <w:rPr>
          <w:rFonts w:hint="eastAsia" w:ascii="仿宋_GB2312" w:eastAsia="仿宋_GB2312"/>
          <w:color w:val="auto"/>
          <w:sz w:val="32"/>
          <w:szCs w:val="32"/>
          <w:highlight w:val="none"/>
        </w:rPr>
        <w:t>砷、镉、铬（六价）、铅、汞、硒、氰化物、氟化物、硝酸盐等。</w:t>
      </w:r>
    </w:p>
    <w:p w14:paraId="45919183">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_GB2312" w:eastAsia="楷体_GB2312"/>
          <w:color w:val="auto"/>
          <w:sz w:val="32"/>
          <w:szCs w:val="32"/>
          <w:highlight w:val="none"/>
        </w:rPr>
        <w:t>3. 细菌学指标：</w:t>
      </w:r>
      <w:r>
        <w:rPr>
          <w:rFonts w:hint="eastAsia" w:ascii="仿宋_GB2312" w:eastAsia="仿宋_GB2312"/>
          <w:color w:val="auto"/>
          <w:sz w:val="32"/>
          <w:szCs w:val="32"/>
          <w:highlight w:val="none"/>
        </w:rPr>
        <w:t>菌落总数、总大肠菌群、耐热大肠菌群等。</w:t>
      </w:r>
    </w:p>
    <w:p w14:paraId="3C70F106">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_GB2312" w:eastAsia="楷体_GB2312"/>
          <w:color w:val="auto"/>
          <w:sz w:val="32"/>
          <w:szCs w:val="32"/>
          <w:highlight w:val="none"/>
        </w:rPr>
        <w:t>4. 其他指标：</w:t>
      </w:r>
      <w:r>
        <w:rPr>
          <w:rFonts w:hint="eastAsia" w:ascii="仿宋_GB2312" w:eastAsia="仿宋_GB2312"/>
          <w:color w:val="auto"/>
          <w:sz w:val="32"/>
          <w:szCs w:val="32"/>
          <w:highlight w:val="none"/>
        </w:rPr>
        <w:t>根据实际情况，可增加消毒剂余量、溶解性总固体等检测项目。</w:t>
      </w:r>
    </w:p>
    <w:p w14:paraId="50A705F1">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六、结果处理</w:t>
      </w:r>
    </w:p>
    <w:p w14:paraId="451C9B89">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（一）合格</w:t>
      </w:r>
    </w:p>
    <w:p w14:paraId="67DB0657">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检测结果合格的，继续正常使用相应的饮用水。</w:t>
      </w:r>
    </w:p>
    <w:p w14:paraId="43E8B798">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将检测报告在学校公示栏进行公示，接受师生监督。</w:t>
      </w:r>
    </w:p>
    <w:p w14:paraId="67208530">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（二）不合格</w:t>
      </w:r>
    </w:p>
    <w:p w14:paraId="0DE8101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立即停止使用不合格的饮用水，并采取应急措施，如提供替代饮用水等。</w:t>
      </w:r>
    </w:p>
    <w:p w14:paraId="59229A92">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对不合格的原因进行调查分析，如设备故障、水源污染等。</w:t>
      </w:r>
    </w:p>
    <w:p w14:paraId="365963D3">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 根据调查结果，及时采取整改措施，如维修设备、更换水源、清洗消毒等。</w:t>
      </w:r>
    </w:p>
    <w:p w14:paraId="2435ED31">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 在整改完成后，重新进行水质检测，直至检测结果合格方可恢复使用。</w:t>
      </w:r>
    </w:p>
    <w:p w14:paraId="0CF2D918">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七、档案管理</w:t>
      </w:r>
    </w:p>
    <w:p w14:paraId="79EE3FDC">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后勤部门负责建立学校饮用水水质检测档案，包括检测报告、采样记录、整改记录等。</w:t>
      </w:r>
    </w:p>
    <w:p w14:paraId="7076E2B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档案保存期限不少于 5 年。</w:t>
      </w:r>
    </w:p>
    <w:p w14:paraId="28DAF1ED">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八、监督检查</w:t>
      </w:r>
    </w:p>
    <w:p w14:paraId="04222ACF">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学校定期对饮用水水质送检制度的执行情况进行监督检查，对未按规定进行送检或对检测结果处理不当的部门和个人进行责任追究。</w:t>
      </w:r>
    </w:p>
    <w:p w14:paraId="0F22668B">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p>
    <w:p w14:paraId="28D0776D">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p>
    <w:p w14:paraId="1F9F3E67">
      <w:pPr>
        <w:keepNext w:val="0"/>
        <w:keepLines w:val="0"/>
        <w:pageBreakBefore w:val="0"/>
        <w:overflowPunct/>
        <w:topLinePunct w:val="0"/>
        <w:bidi w:val="0"/>
        <w:spacing w:line="360" w:lineRule="auto"/>
        <w:ind w:firstLine="5760" w:firstLineChars="18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 xml:space="preserve">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lang w:val="en-US" w:eastAsia="zh-CN"/>
        </w:rPr>
        <w:t xml:space="preserve"> </w:t>
      </w:r>
    </w:p>
    <w:p w14:paraId="726A3B64">
      <w:pPr>
        <w:keepNext w:val="0"/>
        <w:keepLines w:val="0"/>
        <w:pageBreakBefore w:val="0"/>
        <w:overflowPunct/>
        <w:topLinePunct w:val="0"/>
        <w:bidi w:val="0"/>
        <w:spacing w:line="360" w:lineRule="auto"/>
        <w:rPr>
          <w:color w:val="auto"/>
          <w:highlight w:val="none"/>
        </w:rPr>
      </w:pPr>
    </w:p>
    <w:p w14:paraId="4A4DDF4B">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15BE72DD">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3FE38D33">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2377C80E">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46EC8C4B">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3E6BB8B2">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3F7D8124">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57FAF92D">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291FEFE7">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10E63C06">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7C1A8D5D">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262F3A7C">
      <w:pPr>
        <w:keepNext w:val="0"/>
        <w:keepLines w:val="0"/>
        <w:pageBreakBefore w:val="0"/>
        <w:overflowPunct/>
        <w:topLinePunct w:val="0"/>
        <w:bidi w:val="0"/>
        <w:spacing w:after="156" w:afterLines="50" w:line="360" w:lineRule="auto"/>
        <w:jc w:val="center"/>
        <w:outlineLvl w:val="0"/>
        <w:rPr>
          <w:rFonts w:hint="eastAsia" w:ascii="方正小标宋简体" w:hAnsi="黑体" w:eastAsia="方正小标宋简体"/>
          <w:color w:val="auto"/>
          <w:sz w:val="44"/>
          <w:szCs w:val="44"/>
          <w:highlight w:val="none"/>
        </w:rPr>
      </w:pPr>
      <w:bookmarkStart w:id="117" w:name="_Toc28441"/>
      <w:r>
        <w:rPr>
          <w:rFonts w:hint="eastAsia" w:ascii="方正小标宋简体" w:hAnsi="黑体" w:eastAsia="方正小标宋简体"/>
          <w:color w:val="auto"/>
          <w:sz w:val="44"/>
          <w:szCs w:val="44"/>
          <w:highlight w:val="none"/>
        </w:rPr>
        <w:t>淄博经开区实验学校饮用水管理制度</w:t>
      </w:r>
      <w:bookmarkEnd w:id="117"/>
    </w:p>
    <w:p w14:paraId="1AE6FC99">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为加强学校饮用水及设施管理，保证师生饮用水及饮水安全，根据有关规定制定本制度。</w:t>
      </w:r>
    </w:p>
    <w:p w14:paraId="53B1F210">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设施管理制度。学校总务处对学校饮水设施负责全面管理，根据实际情况及时配发、更换、维修各类饮用水设施。各班级、各办公室对饮水机、电热壶等饮水设备经常检查，爱护饮水设施，确保安全用电、安全使用，有问题及时汇报总务处。</w:t>
      </w:r>
    </w:p>
    <w:p w14:paraId="6006F7A4">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2、水质检测制度。学校定期索要桶装水水质检测报告，严格落实饮用水（自来水）二次供水定期检测制度。</w:t>
      </w:r>
    </w:p>
    <w:p w14:paraId="7635C20B">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3、定期消毒制度。严格落实每学期一次的饮水机消毒制度。</w:t>
      </w:r>
    </w:p>
    <w:p w14:paraId="65AD8075">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4、落实专（兼）职桶装水配送制度。配送人员应有健康证、配送证等证明资料。</w:t>
      </w:r>
    </w:p>
    <w:p w14:paraId="4B332F8E">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5、饮用水安全报告制度。如发生饮用水安全事故或者发现安全隐患应及时报告并处理，任何人不得瞒报或迟报。</w:t>
      </w:r>
    </w:p>
    <w:p w14:paraId="1817C2C2">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6、饮用水安全教育制度。教育学生不要喝冷水，尽量喝开水，以免引起腹泻等问题。</w:t>
      </w:r>
    </w:p>
    <w:p w14:paraId="7A1F7727">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7、放假期间或休息期间，应关闭水源、电源，确保安全使用。</w:t>
      </w:r>
    </w:p>
    <w:p w14:paraId="6FC39EDD">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p>
    <w:p w14:paraId="180F2C8B">
      <w:pPr>
        <w:keepNext w:val="0"/>
        <w:keepLines w:val="0"/>
        <w:pageBreakBefore w:val="0"/>
        <w:overflowPunct/>
        <w:topLinePunct w:val="0"/>
        <w:bidi w:val="0"/>
        <w:spacing w:after="312" w:afterLines="100" w:line="360" w:lineRule="auto"/>
        <w:jc w:val="center"/>
        <w:outlineLvl w:val="0"/>
        <w:rPr>
          <w:rFonts w:ascii="方正小标宋简体" w:eastAsia="方正小标宋简体"/>
          <w:color w:val="auto"/>
          <w:sz w:val="36"/>
          <w:szCs w:val="36"/>
          <w:highlight w:val="none"/>
        </w:rPr>
      </w:pPr>
      <w:bookmarkStart w:id="118" w:name="_Toc1824"/>
      <w:r>
        <w:rPr>
          <w:rFonts w:hint="eastAsia" w:ascii="方正小标宋简体" w:eastAsia="方正小标宋简体"/>
          <w:color w:val="auto"/>
          <w:sz w:val="44"/>
          <w:szCs w:val="44"/>
          <w:highlight w:val="none"/>
        </w:rPr>
        <w:t>淄博经开区实验学校饮用水管理工作领导小组</w:t>
      </w:r>
      <w:bookmarkEnd w:id="118"/>
    </w:p>
    <w:p w14:paraId="595451A7">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为了有效应急处置学校内可能发生的饮用水安全事故确保事故处理工作高效、有序地进行，最大限度地减轻事故造成的损失，切实保障师生的生命安全，维护学校和社会稳定，促进学校教育的健康发展，经学校研究决定，成立学校饮用水安全工作领导小组，具体分工如下：</w:t>
      </w:r>
    </w:p>
    <w:p w14:paraId="75773379">
      <w:pPr>
        <w:pStyle w:val="32"/>
        <w:keepNext w:val="0"/>
        <w:keepLines w:val="0"/>
        <w:pageBreakBefore w:val="0"/>
        <w:numPr>
          <w:ilvl w:val="0"/>
          <w:numId w:val="21"/>
        </w:numPr>
        <w:overflowPunct/>
        <w:topLinePunct w:val="0"/>
        <w:bidi w:val="0"/>
        <w:spacing w:line="360" w:lineRule="auto"/>
        <w:ind w:firstLineChars="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机构设置</w:t>
      </w:r>
    </w:p>
    <w:p w14:paraId="664F677E">
      <w:pPr>
        <w:keepNext w:val="0"/>
        <w:keepLines w:val="0"/>
        <w:pageBreakBefore w:val="0"/>
        <w:overflowPunct/>
        <w:topLinePunct w:val="0"/>
        <w:bidi w:val="0"/>
        <w:spacing w:line="360" w:lineRule="auto"/>
        <w:ind w:left="640"/>
        <w:rPr>
          <w:rFonts w:ascii="仿宋_GB2312" w:eastAsia="仿宋_GB2312"/>
          <w:color w:val="auto"/>
          <w:sz w:val="32"/>
          <w:szCs w:val="32"/>
          <w:highlight w:val="none"/>
        </w:rPr>
      </w:pPr>
      <w:r>
        <w:rPr>
          <w:rFonts w:hint="eastAsia" w:ascii="仿宋_GB2312" w:eastAsia="仿宋_GB2312"/>
          <w:color w:val="auto"/>
          <w:sz w:val="32"/>
          <w:szCs w:val="32"/>
          <w:highlight w:val="none"/>
        </w:rPr>
        <w:t>学校成立饮用水管理工作领导小组:</w:t>
      </w:r>
    </w:p>
    <w:p w14:paraId="4CCFC058">
      <w:pPr>
        <w:keepNext w:val="0"/>
        <w:keepLines w:val="0"/>
        <w:pageBreakBefore w:val="0"/>
        <w:overflowPunct/>
        <w:topLinePunct w:val="0"/>
        <w:bidi w:val="0"/>
        <w:spacing w:line="360" w:lineRule="auto"/>
        <w:ind w:left="640"/>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组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长:王福勇</w:t>
      </w:r>
    </w:p>
    <w:p w14:paraId="2E84C9F6">
      <w:pPr>
        <w:keepNext w:val="0"/>
        <w:keepLines w:val="0"/>
        <w:pageBreakBefore w:val="0"/>
        <w:overflowPunct/>
        <w:topLinePunct w:val="0"/>
        <w:bidi w:val="0"/>
        <w:spacing w:line="360" w:lineRule="auto"/>
        <w:ind w:left="640"/>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副组长:刘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 xml:space="preserve">峰 </w:t>
      </w:r>
      <w:r>
        <w:rPr>
          <w:rFonts w:ascii="仿宋_GB2312" w:eastAsia="仿宋_GB2312"/>
          <w:color w:val="auto"/>
          <w:sz w:val="32"/>
          <w:szCs w:val="32"/>
          <w:highlight w:val="none"/>
        </w:rPr>
        <w:t xml:space="preserve">  </w:t>
      </w:r>
    </w:p>
    <w:p w14:paraId="14770C59">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组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 xml:space="preserve">员:于成涛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 xml:space="preserve">张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 xml:space="preserve">骁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各班主任</w:t>
      </w:r>
    </w:p>
    <w:p w14:paraId="0416AE71">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兼职管理员：石志鑫</w:t>
      </w:r>
    </w:p>
    <w:p w14:paraId="22BA95E8">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二、机构职责:</w:t>
      </w:r>
    </w:p>
    <w:p w14:paraId="318BD380">
      <w:pPr>
        <w:keepNext w:val="0"/>
        <w:keepLines w:val="0"/>
        <w:pageBreakBefore w:val="0"/>
        <w:overflowPunct/>
        <w:topLinePunct w:val="0"/>
        <w:bidi w:val="0"/>
        <w:spacing w:line="360" w:lineRule="auto"/>
        <w:ind w:firstLine="640" w:firstLineChars="200"/>
        <w:rPr>
          <w:rFonts w:hint="eastAsia" w:ascii="楷体" w:hAnsi="楷体" w:eastAsia="楷体"/>
          <w:color w:val="auto"/>
          <w:sz w:val="32"/>
          <w:szCs w:val="32"/>
          <w:highlight w:val="none"/>
        </w:rPr>
      </w:pPr>
      <w:r>
        <w:rPr>
          <w:rFonts w:hint="eastAsia" w:ascii="楷体" w:hAnsi="楷体" w:eastAsia="楷体"/>
          <w:color w:val="auto"/>
          <w:sz w:val="32"/>
          <w:szCs w:val="32"/>
          <w:highlight w:val="none"/>
        </w:rPr>
        <w:t>领导小组职责:</w:t>
      </w:r>
    </w:p>
    <w:p w14:paraId="18983C82">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 w:hAnsi="楷体" w:eastAsia="楷体"/>
          <w:color w:val="auto"/>
          <w:sz w:val="32"/>
          <w:szCs w:val="32"/>
          <w:highlight w:val="none"/>
        </w:rPr>
        <w:t>组长：</w:t>
      </w:r>
      <w:r>
        <w:rPr>
          <w:rFonts w:hint="eastAsia" w:ascii="仿宋_GB2312" w:eastAsia="仿宋_GB2312"/>
          <w:color w:val="auto"/>
          <w:sz w:val="32"/>
          <w:szCs w:val="32"/>
          <w:highlight w:val="none"/>
        </w:rPr>
        <w:t>全面领导学校饮用水安全工作，根据上级文件精神及学校实际，研究制订工作意见，并对办公室、预防检查小组工作提出指导性意见。统一指挥食品卫生饮用水安全事故处理，协调各方力量进行应急救援，控制事态发展。统一组织事故善后处理工作，落实整改措施，尽快恢复学校正常教育、教学秩序。</w:t>
      </w:r>
    </w:p>
    <w:p w14:paraId="57ACE30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0D43B930">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 w:hAnsi="楷体" w:eastAsia="楷体"/>
          <w:color w:val="auto"/>
          <w:sz w:val="32"/>
          <w:szCs w:val="32"/>
          <w:highlight w:val="none"/>
        </w:rPr>
        <w:t>副组长：</w:t>
      </w:r>
      <w:r>
        <w:rPr>
          <w:rFonts w:hint="eastAsia" w:ascii="仿宋_GB2312" w:eastAsia="仿宋_GB2312"/>
          <w:color w:val="auto"/>
          <w:sz w:val="32"/>
          <w:szCs w:val="32"/>
          <w:highlight w:val="none"/>
        </w:rPr>
        <w:t>定期组织学校食品卫生、饮用水安全工作总结、研讨，形成评估和反馈意见。接到事故报告，立即向领导小组(组长) 报告，随时掌握应急处理进展情况，协调各方关系，具体负责人员调度，组织后勤保障.保障应急处理工作的有序进行。</w:t>
      </w:r>
    </w:p>
    <w:p w14:paraId="256BE2B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 w:hAnsi="楷体" w:eastAsia="楷体"/>
          <w:color w:val="auto"/>
          <w:sz w:val="32"/>
          <w:szCs w:val="32"/>
          <w:highlight w:val="none"/>
        </w:rPr>
        <w:t>组员：</w:t>
      </w:r>
      <w:r>
        <w:rPr>
          <w:rFonts w:hint="eastAsia" w:ascii="仿宋_GB2312" w:eastAsia="仿宋_GB2312"/>
          <w:color w:val="auto"/>
          <w:sz w:val="32"/>
          <w:szCs w:val="32"/>
          <w:highlight w:val="none"/>
        </w:rPr>
        <w:t>根据工作计划和领导小组的指示，在学校有计划有组织地开展食品卫生、饮用水安全的宣传预防工作，并组织人员对各校开展工作的情况进行定期和不定期的检查，及时向领导小组反馈检查情况，提出阶段性工作建议。</w:t>
      </w:r>
    </w:p>
    <w:p w14:paraId="7508178B">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 w:hAnsi="楷体" w:eastAsia="楷体"/>
          <w:color w:val="auto"/>
          <w:sz w:val="32"/>
          <w:szCs w:val="32"/>
          <w:highlight w:val="none"/>
        </w:rPr>
        <w:t>兼职管理员：</w:t>
      </w:r>
      <w:r>
        <w:rPr>
          <w:rFonts w:hint="eastAsia" w:ascii="仿宋_GB2312" w:eastAsia="仿宋_GB2312"/>
          <w:color w:val="auto"/>
          <w:sz w:val="32"/>
          <w:szCs w:val="32"/>
          <w:highlight w:val="none"/>
        </w:rPr>
        <w:t>负责具体饮用水管理工作，落实生活饮用水卫生安全管理制度，定期安排专人对水箱(池)清洗消毒、饮用水设备配件更换等维护工作，督促落实供管水人员健康管理与学习培训，监督落实生活饮用水污柒突发事件应急预案。</w:t>
      </w:r>
    </w:p>
    <w:p w14:paraId="705C0600">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学校饮用水管理工作领导小组办公室设在学校总务办公室，于成涛同志任办公室主任。</w:t>
      </w:r>
    </w:p>
    <w:p w14:paraId="70472F24">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p>
    <w:p w14:paraId="58A985DC">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 xml:space="preserve">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lang w:val="en-US" w:eastAsia="zh-CN"/>
        </w:rPr>
        <w:t xml:space="preserve"> </w:t>
      </w:r>
    </w:p>
    <w:p w14:paraId="02880930">
      <w:pPr>
        <w:keepNext w:val="0"/>
        <w:keepLines w:val="0"/>
        <w:pageBreakBefore w:val="0"/>
        <w:overflowPunct/>
        <w:topLinePunct w:val="0"/>
        <w:bidi w:val="0"/>
        <w:spacing w:line="360" w:lineRule="auto"/>
        <w:rPr>
          <w:rFonts w:hint="eastAsia" w:ascii="方正小标宋简体" w:eastAsia="方正小标宋简体"/>
          <w:color w:val="auto"/>
          <w:sz w:val="44"/>
          <w:szCs w:val="44"/>
          <w:highlight w:val="none"/>
        </w:rPr>
      </w:pPr>
      <w:r>
        <w:rPr>
          <w:rFonts w:hint="eastAsia"/>
          <w:color w:val="auto"/>
          <w:highlight w:val="none"/>
          <w:lang w:val="en-US" w:eastAsia="zh-CN"/>
        </w:rPr>
        <w:br w:type="page"/>
      </w:r>
    </w:p>
    <w:p w14:paraId="2F05F73C">
      <w:pPr>
        <w:keepNext w:val="0"/>
        <w:keepLines w:val="0"/>
        <w:pageBreakBefore w:val="0"/>
        <w:overflowPunct/>
        <w:topLinePunct w:val="0"/>
        <w:bidi w:val="0"/>
        <w:spacing w:after="312" w:afterLines="100" w:line="360" w:lineRule="auto"/>
        <w:jc w:val="center"/>
        <w:outlineLvl w:val="0"/>
        <w:rPr>
          <w:rFonts w:hint="eastAsia" w:ascii="方正小标宋简体" w:eastAsia="方正小标宋简体"/>
          <w:color w:val="auto"/>
          <w:sz w:val="44"/>
          <w:szCs w:val="44"/>
          <w:highlight w:val="none"/>
        </w:rPr>
      </w:pPr>
      <w:bookmarkStart w:id="119" w:name="_Toc18666"/>
      <w:r>
        <w:rPr>
          <w:rFonts w:hint="eastAsia" w:ascii="方正小标宋简体" w:eastAsia="方正小标宋简体"/>
          <w:color w:val="auto"/>
          <w:sz w:val="44"/>
          <w:szCs w:val="44"/>
          <w:highlight w:val="none"/>
        </w:rPr>
        <w:t>淄博经开区实验学校校服选用管理办法</w:t>
      </w:r>
      <w:bookmarkEnd w:id="119"/>
    </w:p>
    <w:p w14:paraId="36501731">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一、总则</w:t>
      </w:r>
    </w:p>
    <w:p w14:paraId="3B6CA22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为规范学校校服选用工作，保障学生权益，确保校服质量、款式和价格符合学校和学生的需求，根据相关法律法规和政策要求，结合我校实际情况，制定本办法。</w:t>
      </w:r>
    </w:p>
    <w:p w14:paraId="339D7420">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本办法适用于我校学生校服的选用、采购、质量监督等管理工作。</w:t>
      </w:r>
    </w:p>
    <w:p w14:paraId="75466FDC">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二、校服选用原则</w:t>
      </w:r>
    </w:p>
    <w:p w14:paraId="4073C1BB">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安全舒适原则：校服严格执行《校服》（GB/T 31888）、《国家纺织产品基本安全技术规范》（GB 18401）、《婴幼儿及儿童纺织产品安全技术规范》（GB 31701）标准要求，选用环保、透气、舒适的面料，确保学生穿着安全、舒适，有条件的可适当提高相关指标要求。</w:t>
      </w:r>
    </w:p>
    <w:p w14:paraId="57D46CC8">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美观大方原则：校服款式应简洁大方，符合学生年龄特点和学校文化特色，展现学生良好的精神风貌。</w:t>
      </w:r>
    </w:p>
    <w:p w14:paraId="24554D8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 自愿购买原则：尊重学生和家长的意愿，学生和家长自愿选择是否购买校服。</w:t>
      </w:r>
    </w:p>
    <w:p w14:paraId="50304B2D">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四、校服选用流程</w:t>
      </w:r>
    </w:p>
    <w:p w14:paraId="2073F6F3">
      <w:pPr>
        <w:keepNext w:val="0"/>
        <w:keepLines w:val="0"/>
        <w:pageBreakBefore w:val="0"/>
        <w:overflowPunct/>
        <w:topLinePunct w:val="0"/>
        <w:bidi w:val="0"/>
        <w:spacing w:line="360" w:lineRule="auto"/>
        <w:ind w:firstLine="640" w:firstLineChars="200"/>
        <w:rPr>
          <w:rFonts w:hint="eastAsia" w:ascii="楷体_GB2312" w:eastAsia="楷体_GB2312"/>
          <w:color w:val="auto"/>
          <w:sz w:val="32"/>
          <w:szCs w:val="32"/>
          <w:highlight w:val="none"/>
        </w:rPr>
      </w:pPr>
      <w:r>
        <w:rPr>
          <w:rFonts w:hint="eastAsia" w:ascii="楷体_GB2312" w:eastAsia="楷体_GB2312"/>
          <w:color w:val="auto"/>
          <w:sz w:val="32"/>
          <w:szCs w:val="32"/>
          <w:highlight w:val="none"/>
        </w:rPr>
        <w:t>1.需求调研</w:t>
      </w:r>
    </w:p>
    <w:p w14:paraId="504D24A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学校通过致家长一封信的形式，广泛征求学生、家长和教师对校服款式、颜色、面料、价格等方面的意见和建议。</w:t>
      </w:r>
    </w:p>
    <w:p w14:paraId="0F1DC5A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汇总调研结果，形成校服选用需求报告。</w:t>
      </w:r>
    </w:p>
    <w:p w14:paraId="4441C11E">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2.建立选用组织</w:t>
      </w:r>
    </w:p>
    <w:p w14:paraId="02D05EA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成立校服选用工作领导小组，家长代表与学生代表在每年校服征订前由一年级、三年级、六年级、八年级各班家委会推选，级部汇总上报的方式进行，原则上家长与学生代表占比不低于80%。家长与学生代表在校服选用工作中发挥重要作用，积极参与校服款式的选定、质量监督等工作。</w:t>
      </w:r>
    </w:p>
    <w:p w14:paraId="7222FB21">
      <w:pPr>
        <w:keepNext w:val="0"/>
        <w:keepLines w:val="0"/>
        <w:pageBreakBefore w:val="0"/>
        <w:overflowPunct/>
        <w:topLinePunct w:val="0"/>
        <w:bidi w:val="0"/>
        <w:spacing w:line="360" w:lineRule="auto"/>
        <w:ind w:firstLine="640" w:firstLineChars="200"/>
        <w:rPr>
          <w:rFonts w:hint="eastAsia" w:ascii="楷体_GB2312" w:eastAsia="楷体_GB2312"/>
          <w:color w:val="auto"/>
          <w:sz w:val="32"/>
          <w:szCs w:val="32"/>
          <w:highlight w:val="none"/>
        </w:rPr>
      </w:pPr>
      <w:r>
        <w:rPr>
          <w:rFonts w:hint="eastAsia" w:ascii="楷体_GB2312" w:eastAsia="楷体_GB2312"/>
          <w:color w:val="auto"/>
          <w:sz w:val="32"/>
          <w:szCs w:val="32"/>
          <w:highlight w:val="none"/>
        </w:rPr>
        <w:t>3.招标采购</w:t>
      </w:r>
    </w:p>
    <w:p w14:paraId="41C5E0A7">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由区教育行政部门统一招标采购，我校根据需求报告，初步筛选出符合要求的校服款式。</w:t>
      </w:r>
    </w:p>
    <w:p w14:paraId="5565273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Courier New" w:hAnsi="Courier New" w:eastAsia="仿宋_GB2312" w:cs="Courier New"/>
          <w:color w:val="auto"/>
          <w:sz w:val="32"/>
          <w:szCs w:val="32"/>
          <w:highlight w:val="none"/>
        </w:rPr>
        <w:t>学校校服选用组织</w:t>
      </w:r>
      <w:r>
        <w:rPr>
          <w:rFonts w:hint="eastAsia" w:ascii="仿宋_GB2312" w:eastAsia="仿宋_GB2312"/>
          <w:color w:val="auto"/>
          <w:sz w:val="32"/>
          <w:szCs w:val="32"/>
          <w:highlight w:val="none"/>
        </w:rPr>
        <w:t>对初步筛选出的校服款式进行投票评选，确定最终选用的校服款式。</w:t>
      </w:r>
    </w:p>
    <w:p w14:paraId="6D1FCAE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 xml:space="preserve"> 与中标企业签订采购合同，明确校服的质量标准、价格、交货时间、售后服务等条款。</w:t>
      </w:r>
    </w:p>
    <w:p w14:paraId="6796C821">
      <w:pPr>
        <w:keepNext w:val="0"/>
        <w:keepLines w:val="0"/>
        <w:pageBreakBefore w:val="0"/>
        <w:overflowPunct/>
        <w:topLinePunct w:val="0"/>
        <w:bidi w:val="0"/>
        <w:spacing w:line="360" w:lineRule="auto"/>
        <w:ind w:firstLine="640" w:firstLineChars="200"/>
        <w:rPr>
          <w:rFonts w:hint="eastAsia" w:ascii="楷体_GB2312" w:eastAsia="楷体_GB2312"/>
          <w:color w:val="auto"/>
          <w:sz w:val="32"/>
          <w:szCs w:val="32"/>
          <w:highlight w:val="none"/>
        </w:rPr>
      </w:pPr>
      <w:r>
        <w:rPr>
          <w:rFonts w:hint="eastAsia" w:ascii="楷体_GB2312" w:eastAsia="楷体_GB2312"/>
          <w:color w:val="auto"/>
          <w:sz w:val="32"/>
          <w:szCs w:val="32"/>
          <w:highlight w:val="none"/>
        </w:rPr>
        <w:t>3. 质量验收</w:t>
      </w:r>
    </w:p>
    <w:p w14:paraId="47DD3DE2">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 xml:space="preserve"> 校服到货后，学校组织相关人员按照国家相关标准进行质量验收，同时中标企业须提供本批次校服的质量检测报告，校方负责归档。</w:t>
      </w:r>
    </w:p>
    <w:p w14:paraId="2091559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 xml:space="preserve"> 对验收不合格的校服，要求中标企业及时整改或更换。</w:t>
      </w:r>
    </w:p>
    <w:p w14:paraId="3CEDFBDD">
      <w:pPr>
        <w:keepNext w:val="0"/>
        <w:keepLines w:val="0"/>
        <w:pageBreakBefore w:val="0"/>
        <w:overflowPunct/>
        <w:topLinePunct w:val="0"/>
        <w:bidi w:val="0"/>
        <w:spacing w:line="360" w:lineRule="auto"/>
        <w:ind w:firstLine="640" w:firstLineChars="200"/>
        <w:rPr>
          <w:rFonts w:hint="eastAsia" w:ascii="楷体_GB2312" w:eastAsia="楷体_GB2312"/>
          <w:color w:val="auto"/>
          <w:sz w:val="32"/>
          <w:szCs w:val="32"/>
          <w:highlight w:val="none"/>
        </w:rPr>
      </w:pPr>
      <w:r>
        <w:rPr>
          <w:rFonts w:hint="eastAsia" w:ascii="楷体_GB2312" w:eastAsia="楷体_GB2312"/>
          <w:color w:val="auto"/>
          <w:sz w:val="32"/>
          <w:szCs w:val="32"/>
          <w:highlight w:val="none"/>
        </w:rPr>
        <w:t>4. 发放使用</w:t>
      </w:r>
    </w:p>
    <w:p w14:paraId="65A25C5E">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 xml:space="preserve"> 学校按照班级和学生尺码，有序发放校服。</w:t>
      </w:r>
    </w:p>
    <w:p w14:paraId="7EC8FC3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 xml:space="preserve"> 教育学生正确穿着和爱护校服，保持校服整洁。</w:t>
      </w:r>
    </w:p>
    <w:p w14:paraId="0761A8C3">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五、校服质量管理</w:t>
      </w:r>
    </w:p>
    <w:p w14:paraId="17AD9573">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中标企业应严格按照国家相关标准和采购合同的要求生产校服，确保校服质量合格。</w:t>
      </w:r>
    </w:p>
    <w:p w14:paraId="1A74AF4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学校建立校服质量监督机制，定期对校服质量进行检查，发现问题及时与中标企业沟通解决。</w:t>
      </w:r>
    </w:p>
    <w:p w14:paraId="49136C85">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 鼓励家长和学生对校服质量进行监督，如发现质量问题，及时向学校反映。</w:t>
      </w:r>
    </w:p>
    <w:p w14:paraId="063EFF37">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六、校服价格管理</w:t>
      </w:r>
    </w:p>
    <w:p w14:paraId="7FEF6DF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校服价格应根据市场行情和学生家庭经济承受能力合理确定，不得高于同类产品的市场平均价格。</w:t>
      </w:r>
    </w:p>
    <w:p w14:paraId="40D9B7DB">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校服价格应在学校公示栏进行公示，接受家长和社会的监督。</w:t>
      </w:r>
    </w:p>
    <w:p w14:paraId="7BB628A9">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七、售后服务</w:t>
      </w:r>
    </w:p>
    <w:p w14:paraId="68C198D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中标企业应提供完善的售后服务，对校服尺码不合适、质量问题等进行及时处理和更换。</w:t>
      </w:r>
    </w:p>
    <w:p w14:paraId="50B40625">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学校应建立校服售后服务档案，记录售后服务情况，对售后服务不到位的情况进行督促整改。</w:t>
      </w:r>
    </w:p>
    <w:p w14:paraId="1DD3B795">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八、监督检查</w:t>
      </w:r>
    </w:p>
    <w:p w14:paraId="1E6A3B8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学校校服选用工作接受教育行政部门、市场监管部门和社会各界的监督检查。</w:t>
      </w:r>
    </w:p>
    <w:p w14:paraId="3C726FE0">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对在校服选用工作中违反相关法律法规和政策要求的单位和个人，依法依规追究责任。</w:t>
      </w:r>
    </w:p>
    <w:p w14:paraId="3618EABB">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九、附则</w:t>
      </w:r>
    </w:p>
    <w:p w14:paraId="282F3BA5">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本办法自发布之日起施行。</w:t>
      </w:r>
    </w:p>
    <w:p w14:paraId="64CEEE94">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本办法由学校校服选用工作领导小组负责解释。</w:t>
      </w:r>
    </w:p>
    <w:p w14:paraId="28A42908">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01E32BC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38BE6139">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 xml:space="preserve">                              </w:t>
      </w:r>
      <w:r>
        <w:rPr>
          <w:rFonts w:hint="eastAsia" w:ascii="仿宋_GB2312" w:eastAsia="仿宋_GB2312"/>
          <w:color w:val="auto"/>
          <w:sz w:val="32"/>
          <w:szCs w:val="32"/>
          <w:highlight w:val="none"/>
          <w:lang w:val="en-US" w:eastAsia="zh-CN"/>
        </w:rPr>
        <w:t xml:space="preserve"> </w:t>
      </w:r>
    </w:p>
    <w:p w14:paraId="27DFB74C">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552FB694">
      <w:pPr>
        <w:keepNext w:val="0"/>
        <w:keepLines w:val="0"/>
        <w:pageBreakBefore w:val="0"/>
        <w:overflowPunct/>
        <w:topLinePunct w:val="0"/>
        <w:bidi w:val="0"/>
        <w:spacing w:line="360" w:lineRule="auto"/>
        <w:jc w:val="center"/>
        <w:outlineLvl w:val="0"/>
        <w:rPr>
          <w:rFonts w:ascii="方正小标宋简体" w:hAnsi="仿宋" w:eastAsia="方正小标宋简体"/>
          <w:color w:val="auto"/>
          <w:sz w:val="36"/>
          <w:szCs w:val="36"/>
          <w:highlight w:val="none"/>
        </w:rPr>
      </w:pPr>
      <w:bookmarkStart w:id="120" w:name="_Toc733"/>
      <w:bookmarkStart w:id="121" w:name="_Toc24092"/>
      <w:r>
        <w:rPr>
          <w:rFonts w:hint="eastAsia" w:ascii="方正小标宋简体" w:hAnsi="仿宋" w:eastAsia="方正小标宋简体"/>
          <w:color w:val="auto"/>
          <w:sz w:val="36"/>
          <w:szCs w:val="36"/>
          <w:highlight w:val="none"/>
        </w:rPr>
        <w:t>淄博经济开发区实验学校资产出租管理制度</w:t>
      </w:r>
      <w:bookmarkEnd w:id="120"/>
      <w:bookmarkEnd w:id="121"/>
    </w:p>
    <w:p w14:paraId="3C46A216">
      <w:pPr>
        <w:keepNext w:val="0"/>
        <w:keepLines w:val="0"/>
        <w:pageBreakBefore w:val="0"/>
        <w:overflowPunct/>
        <w:topLinePunct w:val="0"/>
        <w:bidi w:val="0"/>
        <w:spacing w:line="360" w:lineRule="auto"/>
        <w:jc w:val="center"/>
        <w:rPr>
          <w:rFonts w:ascii="方正小标宋简体" w:hAnsi="仿宋" w:eastAsia="方正小标宋简体"/>
          <w:color w:val="auto"/>
          <w:sz w:val="36"/>
          <w:szCs w:val="36"/>
          <w:highlight w:val="none"/>
        </w:rPr>
      </w:pPr>
    </w:p>
    <w:p w14:paraId="5A23E9A5">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2" w:name="_Toc25626"/>
      <w:r>
        <w:rPr>
          <w:rFonts w:hint="eastAsia" w:ascii="仿宋" w:hAnsi="仿宋" w:eastAsia="仿宋"/>
          <w:color w:val="auto"/>
          <w:sz w:val="32"/>
          <w:szCs w:val="32"/>
          <w:highlight w:val="none"/>
        </w:rPr>
        <w:t>第一章</w:t>
      </w:r>
      <w:r>
        <w:rPr>
          <w:rFonts w:ascii="仿宋" w:hAnsi="仿宋" w:eastAsia="仿宋"/>
          <w:color w:val="auto"/>
          <w:sz w:val="32"/>
          <w:szCs w:val="32"/>
          <w:highlight w:val="none"/>
        </w:rPr>
        <w:t xml:space="preserve"> 总则</w:t>
      </w:r>
      <w:bookmarkEnd w:id="122"/>
    </w:p>
    <w:p w14:paraId="601E845D">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第一条</w:t>
      </w:r>
      <w:r>
        <w:rPr>
          <w:rFonts w:ascii="仿宋" w:hAnsi="仿宋" w:eastAsia="仿宋"/>
          <w:color w:val="auto"/>
          <w:sz w:val="32"/>
          <w:szCs w:val="32"/>
          <w:highlight w:val="none"/>
        </w:rPr>
        <w:t xml:space="preserve"> 为了规范学校资产的出租管理，保护学校资产的安全和有效利用，提高学校资产的使用效益，制定本制度。</w:t>
      </w:r>
    </w:p>
    <w:p w14:paraId="3E751EDD">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第二条</w:t>
      </w:r>
      <w:r>
        <w:rPr>
          <w:rFonts w:ascii="仿宋" w:hAnsi="仿宋" w:eastAsia="仿宋"/>
          <w:color w:val="auto"/>
          <w:sz w:val="32"/>
          <w:szCs w:val="32"/>
          <w:highlight w:val="none"/>
        </w:rPr>
        <w:t xml:space="preserve"> 本制度适用于学校所有的固定资产、设备和场地等资产的出租管理。</w:t>
      </w:r>
    </w:p>
    <w:p w14:paraId="02C17B7A">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第三条</w:t>
      </w:r>
      <w:r>
        <w:rPr>
          <w:rFonts w:ascii="仿宋" w:hAnsi="仿宋" w:eastAsia="仿宋"/>
          <w:color w:val="auto"/>
          <w:sz w:val="32"/>
          <w:szCs w:val="32"/>
          <w:highlight w:val="none"/>
        </w:rPr>
        <w:t xml:space="preserve"> 学校资产出租管理应遵循公平、公正、公开的原则，确保出租活动的合法性和规范性。</w:t>
      </w:r>
    </w:p>
    <w:p w14:paraId="7D1D17B3">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第四条</w:t>
      </w:r>
      <w:r>
        <w:rPr>
          <w:rFonts w:ascii="仿宋" w:hAnsi="仿宋" w:eastAsia="仿宋"/>
          <w:color w:val="auto"/>
          <w:sz w:val="32"/>
          <w:szCs w:val="32"/>
          <w:highlight w:val="none"/>
        </w:rPr>
        <w:t xml:space="preserve"> 学校资产出租管理应遵守国家法律法规和学校相关规定，确保资产的安全和保值增值。</w:t>
      </w:r>
    </w:p>
    <w:p w14:paraId="17CD2622">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第五条</w:t>
      </w:r>
      <w:r>
        <w:rPr>
          <w:rFonts w:ascii="仿宋" w:hAnsi="仿宋" w:eastAsia="仿宋"/>
          <w:color w:val="auto"/>
          <w:sz w:val="32"/>
          <w:szCs w:val="32"/>
          <w:highlight w:val="none"/>
        </w:rPr>
        <w:t xml:space="preserve"> 学校资产出租管理应建立健全的制度和流程，明确责任和权限，确保管理的科学性和高效性。</w:t>
      </w:r>
    </w:p>
    <w:p w14:paraId="1A75E65E">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3" w:name="_Toc21061"/>
      <w:r>
        <w:rPr>
          <w:rFonts w:hint="eastAsia" w:ascii="仿宋" w:hAnsi="仿宋" w:eastAsia="仿宋"/>
          <w:color w:val="auto"/>
          <w:sz w:val="32"/>
          <w:szCs w:val="32"/>
          <w:highlight w:val="none"/>
        </w:rPr>
        <w:t>第二章</w:t>
      </w:r>
      <w:r>
        <w:rPr>
          <w:rFonts w:ascii="仿宋" w:hAnsi="仿宋" w:eastAsia="仿宋"/>
          <w:color w:val="auto"/>
          <w:sz w:val="32"/>
          <w:szCs w:val="32"/>
          <w:highlight w:val="none"/>
        </w:rPr>
        <w:t xml:space="preserve"> 资产出租程序</w:t>
      </w:r>
      <w:bookmarkEnd w:id="123"/>
    </w:p>
    <w:p w14:paraId="067C9004">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第六条</w:t>
      </w:r>
      <w:r>
        <w:rPr>
          <w:rFonts w:ascii="仿宋" w:hAnsi="仿宋" w:eastAsia="仿宋"/>
          <w:color w:val="auto"/>
          <w:sz w:val="32"/>
          <w:szCs w:val="32"/>
          <w:highlight w:val="none"/>
        </w:rPr>
        <w:t xml:space="preserve"> 学校资产出租应按照以下程序进行：</w:t>
      </w:r>
    </w:p>
    <w:p w14:paraId="33B8CC02">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（一）出租需求提出：使用单位或个人向学校提出资产出租需求，并填写《学校资产出租申请表》。</w:t>
      </w:r>
    </w:p>
    <w:p w14:paraId="0E06CF19">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（二）审核审批：学校相关部门对资产出租申请进行审核，确保申请符合相关规定，并进行审批。</w:t>
      </w:r>
    </w:p>
    <w:p w14:paraId="3F608C0E">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（三）出租合同签订：学校与出租方签订资产出租合同，明确双方的权益和责任。</w:t>
      </w:r>
    </w:p>
    <w:p w14:paraId="47536204">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（四）资产交付：学校将出租的资产交付给出租方，并进行验收。</w:t>
      </w:r>
    </w:p>
    <w:p w14:paraId="11490265">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（五）租金支付：出租方按照合同约定的时间和方式支付租金。</w:t>
      </w:r>
    </w:p>
    <w:p w14:paraId="7A57A79A">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（六）资产归还：租期届满或合同解除时，出租方将资产归还给学校，并进行验收。</w:t>
      </w:r>
    </w:p>
    <w:p w14:paraId="75DA3840">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4" w:name="_Toc9681"/>
      <w:r>
        <w:rPr>
          <w:rFonts w:hint="eastAsia" w:ascii="仿宋" w:hAnsi="仿宋" w:eastAsia="仿宋"/>
          <w:color w:val="auto"/>
          <w:sz w:val="32"/>
          <w:szCs w:val="32"/>
          <w:highlight w:val="none"/>
        </w:rPr>
        <w:t>第三章</w:t>
      </w:r>
      <w:r>
        <w:rPr>
          <w:rFonts w:ascii="仿宋" w:hAnsi="仿宋" w:eastAsia="仿宋"/>
          <w:color w:val="auto"/>
          <w:sz w:val="32"/>
          <w:szCs w:val="32"/>
          <w:highlight w:val="none"/>
        </w:rPr>
        <w:t xml:space="preserve"> 资产出租管理责任</w:t>
      </w:r>
      <w:bookmarkEnd w:id="124"/>
    </w:p>
    <w:p w14:paraId="2456A5DC">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第七条</w:t>
      </w:r>
      <w:r>
        <w:rPr>
          <w:rFonts w:ascii="仿宋" w:hAnsi="仿宋" w:eastAsia="仿宋"/>
          <w:color w:val="auto"/>
          <w:sz w:val="32"/>
          <w:szCs w:val="32"/>
          <w:highlight w:val="none"/>
        </w:rPr>
        <w:t xml:space="preserve"> 学校资产出租管理涉及以下责任：</w:t>
      </w:r>
    </w:p>
    <w:p w14:paraId="66856FCA">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（一）学校领导负责资产出租管理的决策和监督。</w:t>
      </w:r>
    </w:p>
    <w:p w14:paraId="2FEB89B2">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（二）相关部门负责资产出租申请的审核和审批。</w:t>
      </w:r>
    </w:p>
    <w:p w14:paraId="2ED78689">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（三）资产管理部门负责资产的保管、维护和监督。</w:t>
      </w:r>
    </w:p>
    <w:p w14:paraId="025FB98A">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（四）财务部门负责资产出租合同的签订和租金的收付。</w:t>
      </w:r>
    </w:p>
    <w:p w14:paraId="7114C224">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（五）使用单位负责资产的正常使用和保养，并按时支付租金。</w:t>
      </w:r>
    </w:p>
    <w:p w14:paraId="00D310EC">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5" w:name="_Toc5623"/>
      <w:r>
        <w:rPr>
          <w:rFonts w:hint="eastAsia" w:ascii="仿宋" w:hAnsi="仿宋" w:eastAsia="仿宋"/>
          <w:color w:val="auto"/>
          <w:sz w:val="32"/>
          <w:szCs w:val="32"/>
          <w:highlight w:val="none"/>
        </w:rPr>
        <w:t>第四章</w:t>
      </w:r>
      <w:r>
        <w:rPr>
          <w:rFonts w:ascii="仿宋" w:hAnsi="仿宋" w:eastAsia="仿宋"/>
          <w:color w:val="auto"/>
          <w:sz w:val="32"/>
          <w:szCs w:val="32"/>
          <w:highlight w:val="none"/>
        </w:rPr>
        <w:t xml:space="preserve"> 资产出租监督与评估</w:t>
      </w:r>
      <w:bookmarkEnd w:id="125"/>
    </w:p>
    <w:p w14:paraId="6FBE239A">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第八条</w:t>
      </w:r>
      <w:r>
        <w:rPr>
          <w:rFonts w:ascii="仿宋" w:hAnsi="仿宋" w:eastAsia="仿宋"/>
          <w:color w:val="auto"/>
          <w:sz w:val="32"/>
          <w:szCs w:val="32"/>
          <w:highlight w:val="none"/>
        </w:rPr>
        <w:t xml:space="preserve"> 学校应建立资产出租监督机制，定期对资产出租情况进行检查和评估。</w:t>
      </w:r>
    </w:p>
    <w:p w14:paraId="29753136">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第九条</w:t>
      </w:r>
      <w:r>
        <w:rPr>
          <w:rFonts w:ascii="仿宋" w:hAnsi="仿宋" w:eastAsia="仿宋"/>
          <w:color w:val="auto"/>
          <w:sz w:val="32"/>
          <w:szCs w:val="32"/>
          <w:highlight w:val="none"/>
        </w:rPr>
        <w:t xml:space="preserve"> 学校可以委托第三方机构对资产进行评估，确保租金的合理性和资产价值的保持。</w:t>
      </w:r>
    </w:p>
    <w:p w14:paraId="2E6EBD6C">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第十条</w:t>
      </w:r>
      <w:r>
        <w:rPr>
          <w:rFonts w:ascii="仿宋" w:hAnsi="仿宋" w:eastAsia="仿宋"/>
          <w:color w:val="auto"/>
          <w:sz w:val="32"/>
          <w:szCs w:val="32"/>
          <w:highlight w:val="none"/>
        </w:rPr>
        <w:t xml:space="preserve"> 学校应建立健全的资产出租档案，记录资产出租的相关信息和过程。</w:t>
      </w:r>
    </w:p>
    <w:p w14:paraId="0468D02D">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6" w:name="_Toc30294"/>
      <w:r>
        <w:rPr>
          <w:rFonts w:hint="eastAsia" w:ascii="仿宋" w:hAnsi="仿宋" w:eastAsia="仿宋"/>
          <w:color w:val="auto"/>
          <w:sz w:val="32"/>
          <w:szCs w:val="32"/>
          <w:highlight w:val="none"/>
        </w:rPr>
        <w:t>第五章</w:t>
      </w:r>
      <w:r>
        <w:rPr>
          <w:rFonts w:ascii="仿宋" w:hAnsi="仿宋" w:eastAsia="仿宋"/>
          <w:color w:val="auto"/>
          <w:sz w:val="32"/>
          <w:szCs w:val="32"/>
          <w:highlight w:val="none"/>
        </w:rPr>
        <w:t xml:space="preserve"> 法律责任</w:t>
      </w:r>
      <w:bookmarkEnd w:id="126"/>
    </w:p>
    <w:p w14:paraId="51B8D696">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第十一条</w:t>
      </w:r>
      <w:r>
        <w:rPr>
          <w:rFonts w:ascii="仿宋" w:hAnsi="仿宋" w:eastAsia="仿宋"/>
          <w:color w:val="auto"/>
          <w:sz w:val="32"/>
          <w:szCs w:val="32"/>
          <w:highlight w:val="none"/>
        </w:rPr>
        <w:t xml:space="preserve"> 学校资产出租管理违反国家法律法规和学校相关规定的，将依法追究相关责任人的法律责任。</w:t>
      </w:r>
    </w:p>
    <w:p w14:paraId="42302785">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第十二条</w:t>
      </w:r>
      <w:r>
        <w:rPr>
          <w:rFonts w:ascii="仿宋" w:hAnsi="仿宋" w:eastAsia="仿宋"/>
          <w:color w:val="auto"/>
          <w:sz w:val="32"/>
          <w:szCs w:val="32"/>
          <w:highlight w:val="none"/>
        </w:rPr>
        <w:t xml:space="preserve"> 学校资产出租管理违反合同约定的，将依法追究违约方的法律责任，并保留追究其他法律责任的权利。</w:t>
      </w:r>
    </w:p>
    <w:p w14:paraId="56DE5F73">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7" w:name="_Toc12088"/>
      <w:r>
        <w:rPr>
          <w:rFonts w:hint="eastAsia" w:ascii="仿宋" w:hAnsi="仿宋" w:eastAsia="仿宋"/>
          <w:color w:val="auto"/>
          <w:sz w:val="32"/>
          <w:szCs w:val="32"/>
          <w:highlight w:val="none"/>
        </w:rPr>
        <w:t>第六章</w:t>
      </w:r>
      <w:r>
        <w:rPr>
          <w:rFonts w:ascii="仿宋" w:hAnsi="仿宋" w:eastAsia="仿宋"/>
          <w:color w:val="auto"/>
          <w:sz w:val="32"/>
          <w:szCs w:val="32"/>
          <w:highlight w:val="none"/>
        </w:rPr>
        <w:t xml:space="preserve"> 附 则</w:t>
      </w:r>
      <w:bookmarkEnd w:id="127"/>
    </w:p>
    <w:p w14:paraId="7F8BD150">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第十三条</w:t>
      </w:r>
      <w:r>
        <w:rPr>
          <w:rFonts w:ascii="仿宋" w:hAnsi="仿宋" w:eastAsia="仿宋"/>
          <w:color w:val="auto"/>
          <w:sz w:val="32"/>
          <w:szCs w:val="32"/>
          <w:highlight w:val="none"/>
        </w:rPr>
        <w:t xml:space="preserve"> 本制度由学校资产管理部门负责解释和修订。</w:t>
      </w:r>
    </w:p>
    <w:p w14:paraId="7228C49F">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第十四条</w:t>
      </w:r>
      <w:r>
        <w:rPr>
          <w:rFonts w:ascii="仿宋" w:hAnsi="仿宋" w:eastAsia="仿宋"/>
          <w:color w:val="auto"/>
          <w:sz w:val="32"/>
          <w:szCs w:val="32"/>
          <w:highlight w:val="none"/>
        </w:rPr>
        <w:t xml:space="preserve"> 本制度自颁布之日起生效。</w:t>
      </w:r>
    </w:p>
    <w:p w14:paraId="2FEC6BB3">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p>
    <w:p w14:paraId="6B6F57FA">
      <w:pPr>
        <w:keepNext w:val="0"/>
        <w:keepLines w:val="0"/>
        <w:pageBreakBefore w:val="0"/>
        <w:overflowPunct/>
        <w:topLinePunct w:val="0"/>
        <w:bidi w:val="0"/>
        <w:spacing w:line="360" w:lineRule="auto"/>
        <w:outlineLvl w:val="9"/>
        <w:rPr>
          <w:rFonts w:ascii="仿宋" w:hAnsi="仿宋" w:eastAsia="仿宋"/>
          <w:color w:val="auto"/>
          <w:sz w:val="32"/>
          <w:szCs w:val="32"/>
          <w:highlight w:val="none"/>
        </w:rPr>
      </w:pPr>
    </w:p>
    <w:p w14:paraId="27D7F9D7">
      <w:pPr>
        <w:keepNext w:val="0"/>
        <w:keepLines w:val="0"/>
        <w:pageBreakBefore w:val="0"/>
        <w:overflowPunct/>
        <w:topLinePunct w:val="0"/>
        <w:bidi w:val="0"/>
        <w:spacing w:line="360" w:lineRule="auto"/>
        <w:outlineLvl w:val="9"/>
        <w:rPr>
          <w:rFonts w:ascii="仿宋" w:hAnsi="仿宋" w:eastAsia="仿宋"/>
          <w:color w:val="auto"/>
          <w:sz w:val="32"/>
          <w:szCs w:val="32"/>
          <w:highlight w:val="none"/>
        </w:rPr>
      </w:pPr>
    </w:p>
    <w:p w14:paraId="67CA5306">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p>
    <w:p w14:paraId="3783526B">
      <w:pPr>
        <w:keepNext w:val="0"/>
        <w:keepLines w:val="0"/>
        <w:pageBreakBefore w:val="0"/>
        <w:wordWrap w:val="0"/>
        <w:overflowPunct/>
        <w:topLinePunct w:val="0"/>
        <w:bidi w:val="0"/>
        <w:spacing w:line="360" w:lineRule="auto"/>
        <w:jc w:val="right"/>
        <w:outlineLvl w:val="9"/>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 xml:space="preserve"> </w:t>
      </w:r>
    </w:p>
    <w:p w14:paraId="089DC293">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737EDA42">
      <w:pPr>
        <w:keepNext w:val="0"/>
        <w:keepLines w:val="0"/>
        <w:pageBreakBefore w:val="0"/>
        <w:overflowPunct/>
        <w:topLinePunct w:val="0"/>
        <w:bidi w:val="0"/>
        <w:spacing w:line="360" w:lineRule="auto"/>
        <w:jc w:val="center"/>
        <w:outlineLvl w:val="0"/>
        <w:rPr>
          <w:rFonts w:hint="eastAsia" w:ascii="方正小标宋简体" w:hAnsi="仿宋" w:eastAsia="方正小标宋简体"/>
          <w:color w:val="auto"/>
          <w:sz w:val="36"/>
          <w:szCs w:val="36"/>
          <w:highlight w:val="none"/>
        </w:rPr>
      </w:pPr>
      <w:bookmarkStart w:id="128" w:name="_Toc26185"/>
      <w:r>
        <w:rPr>
          <w:rFonts w:hint="eastAsia" w:ascii="方正小标宋简体" w:hAnsi="仿宋" w:eastAsia="方正小标宋简体"/>
          <w:color w:val="auto"/>
          <w:sz w:val="36"/>
          <w:szCs w:val="36"/>
          <w:highlight w:val="none"/>
        </w:rPr>
        <w:t>淄博经济开发区实验学校资产处置管理制度</w:t>
      </w:r>
      <w:bookmarkEnd w:id="128"/>
    </w:p>
    <w:p w14:paraId="10A52242">
      <w:pPr>
        <w:keepNext w:val="0"/>
        <w:keepLines w:val="0"/>
        <w:pageBreakBefore w:val="0"/>
        <w:overflowPunct/>
        <w:topLinePunct w:val="0"/>
        <w:bidi w:val="0"/>
        <w:spacing w:line="360" w:lineRule="auto"/>
        <w:rPr>
          <w:rFonts w:hint="eastAsia" w:ascii="仿宋" w:hAnsi="仿宋" w:eastAsia="仿宋"/>
          <w:color w:val="auto"/>
          <w:sz w:val="32"/>
          <w:szCs w:val="32"/>
          <w:highlight w:val="none"/>
        </w:rPr>
      </w:pPr>
    </w:p>
    <w:p w14:paraId="1B8FE29E">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一、严格按照“单位申报一主管部门审核一财政审批”</w:t>
      </w:r>
    </w:p>
    <w:p w14:paraId="3730361E">
      <w:pPr>
        <w:keepNext w:val="0"/>
        <w:keepLines w:val="0"/>
        <w:pageBreakBefore w:val="0"/>
        <w:overflowPunct/>
        <w:topLinePunct w:val="0"/>
        <w:bidi w:val="0"/>
        <w:spacing w:line="360" w:lineRule="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的程序办理行政事业单位国有资应处置事项。</w:t>
      </w:r>
    </w:p>
    <w:p w14:paraId="352B84E4">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w:t>
      </w:r>
      <w:r>
        <w:rPr>
          <w:rFonts w:ascii="仿宋" w:hAnsi="仿宋" w:eastAsia="仿宋"/>
          <w:color w:val="auto"/>
          <w:sz w:val="32"/>
          <w:szCs w:val="32"/>
          <w:highlight w:val="none"/>
        </w:rPr>
        <w:t>1万元以下的</w:t>
      </w:r>
      <w:r>
        <w:rPr>
          <w:rFonts w:hint="eastAsia" w:ascii="仿宋" w:hAnsi="仿宋" w:eastAsia="仿宋"/>
          <w:color w:val="auto"/>
          <w:sz w:val="32"/>
          <w:szCs w:val="32"/>
          <w:highlight w:val="none"/>
        </w:rPr>
        <w:t>办公家具及设备处置经主管部门审批后报区财政部门备案</w:t>
      </w:r>
      <w:r>
        <w:rPr>
          <w:rFonts w:ascii="仿宋" w:hAnsi="仿宋" w:eastAsia="仿宋"/>
          <w:color w:val="auto"/>
          <w:sz w:val="32"/>
          <w:szCs w:val="32"/>
          <w:highlight w:val="none"/>
        </w:rPr>
        <w:t>;1万元以上的办公家具、设备及其他资产处置由单位报经主</w:t>
      </w:r>
      <w:r>
        <w:rPr>
          <w:rFonts w:hint="eastAsia" w:ascii="仿宋" w:hAnsi="仿宋" w:eastAsia="仿宋"/>
          <w:color w:val="auto"/>
          <w:sz w:val="32"/>
          <w:szCs w:val="32"/>
          <w:highlight w:val="none"/>
        </w:rPr>
        <w:t>管部门审核后报区财政部门审批。其中，房屋土地等重大资产须经区财政部门审核后报区管委会批准。</w:t>
      </w:r>
    </w:p>
    <w:p w14:paraId="67319443">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三、国有资产处置收入自收取后</w:t>
      </w:r>
      <w:r>
        <w:rPr>
          <w:rFonts w:ascii="仿宋" w:hAnsi="仿宋" w:eastAsia="仿宋"/>
          <w:color w:val="auto"/>
          <w:sz w:val="32"/>
          <w:szCs w:val="32"/>
          <w:highlight w:val="none"/>
        </w:rPr>
        <w:t>10个工作日内全额上缴国库，并及时到在资产</w:t>
      </w:r>
      <w:r>
        <w:rPr>
          <w:rFonts w:hint="eastAsia" w:ascii="仿宋" w:hAnsi="仿宋" w:eastAsia="仿宋"/>
          <w:color w:val="auto"/>
          <w:sz w:val="32"/>
          <w:szCs w:val="32"/>
          <w:highlight w:val="none"/>
        </w:rPr>
        <w:t>系统办理资产核销手续，做好账务处理。</w:t>
      </w:r>
    </w:p>
    <w:p w14:paraId="043E7617">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p>
    <w:p w14:paraId="14C09356">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p>
    <w:p w14:paraId="6FA7916D">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p>
    <w:p w14:paraId="26291C99">
      <w:pPr>
        <w:keepNext w:val="0"/>
        <w:keepLines w:val="0"/>
        <w:pageBreakBefore w:val="0"/>
        <w:wordWrap w:val="0"/>
        <w:overflowPunct/>
        <w:topLinePunct w:val="0"/>
        <w:bidi w:val="0"/>
        <w:spacing w:line="360" w:lineRule="auto"/>
        <w:ind w:firstLine="960" w:firstLineChars="300"/>
        <w:jc w:val="right"/>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 xml:space="preserve"> </w:t>
      </w:r>
    </w:p>
    <w:p w14:paraId="4C667EBC">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728F1FB7">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32"/>
          <w:szCs w:val="32"/>
          <w:highlight w:val="none"/>
        </w:rPr>
      </w:pPr>
      <w:bookmarkStart w:id="129" w:name="_Toc12329"/>
      <w:r>
        <w:rPr>
          <w:rFonts w:hint="eastAsia" w:ascii="方正小标宋简体" w:eastAsia="方正小标宋简体"/>
          <w:color w:val="auto"/>
          <w:sz w:val="32"/>
          <w:szCs w:val="32"/>
          <w:highlight w:val="none"/>
        </w:rPr>
        <w:t>淄博经济开发区实验学校资产使用维护制度</w:t>
      </w:r>
      <w:bookmarkEnd w:id="129"/>
    </w:p>
    <w:p w14:paraId="7A76E179">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为了更好地管理和保护学校的资产，提高资产的使用效率和延长使用寿命，制定本学校资产使用维护制度。本制度适用于全体教职员工和学生，旨在规范资产的使用和维护行为，确保资产的安全和正常运行。</w:t>
      </w:r>
    </w:p>
    <w:p w14:paraId="52C8F91B">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一、资产使用原则</w:t>
      </w:r>
    </w:p>
    <w:p w14:paraId="4187CFB1">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1、合理使用：教职员工和学生应按照学校规定的用途和范围使用资产，不得私自改变资产的用途或擅自转借他人。</w:t>
      </w:r>
    </w:p>
    <w:p w14:paraId="513DA3DB">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2、节约使用：教职员工和学生应合理使用资产，避免浪费和滥用，提倡节约用电、用水等行为。</w:t>
      </w:r>
    </w:p>
    <w:p w14:paraId="0BDC25CF">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w:t>
      </w:r>
      <w:r>
        <w:rPr>
          <w:rFonts w:hint="eastAsia" w:ascii="仿宋" w:hAnsi="仿宋" w:eastAsia="仿宋"/>
          <w:color w:val="auto"/>
          <w:sz w:val="32"/>
          <w:szCs w:val="32"/>
          <w:highlight w:val="none"/>
        </w:rPr>
        <w:t>、安全使用：教职员工和学生应正确操作和使用资产，遵守安全操作规程，确保自身安全和资产的安全。</w:t>
      </w:r>
    </w:p>
    <w:p w14:paraId="29F24FA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二、资产维护责任</w:t>
      </w:r>
    </w:p>
    <w:p w14:paraId="1AF50DAF">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1、学校：学校负责对资产进行定期检查和维护，确保资产的正常运行和安全性。</w:t>
      </w:r>
    </w:p>
    <w:p w14:paraId="2777DD18">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w:t>
      </w:r>
      <w:r>
        <w:rPr>
          <w:rFonts w:hint="eastAsia" w:ascii="仿宋" w:hAnsi="仿宋" w:eastAsia="仿宋"/>
          <w:color w:val="auto"/>
          <w:sz w:val="32"/>
          <w:szCs w:val="32"/>
          <w:highlight w:val="none"/>
        </w:rPr>
        <w:t>、教职员工：教职员工是资产的主要使用者，应按照规定的操作流程正确使用资产，并及时报告和处理发现的故障或损坏情况。</w:t>
      </w:r>
    </w:p>
    <w:p w14:paraId="28AC44BA">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w:t>
      </w:r>
      <w:r>
        <w:rPr>
          <w:rFonts w:hint="eastAsia" w:ascii="仿宋" w:hAnsi="仿宋" w:eastAsia="仿宋"/>
          <w:color w:val="auto"/>
          <w:sz w:val="32"/>
          <w:szCs w:val="32"/>
          <w:highlight w:val="none"/>
        </w:rPr>
        <w:t>、学生：学生是资产的重要使用者，应爱护和保管好学校提供的资产，不得私自拆卸或损坏资产，如发现故障或损坏应及时报告。</w:t>
      </w:r>
    </w:p>
    <w:p w14:paraId="4D277402">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三、资产维护措施</w:t>
      </w:r>
    </w:p>
    <w:p w14:paraId="7A63028A">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1、定期检查：学校将定期对资产进行检查，包括设备的运行状态、安全性能等，及时发现问题并进行维修或更换。</w:t>
      </w:r>
    </w:p>
    <w:p w14:paraId="328DA859">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w:t>
      </w:r>
      <w:r>
        <w:rPr>
          <w:rFonts w:hint="eastAsia" w:ascii="仿宋" w:hAnsi="仿宋" w:eastAsia="仿宋"/>
          <w:color w:val="auto"/>
          <w:sz w:val="32"/>
          <w:szCs w:val="32"/>
          <w:highlight w:val="none"/>
        </w:rPr>
        <w:t>、日常维护：教职员工和学生应按照资产的使用说明书进行正确操作和维护，保持资产的清洁和正常运行。</w:t>
      </w:r>
    </w:p>
    <w:p w14:paraId="0ED0F7E5">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w:t>
      </w:r>
      <w:r>
        <w:rPr>
          <w:rFonts w:hint="eastAsia" w:ascii="仿宋" w:hAnsi="仿宋" w:eastAsia="仿宋"/>
          <w:color w:val="auto"/>
          <w:sz w:val="32"/>
          <w:szCs w:val="32"/>
          <w:highlight w:val="none"/>
        </w:rPr>
        <w:t>、维修保养：学校将建立健全的维修保养制度，及时处理资产的故障和损坏情况，确保资产的正常使用。</w:t>
      </w:r>
    </w:p>
    <w:p w14:paraId="348044EB">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四、资产管理制度</w:t>
      </w:r>
    </w:p>
    <w:p w14:paraId="137FF645">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1、资产登记：学校将对所有资产进行登记，包括资产的名称、型号、数量、购置日期等信息，建立完善的资产管理台账。</w:t>
      </w:r>
    </w:p>
    <w:p w14:paraId="18A8242E">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w:t>
      </w:r>
      <w:r>
        <w:rPr>
          <w:rFonts w:hint="eastAsia" w:ascii="仿宋" w:hAnsi="仿宋" w:eastAsia="仿宋"/>
          <w:color w:val="auto"/>
          <w:sz w:val="32"/>
          <w:szCs w:val="32"/>
          <w:highlight w:val="none"/>
        </w:rPr>
        <w:t>、资产领用：教职员工和学生在领用资产时需填写领用单，并按照规定的程序进行领用手续，确保资产的合法使用。</w:t>
      </w:r>
    </w:p>
    <w:p w14:paraId="0250BDE2">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w:t>
      </w:r>
      <w:r>
        <w:rPr>
          <w:rFonts w:hint="eastAsia" w:ascii="仿宋" w:hAnsi="仿宋" w:eastAsia="仿宋"/>
          <w:color w:val="auto"/>
          <w:sz w:val="32"/>
          <w:szCs w:val="32"/>
          <w:highlight w:val="none"/>
        </w:rPr>
        <w:t>、资产归还：教职员工和学生在不再使用资产时应及时归还，如有损坏或故障应及时报告并进行维修或更换。</w:t>
      </w:r>
    </w:p>
    <w:p w14:paraId="4A4FC7C9">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五、违规处理</w:t>
      </w:r>
    </w:p>
    <w:p w14:paraId="086A9C2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对于违反资产使用维护制度的行为，学校将按照相关规定进行处理，包括口头警告、书面警告、扣除绩效奖金等。对于故意损坏或盗窃学校资产的行为，学校将依法追究法律责任，并要求赔偿相应的损失。</w:t>
      </w:r>
    </w:p>
    <w:p w14:paraId="0DEAEE02">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六、宣传教育</w:t>
      </w:r>
    </w:p>
    <w:p w14:paraId="119C91A5">
      <w:pPr>
        <w:keepNext w:val="0"/>
        <w:keepLines w:val="0"/>
        <w:pageBreakBefore w:val="0"/>
        <w:overflowPunct/>
        <w:topLinePunct w:val="0"/>
        <w:bidi w:val="0"/>
        <w:spacing w:line="360" w:lineRule="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学校将定期开展资产使用维护的宣传教育活动，提高教职员工和学生的资产管理意识和维护能力，增强大家对资产的责任感和保护意识。</w:t>
      </w:r>
    </w:p>
    <w:p w14:paraId="61550AB6">
      <w:pPr>
        <w:keepNext w:val="0"/>
        <w:keepLines w:val="0"/>
        <w:pageBreakBefore w:val="0"/>
        <w:overflowPunct/>
        <w:topLinePunct w:val="0"/>
        <w:bidi w:val="0"/>
        <w:spacing w:line="360" w:lineRule="auto"/>
        <w:rPr>
          <w:rFonts w:hint="eastAsia" w:ascii="仿宋" w:hAnsi="仿宋" w:eastAsia="仿宋"/>
          <w:color w:val="auto"/>
          <w:sz w:val="32"/>
          <w:szCs w:val="32"/>
          <w:highlight w:val="none"/>
        </w:rPr>
      </w:pPr>
    </w:p>
    <w:p w14:paraId="2EFA188B">
      <w:pPr>
        <w:keepNext w:val="0"/>
        <w:keepLines w:val="0"/>
        <w:pageBreakBefore w:val="0"/>
        <w:overflowPunct/>
        <w:topLinePunct w:val="0"/>
        <w:bidi w:val="0"/>
        <w:spacing w:line="360" w:lineRule="auto"/>
        <w:rPr>
          <w:rFonts w:hint="eastAsia" w:ascii="仿宋" w:hAnsi="仿宋" w:eastAsia="仿宋"/>
          <w:color w:val="auto"/>
          <w:sz w:val="32"/>
          <w:szCs w:val="32"/>
          <w:highlight w:val="none"/>
        </w:rPr>
      </w:pPr>
    </w:p>
    <w:p w14:paraId="5C81D8AF">
      <w:pPr>
        <w:keepNext w:val="0"/>
        <w:keepLines w:val="0"/>
        <w:pageBreakBefore w:val="0"/>
        <w:wordWrap w:val="0"/>
        <w:overflowPunct/>
        <w:topLinePunct w:val="0"/>
        <w:bidi w:val="0"/>
        <w:spacing w:line="360" w:lineRule="auto"/>
        <w:jc w:val="right"/>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 xml:space="preserve"> </w:t>
      </w:r>
    </w:p>
    <w:p w14:paraId="61A908E4">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5A43BAC4">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lang w:val="en-US" w:eastAsia="zh-CN"/>
        </w:rPr>
      </w:pPr>
      <w:bookmarkStart w:id="130" w:name="_Toc15936"/>
      <w:r>
        <w:rPr>
          <w:rFonts w:hint="eastAsia" w:ascii="方正小标宋简体" w:hAnsi="方正小标宋简体" w:eastAsia="方正小标宋简体" w:cs="方正小标宋简体"/>
          <w:bCs/>
          <w:color w:val="auto"/>
          <w:sz w:val="44"/>
          <w:szCs w:val="44"/>
          <w:highlight w:val="none"/>
          <w:lang w:val="en-US" w:eastAsia="zh-CN"/>
        </w:rPr>
        <w:t>淄博经济开发区实验学校资产配置管理制度</w:t>
      </w:r>
      <w:bookmarkEnd w:id="130"/>
    </w:p>
    <w:p w14:paraId="7920D135">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一、总则</w:t>
      </w:r>
    </w:p>
    <w:p w14:paraId="081D0C9F">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为规范学校资产配置管理，提高资产利用效率，保障学校资产安全，制定本制度。</w:t>
      </w:r>
    </w:p>
    <w:p w14:paraId="40D82223">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二、资产配置原则</w:t>
      </w:r>
    </w:p>
    <w:p w14:paraId="47AA4013">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1.合理配置：根据学校的教学、科研、管理等需要，合理配置资产，确保资产的有效利用。</w:t>
      </w:r>
    </w:p>
    <w:p w14:paraId="406F00F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2.公开透明：资产配置应公开透明，遵循公开、公正、公平的原则，确保资产配置的公正性和透明度。</w:t>
      </w:r>
    </w:p>
    <w:p w14:paraId="5335A60B">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3.科学决策：资产配置应遵循科学决策原则，根据学校的实际情况和需求，制定合理的资产配置方案。</w:t>
      </w:r>
    </w:p>
    <w:p w14:paraId="12EE113F">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三、资产配置程序</w:t>
      </w:r>
    </w:p>
    <w:p w14:paraId="00461C2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1.资产需求申请：各部门根据实际需要，向资产管理部门提出资产需求申请。</w:t>
      </w:r>
    </w:p>
    <w:p w14:paraId="2597E492">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2.资产需求审核：资产管理部门对申请进行审核，确定是否符合学校的需求和财务预算。</w:t>
      </w:r>
    </w:p>
    <w:p w14:paraId="6A6E1EA8">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3.资产采购：经过审核后，资产管理部门按照采购程序进行采购，并与供应商签订合同。</w:t>
      </w:r>
    </w:p>
    <w:p w14:paraId="1ACF47D2">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4.资产验收：采购完成后，资产管理部门对采购的资产进行验收，并填写验收报告。</w:t>
      </w:r>
    </w:p>
    <w:p w14:paraId="0FD0089C">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5.资产登记：验收合格后，资产管理部门对资产进行登记，并建立相应的档案。</w:t>
      </w:r>
    </w:p>
    <w:p w14:paraId="66ED46D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6.资产分配：根据学校的实际需要和使用情况，对采购的资产进行分配，并建立相应的使用记录。</w:t>
      </w:r>
    </w:p>
    <w:p w14:paraId="1CC2A457">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7.资产维护：对已分配的资产进行定期维护和保养，确保其正常使用。</w:t>
      </w:r>
    </w:p>
    <w:p w14:paraId="6068105B">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8.资产报废：对已经达到报废标准或无法维修的资产进行报废处理，并填写相应的报废报告。</w:t>
      </w:r>
    </w:p>
    <w:p w14:paraId="1E30A3C3">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四、资产配置管理责任</w:t>
      </w:r>
    </w:p>
    <w:p w14:paraId="7214DEAF">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1.各部门应按照学校的需求和财务预算，合理申请和使用资产，并对使用情况进行记录和报告。</w:t>
      </w:r>
    </w:p>
    <w:p w14:paraId="307D9CB0">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2.资产管理部门应对申请进行审核、采购、验收、登记、分配、维护和报废处理，并建立相应的档案和记录。</w:t>
      </w:r>
    </w:p>
    <w:p w14:paraId="2B4EAB69">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3.财务部门应按照学校的财务预算，对采购和使用情况进行监督和管理，并及时提供相关财务报告。</w:t>
      </w:r>
    </w:p>
    <w:p w14:paraId="03973D77">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4.学校领导应对资产配置管理工作进行监督和指导，并对重大决策进行审批和批准。</w:t>
      </w:r>
    </w:p>
    <w:p w14:paraId="65A8CBE1">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p>
    <w:p w14:paraId="0CA90DBC">
      <w:pPr>
        <w:keepNext w:val="0"/>
        <w:keepLines w:val="0"/>
        <w:pageBreakBefore w:val="0"/>
        <w:overflowPunct/>
        <w:topLinePunct w:val="0"/>
        <w:bidi w:val="0"/>
        <w:spacing w:line="360" w:lineRule="auto"/>
        <w:rPr>
          <w:rFonts w:hint="eastAsia"/>
          <w:color w:val="auto"/>
          <w:highlight w:val="none"/>
          <w:lang w:val="en-US" w:eastAsia="zh-CN"/>
        </w:rPr>
      </w:pPr>
    </w:p>
    <w:sectPr>
      <w:footerReference r:id="rId3"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F0BE331-E65F-4915-B4D7-EBF72D603EF0}"/>
  </w:font>
  <w:font w:name="Courier New">
    <w:panose1 w:val="02070309020205020404"/>
    <w:charset w:val="01"/>
    <w:family w:val="modern"/>
    <w:pitch w:val="default"/>
    <w:sig w:usb0="E0002EFF" w:usb1="C0007843" w:usb2="00000009" w:usb3="00000000" w:csb0="400001FF" w:csb1="FFFF0000"/>
    <w:embedRegular r:id="rId2" w:fontKey="{8C1F8E0D-DE52-4262-935B-18421C4029B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488901A-1B8B-430F-8984-616A79E8B293}"/>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4" w:fontKey="{E2987933-4F39-44FB-A703-66302EC03490}"/>
  </w:font>
  <w:font w:name="方正公文小标宋">
    <w:panose1 w:val="02000500000000000000"/>
    <w:charset w:val="86"/>
    <w:family w:val="auto"/>
    <w:pitch w:val="default"/>
    <w:sig w:usb0="A00002BF" w:usb1="38CF7CFA" w:usb2="00000016" w:usb3="00000000" w:csb0="00040001" w:csb1="00000000"/>
    <w:embedRegular r:id="rId5" w:fontKey="{F3EC280E-2BAA-4DE4-99F5-6102F68E3AE4}"/>
  </w:font>
  <w:font w:name="方正小标宋_GBK">
    <w:panose1 w:val="02000000000000000000"/>
    <w:charset w:val="86"/>
    <w:family w:val="auto"/>
    <w:pitch w:val="default"/>
    <w:sig w:usb0="A00002BF" w:usb1="38CF7CFA" w:usb2="00082016" w:usb3="00000000" w:csb0="00040001" w:csb1="00000000"/>
    <w:embedRegular r:id="rId6" w:fontKey="{B195542A-D40A-4746-824B-5A3E00B2B4E8}"/>
  </w:font>
  <w:font w:name="仿宋">
    <w:panose1 w:val="02010609060101010101"/>
    <w:charset w:val="86"/>
    <w:family w:val="modern"/>
    <w:pitch w:val="default"/>
    <w:sig w:usb0="800002BF" w:usb1="38CF7CFA" w:usb2="00000016" w:usb3="00000000" w:csb0="00040001" w:csb1="00000000"/>
    <w:embedRegular r:id="rId7" w:fontKey="{71007689-48C8-4F6B-9A46-C1964DD1C2AA}"/>
  </w:font>
  <w:font w:name="仿宋_GB2312">
    <w:panose1 w:val="02010609030101010101"/>
    <w:charset w:val="86"/>
    <w:family w:val="modern"/>
    <w:pitch w:val="default"/>
    <w:sig w:usb0="00000001" w:usb1="080E0000" w:usb2="00000000" w:usb3="00000000" w:csb0="00040000" w:csb1="00000000"/>
    <w:embedRegular r:id="rId8" w:fontKey="{2D846BDE-CB06-41BF-885B-E1D2700541A5}"/>
  </w:font>
  <w:font w:name="楷体">
    <w:panose1 w:val="02010609060101010101"/>
    <w:charset w:val="86"/>
    <w:family w:val="auto"/>
    <w:pitch w:val="default"/>
    <w:sig w:usb0="800002BF" w:usb1="38CF7CFA" w:usb2="00000016" w:usb3="00000000" w:csb0="00040001" w:csb1="00000000"/>
    <w:embedRegular r:id="rId9" w:fontKey="{5E2FA630-F011-460B-A684-E3943B56D970}"/>
  </w:font>
  <w:font w:name="方正仿宋_GB2312">
    <w:panose1 w:val="02000000000000000000"/>
    <w:charset w:val="86"/>
    <w:family w:val="auto"/>
    <w:pitch w:val="default"/>
    <w:sig w:usb0="A00002BF" w:usb1="184F6CFA" w:usb2="00000012" w:usb3="00000000" w:csb0="00040001" w:csb1="00000000"/>
    <w:embedRegular r:id="rId10" w:fontKey="{22549976-CFDB-45DF-9601-762AE14129FD}"/>
  </w:font>
  <w:font w:name="Segoe UI">
    <w:panose1 w:val="020B0502040204020203"/>
    <w:charset w:val="00"/>
    <w:family w:val="auto"/>
    <w:pitch w:val="default"/>
    <w:sig w:usb0="E4002EFF" w:usb1="C000E47F" w:usb2="00000009" w:usb3="00000000" w:csb0="200001FF" w:csb1="00000000"/>
    <w:embedRegular r:id="rId11" w:fontKey="{CEC69140-E300-4E73-A0B4-67B93E067599}"/>
  </w:font>
  <w:font w:name="楷体_GB2312">
    <w:panose1 w:val="02010609030101010101"/>
    <w:charset w:val="86"/>
    <w:family w:val="auto"/>
    <w:pitch w:val="default"/>
    <w:sig w:usb0="00000001" w:usb1="080E0000" w:usb2="00000000" w:usb3="00000000" w:csb0="00040000" w:csb1="00000000"/>
    <w:embedRegular r:id="rId12" w:fontKey="{715CD67C-62AF-4E67-AAEA-2DB18F4C0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2CC06">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F8D2">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455F8D2">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888B7A"/>
    <w:multiLevelType w:val="singleLevel"/>
    <w:tmpl w:val="86888B7A"/>
    <w:lvl w:ilvl="0" w:tentative="0">
      <w:start w:val="4"/>
      <w:numFmt w:val="chineseCounting"/>
      <w:suff w:val="space"/>
      <w:lvlText w:val="第%1章"/>
      <w:lvlJc w:val="left"/>
      <w:rPr>
        <w:rFonts w:hint="eastAsia"/>
      </w:rPr>
    </w:lvl>
  </w:abstractNum>
  <w:abstractNum w:abstractNumId="1">
    <w:nsid w:val="8D4D7907"/>
    <w:multiLevelType w:val="singleLevel"/>
    <w:tmpl w:val="8D4D7907"/>
    <w:lvl w:ilvl="0" w:tentative="0">
      <w:start w:val="2"/>
      <w:numFmt w:val="decimal"/>
      <w:lvlText w:val="(%1)"/>
      <w:lvlJc w:val="left"/>
      <w:pPr>
        <w:tabs>
          <w:tab w:val="left" w:pos="312"/>
        </w:tabs>
      </w:pPr>
    </w:lvl>
  </w:abstractNum>
  <w:abstractNum w:abstractNumId="2">
    <w:nsid w:val="96046D9B"/>
    <w:multiLevelType w:val="singleLevel"/>
    <w:tmpl w:val="96046D9B"/>
    <w:lvl w:ilvl="0" w:tentative="0">
      <w:start w:val="1"/>
      <w:numFmt w:val="chineseCounting"/>
      <w:suff w:val="nothing"/>
      <w:lvlText w:val="%1、"/>
      <w:lvlJc w:val="left"/>
      <w:rPr>
        <w:rFonts w:hint="eastAsia" w:ascii="黑体" w:hAnsi="黑体" w:eastAsia="黑体" w:cs="黑体"/>
        <w:sz w:val="32"/>
        <w:szCs w:val="32"/>
      </w:rPr>
    </w:lvl>
  </w:abstractNum>
  <w:abstractNum w:abstractNumId="3">
    <w:nsid w:val="9CEC533A"/>
    <w:multiLevelType w:val="singleLevel"/>
    <w:tmpl w:val="9CEC533A"/>
    <w:lvl w:ilvl="0" w:tentative="0">
      <w:start w:val="1"/>
      <w:numFmt w:val="decimal"/>
      <w:suff w:val="nothing"/>
      <w:lvlText w:val="（%1）"/>
      <w:lvlJc w:val="left"/>
    </w:lvl>
  </w:abstractNum>
  <w:abstractNum w:abstractNumId="4">
    <w:nsid w:val="DAF84097"/>
    <w:multiLevelType w:val="singleLevel"/>
    <w:tmpl w:val="DAF84097"/>
    <w:lvl w:ilvl="0" w:tentative="0">
      <w:start w:val="18"/>
      <w:numFmt w:val="chineseCounting"/>
      <w:suff w:val="space"/>
      <w:lvlText w:val="第%1条"/>
      <w:lvlJc w:val="left"/>
      <w:rPr>
        <w:rFonts w:hint="eastAsia"/>
      </w:rPr>
    </w:lvl>
  </w:abstractNum>
  <w:abstractNum w:abstractNumId="5">
    <w:nsid w:val="E0244316"/>
    <w:multiLevelType w:val="singleLevel"/>
    <w:tmpl w:val="E0244316"/>
    <w:lvl w:ilvl="0" w:tentative="0">
      <w:start w:val="8"/>
      <w:numFmt w:val="chineseCounting"/>
      <w:suff w:val="space"/>
      <w:lvlText w:val="第%1条"/>
      <w:lvlJc w:val="left"/>
      <w:rPr>
        <w:rFonts w:hint="eastAsia"/>
      </w:rPr>
    </w:lvl>
  </w:abstractNum>
  <w:abstractNum w:abstractNumId="6">
    <w:nsid w:val="F8130615"/>
    <w:multiLevelType w:val="singleLevel"/>
    <w:tmpl w:val="F8130615"/>
    <w:lvl w:ilvl="0" w:tentative="0">
      <w:start w:val="1"/>
      <w:numFmt w:val="chineseCounting"/>
      <w:suff w:val="nothing"/>
      <w:lvlText w:val="%1、"/>
      <w:lvlJc w:val="left"/>
      <w:rPr>
        <w:rFonts w:hint="eastAsia"/>
      </w:rPr>
    </w:lvl>
  </w:abstractNum>
  <w:abstractNum w:abstractNumId="7">
    <w:nsid w:val="FA399276"/>
    <w:multiLevelType w:val="singleLevel"/>
    <w:tmpl w:val="FA399276"/>
    <w:lvl w:ilvl="0" w:tentative="0">
      <w:start w:val="1"/>
      <w:numFmt w:val="chineseCounting"/>
      <w:suff w:val="nothing"/>
      <w:lvlText w:val="（%1）"/>
      <w:lvlJc w:val="left"/>
      <w:rPr>
        <w:rFonts w:hint="eastAsia"/>
      </w:rPr>
    </w:lvl>
  </w:abstractNum>
  <w:abstractNum w:abstractNumId="8">
    <w:nsid w:val="FE8E8BE6"/>
    <w:multiLevelType w:val="singleLevel"/>
    <w:tmpl w:val="FE8E8BE6"/>
    <w:lvl w:ilvl="0" w:tentative="0">
      <w:start w:val="7"/>
      <w:numFmt w:val="chineseCounting"/>
      <w:suff w:val="nothing"/>
      <w:lvlText w:val="%1、"/>
      <w:lvlJc w:val="left"/>
      <w:rPr>
        <w:rFonts w:hint="eastAsia"/>
      </w:rPr>
    </w:lvl>
  </w:abstractNum>
  <w:abstractNum w:abstractNumId="9">
    <w:nsid w:val="00000005"/>
    <w:multiLevelType w:val="singleLevel"/>
    <w:tmpl w:val="00000005"/>
    <w:lvl w:ilvl="0" w:tentative="0">
      <w:start w:val="1"/>
      <w:numFmt w:val="chineseCounting"/>
      <w:suff w:val="nothing"/>
      <w:lvlText w:val="%1、"/>
      <w:lvlJc w:val="left"/>
    </w:lvl>
  </w:abstractNum>
  <w:abstractNum w:abstractNumId="10">
    <w:nsid w:val="07EE720F"/>
    <w:multiLevelType w:val="multilevel"/>
    <w:tmpl w:val="07EE720F"/>
    <w:lvl w:ilvl="0" w:tentative="0">
      <w:start w:val="2"/>
      <w:numFmt w:val="japaneseCounting"/>
      <w:lvlText w:val="%1、"/>
      <w:lvlJc w:val="left"/>
      <w:pPr>
        <w:ind w:left="420" w:hanging="42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0BF5934E"/>
    <w:multiLevelType w:val="singleLevel"/>
    <w:tmpl w:val="0BF5934E"/>
    <w:lvl w:ilvl="0" w:tentative="0">
      <w:start w:val="8"/>
      <w:numFmt w:val="chineseCounting"/>
      <w:suff w:val="space"/>
      <w:lvlText w:val="第%1章"/>
      <w:lvlJc w:val="left"/>
      <w:rPr>
        <w:rFonts w:hint="eastAsia"/>
      </w:rPr>
    </w:lvl>
  </w:abstractNum>
  <w:abstractNum w:abstractNumId="12">
    <w:nsid w:val="16C76DFD"/>
    <w:multiLevelType w:val="singleLevel"/>
    <w:tmpl w:val="16C76DFD"/>
    <w:lvl w:ilvl="0" w:tentative="0">
      <w:start w:val="1"/>
      <w:numFmt w:val="decimal"/>
      <w:suff w:val="space"/>
      <w:lvlText w:val="%1."/>
      <w:lvlJc w:val="left"/>
      <w:rPr>
        <w:rFonts w:hint="default" w:ascii="方正仿宋_GB2312" w:hAnsi="方正仿宋_GB2312" w:eastAsia="方正仿宋_GB2312" w:cs="方正仿宋_GB2312"/>
        <w:sz w:val="32"/>
        <w:szCs w:val="32"/>
      </w:rPr>
    </w:lvl>
  </w:abstractNum>
  <w:abstractNum w:abstractNumId="13">
    <w:nsid w:val="2EB6480C"/>
    <w:multiLevelType w:val="multilevel"/>
    <w:tmpl w:val="2EB6480C"/>
    <w:lvl w:ilvl="0" w:tentative="0">
      <w:start w:val="1"/>
      <w:numFmt w:val="decimal"/>
      <w:lvlText w:val="%1."/>
      <w:lvlJc w:val="left"/>
      <w:pPr>
        <w:tabs>
          <w:tab w:val="left" w:pos="440"/>
        </w:tabs>
        <w:ind w:left="440" w:hanging="440"/>
      </w:pPr>
      <w:rPr>
        <w:rFonts w:asciiTheme="minorHAnsi" w:hAnsiTheme="minorHAnsi" w:eastAsiaTheme="minorEastAsia" w:cstheme="minorBidi"/>
      </w:rPr>
    </w:lvl>
    <w:lvl w:ilvl="1" w:tentative="0">
      <w:start w:val="1"/>
      <w:numFmt w:val="lowerLetter"/>
      <w:lvlText w:val="%2."/>
      <w:lvlJc w:val="left"/>
      <w:pPr>
        <w:tabs>
          <w:tab w:val="left" w:pos="880"/>
        </w:tabs>
        <w:ind w:left="880" w:hanging="440"/>
      </w:pPr>
    </w:lvl>
    <w:lvl w:ilvl="2" w:tentative="0">
      <w:start w:val="1"/>
      <w:numFmt w:val="lowerRoman"/>
      <w:lvlText w:val="%3."/>
      <w:lvlJc w:val="left"/>
      <w:pPr>
        <w:tabs>
          <w:tab w:val="left" w:pos="1320"/>
        </w:tabs>
        <w:ind w:left="1320" w:hanging="440"/>
      </w:pPr>
    </w:lvl>
    <w:lvl w:ilvl="3" w:tentative="0">
      <w:start w:val="1"/>
      <w:numFmt w:val="decimal"/>
      <w:lvlText w:val="%4."/>
      <w:lvlJc w:val="left"/>
      <w:pPr>
        <w:tabs>
          <w:tab w:val="left" w:pos="1760"/>
        </w:tabs>
        <w:ind w:left="1760" w:hanging="440"/>
      </w:pPr>
    </w:lvl>
    <w:lvl w:ilvl="4" w:tentative="0">
      <w:start w:val="1"/>
      <w:numFmt w:val="lowerLetter"/>
      <w:lvlText w:val="%5."/>
      <w:lvlJc w:val="left"/>
      <w:pPr>
        <w:tabs>
          <w:tab w:val="left" w:pos="2200"/>
        </w:tabs>
        <w:ind w:left="2200" w:hanging="440"/>
      </w:pPr>
    </w:lvl>
    <w:lvl w:ilvl="5" w:tentative="0">
      <w:start w:val="1"/>
      <w:numFmt w:val="lowerRoman"/>
      <w:lvlText w:val="%6."/>
      <w:lvlJc w:val="left"/>
      <w:pPr>
        <w:tabs>
          <w:tab w:val="left" w:pos="2640"/>
        </w:tabs>
        <w:ind w:left="2640" w:hanging="440"/>
      </w:pPr>
    </w:lvl>
    <w:lvl w:ilvl="6" w:tentative="0">
      <w:start w:val="1"/>
      <w:numFmt w:val="decimal"/>
      <w:lvlText w:val="%7."/>
      <w:lvlJc w:val="left"/>
      <w:pPr>
        <w:tabs>
          <w:tab w:val="left" w:pos="3080"/>
        </w:tabs>
        <w:ind w:left="3080" w:hanging="440"/>
      </w:pPr>
    </w:lvl>
    <w:lvl w:ilvl="7" w:tentative="0">
      <w:start w:val="1"/>
      <w:numFmt w:val="lowerLetter"/>
      <w:lvlText w:val="%8."/>
      <w:lvlJc w:val="left"/>
      <w:pPr>
        <w:tabs>
          <w:tab w:val="left" w:pos="3520"/>
        </w:tabs>
        <w:ind w:left="3520" w:hanging="440"/>
      </w:pPr>
    </w:lvl>
    <w:lvl w:ilvl="8" w:tentative="0">
      <w:start w:val="1"/>
      <w:numFmt w:val="lowerRoman"/>
      <w:lvlText w:val="%9."/>
      <w:lvlJc w:val="left"/>
      <w:pPr>
        <w:tabs>
          <w:tab w:val="left" w:pos="3960"/>
        </w:tabs>
        <w:ind w:left="3960" w:hanging="440"/>
      </w:pPr>
    </w:lvl>
  </w:abstractNum>
  <w:abstractNum w:abstractNumId="14">
    <w:nsid w:val="30382431"/>
    <w:multiLevelType w:val="multilevel"/>
    <w:tmpl w:val="30382431"/>
    <w:lvl w:ilvl="0" w:tentative="0">
      <w:start w:val="1"/>
      <w:numFmt w:val="japaneseCounting"/>
      <w:lvlText w:val="%1、"/>
      <w:lvlJc w:val="left"/>
      <w:pPr>
        <w:ind w:left="1360" w:hanging="72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15">
    <w:nsid w:val="3DD79147"/>
    <w:multiLevelType w:val="singleLevel"/>
    <w:tmpl w:val="3DD79147"/>
    <w:lvl w:ilvl="0" w:tentative="0">
      <w:start w:val="3"/>
      <w:numFmt w:val="chineseCounting"/>
      <w:suff w:val="nothing"/>
      <w:lvlText w:val="%1、"/>
      <w:lvlJc w:val="left"/>
      <w:rPr>
        <w:rFonts w:hint="eastAsia"/>
      </w:rPr>
    </w:lvl>
  </w:abstractNum>
  <w:abstractNum w:abstractNumId="16">
    <w:nsid w:val="536CA70F"/>
    <w:multiLevelType w:val="singleLevel"/>
    <w:tmpl w:val="536CA70F"/>
    <w:lvl w:ilvl="0" w:tentative="0">
      <w:start w:val="1"/>
      <w:numFmt w:val="decimal"/>
      <w:suff w:val="nothing"/>
      <w:lvlText w:val="%1．"/>
      <w:lvlJc w:val="left"/>
    </w:lvl>
  </w:abstractNum>
  <w:abstractNum w:abstractNumId="17">
    <w:nsid w:val="5CBF4AA0"/>
    <w:multiLevelType w:val="singleLevel"/>
    <w:tmpl w:val="5CBF4AA0"/>
    <w:lvl w:ilvl="0" w:tentative="0">
      <w:start w:val="2"/>
      <w:numFmt w:val="decimal"/>
      <w:suff w:val="nothing"/>
      <w:lvlText w:val="%1、"/>
      <w:lvlJc w:val="left"/>
    </w:lvl>
  </w:abstractNum>
  <w:abstractNum w:abstractNumId="18">
    <w:nsid w:val="5E70CEFF"/>
    <w:multiLevelType w:val="singleLevel"/>
    <w:tmpl w:val="5E70CEFF"/>
    <w:lvl w:ilvl="0" w:tentative="0">
      <w:start w:val="1"/>
      <w:numFmt w:val="decimal"/>
      <w:suff w:val="nothing"/>
      <w:lvlText w:val="%1、"/>
      <w:lvlJc w:val="left"/>
    </w:lvl>
  </w:abstractNum>
  <w:abstractNum w:abstractNumId="19">
    <w:nsid w:val="650B32C1"/>
    <w:multiLevelType w:val="multilevel"/>
    <w:tmpl w:val="650B32C1"/>
    <w:lvl w:ilvl="0" w:tentative="0">
      <w:start w:val="1"/>
      <w:numFmt w:val="decimal"/>
      <w:lvlText w:val="%1."/>
      <w:lvlJc w:val="left"/>
      <w:pPr>
        <w:tabs>
          <w:tab w:val="left" w:pos="440"/>
        </w:tabs>
        <w:ind w:left="440" w:hanging="440"/>
      </w:pPr>
      <w:rPr>
        <w:rFonts w:asciiTheme="minorHAnsi" w:hAnsiTheme="minorHAnsi" w:eastAsiaTheme="minorEastAsia" w:cstheme="minorBidi"/>
      </w:rPr>
    </w:lvl>
    <w:lvl w:ilvl="1" w:tentative="0">
      <w:start w:val="1"/>
      <w:numFmt w:val="lowerLetter"/>
      <w:lvlText w:val="%2."/>
      <w:lvlJc w:val="left"/>
      <w:pPr>
        <w:tabs>
          <w:tab w:val="left" w:pos="880"/>
        </w:tabs>
        <w:ind w:left="880" w:hanging="440"/>
      </w:pPr>
    </w:lvl>
    <w:lvl w:ilvl="2" w:tentative="0">
      <w:start w:val="1"/>
      <w:numFmt w:val="lowerRoman"/>
      <w:lvlText w:val="%3."/>
      <w:lvlJc w:val="left"/>
      <w:pPr>
        <w:tabs>
          <w:tab w:val="left" w:pos="1320"/>
        </w:tabs>
        <w:ind w:left="1320" w:hanging="440"/>
      </w:pPr>
    </w:lvl>
    <w:lvl w:ilvl="3" w:tentative="0">
      <w:start w:val="1"/>
      <w:numFmt w:val="decimal"/>
      <w:lvlText w:val="%4."/>
      <w:lvlJc w:val="left"/>
      <w:pPr>
        <w:tabs>
          <w:tab w:val="left" w:pos="1760"/>
        </w:tabs>
        <w:ind w:left="1760" w:hanging="440"/>
      </w:pPr>
    </w:lvl>
    <w:lvl w:ilvl="4" w:tentative="0">
      <w:start w:val="1"/>
      <w:numFmt w:val="lowerLetter"/>
      <w:lvlText w:val="%5."/>
      <w:lvlJc w:val="left"/>
      <w:pPr>
        <w:tabs>
          <w:tab w:val="left" w:pos="2200"/>
        </w:tabs>
        <w:ind w:left="2200" w:hanging="440"/>
      </w:pPr>
    </w:lvl>
    <w:lvl w:ilvl="5" w:tentative="0">
      <w:start w:val="1"/>
      <w:numFmt w:val="lowerRoman"/>
      <w:lvlText w:val="%6."/>
      <w:lvlJc w:val="left"/>
      <w:pPr>
        <w:tabs>
          <w:tab w:val="left" w:pos="2640"/>
        </w:tabs>
        <w:ind w:left="2640" w:hanging="440"/>
      </w:pPr>
    </w:lvl>
    <w:lvl w:ilvl="6" w:tentative="0">
      <w:start w:val="1"/>
      <w:numFmt w:val="decimal"/>
      <w:lvlText w:val="%7."/>
      <w:lvlJc w:val="left"/>
      <w:pPr>
        <w:tabs>
          <w:tab w:val="left" w:pos="3080"/>
        </w:tabs>
        <w:ind w:left="3080" w:hanging="440"/>
      </w:pPr>
    </w:lvl>
    <w:lvl w:ilvl="7" w:tentative="0">
      <w:start w:val="1"/>
      <w:numFmt w:val="lowerLetter"/>
      <w:lvlText w:val="%8."/>
      <w:lvlJc w:val="left"/>
      <w:pPr>
        <w:tabs>
          <w:tab w:val="left" w:pos="3520"/>
        </w:tabs>
        <w:ind w:left="3520" w:hanging="440"/>
      </w:pPr>
    </w:lvl>
    <w:lvl w:ilvl="8" w:tentative="0">
      <w:start w:val="1"/>
      <w:numFmt w:val="lowerRoman"/>
      <w:lvlText w:val="%9."/>
      <w:lvlJc w:val="left"/>
      <w:pPr>
        <w:tabs>
          <w:tab w:val="left" w:pos="3960"/>
        </w:tabs>
        <w:ind w:left="3960" w:hanging="440"/>
      </w:pPr>
    </w:lvl>
  </w:abstractNum>
  <w:abstractNum w:abstractNumId="20">
    <w:nsid w:val="72601AD6"/>
    <w:multiLevelType w:val="multilevel"/>
    <w:tmpl w:val="72601AD6"/>
    <w:lvl w:ilvl="0" w:tentative="0">
      <w:start w:val="1"/>
      <w:numFmt w:val="decimalEnclosedCircle"/>
      <w:lvlText w:val="%1"/>
      <w:lvlJc w:val="left"/>
      <w:pPr>
        <w:ind w:left="1000" w:hanging="360"/>
      </w:pPr>
      <w:rPr>
        <w:rFonts w:hint="eastAsia"/>
        <w:color w:val="000000" w:themeColor="text1"/>
        <w14:textFill>
          <w14:solidFill>
            <w14:schemeClr w14:val="tx1"/>
          </w14:solidFill>
        </w14:textFill>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5"/>
  </w:num>
  <w:num w:numId="2">
    <w:abstractNumId w:val="0"/>
  </w:num>
  <w:num w:numId="3">
    <w:abstractNumId w:val="4"/>
  </w:num>
  <w:num w:numId="4">
    <w:abstractNumId w:val="11"/>
  </w:num>
  <w:num w:numId="5">
    <w:abstractNumId w:val="20"/>
  </w:num>
  <w:num w:numId="6">
    <w:abstractNumId w:val="7"/>
  </w:num>
  <w:num w:numId="7">
    <w:abstractNumId w:val="18"/>
  </w:num>
  <w:num w:numId="8">
    <w:abstractNumId w:val="3"/>
  </w:num>
  <w:num w:numId="9">
    <w:abstractNumId w:val="16"/>
  </w:num>
  <w:num w:numId="10">
    <w:abstractNumId w:val="6"/>
  </w:num>
  <w:num w:numId="11">
    <w:abstractNumId w:val="8"/>
  </w:num>
  <w:num w:numId="12">
    <w:abstractNumId w:val="17"/>
  </w:num>
  <w:num w:numId="13">
    <w:abstractNumId w:val="1"/>
  </w:num>
  <w:num w:numId="14">
    <w:abstractNumId w:val="2"/>
  </w:num>
  <w:num w:numId="15">
    <w:abstractNumId w:val="12"/>
  </w:num>
  <w:num w:numId="16">
    <w:abstractNumId w:val="1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VhYjNlYTI4Yjk0ZTAwODlmZDlmMWExM2M2MmI5M2IifQ=="/>
  </w:docVars>
  <w:rsids>
    <w:rsidRoot w:val="00172A27"/>
    <w:rsid w:val="000015EC"/>
    <w:rsid w:val="0000359C"/>
    <w:rsid w:val="00007DCA"/>
    <w:rsid w:val="00010259"/>
    <w:rsid w:val="00011E43"/>
    <w:rsid w:val="00015A03"/>
    <w:rsid w:val="00020BF2"/>
    <w:rsid w:val="000249A5"/>
    <w:rsid w:val="00024F54"/>
    <w:rsid w:val="00035BAB"/>
    <w:rsid w:val="0004192F"/>
    <w:rsid w:val="00041A41"/>
    <w:rsid w:val="000428FF"/>
    <w:rsid w:val="00044BF2"/>
    <w:rsid w:val="00044DA5"/>
    <w:rsid w:val="00046C1C"/>
    <w:rsid w:val="000546DA"/>
    <w:rsid w:val="00060674"/>
    <w:rsid w:val="00061F7B"/>
    <w:rsid w:val="00062434"/>
    <w:rsid w:val="00065807"/>
    <w:rsid w:val="00070787"/>
    <w:rsid w:val="00072C06"/>
    <w:rsid w:val="00074D9D"/>
    <w:rsid w:val="000808D3"/>
    <w:rsid w:val="00095394"/>
    <w:rsid w:val="000A4780"/>
    <w:rsid w:val="000A58AC"/>
    <w:rsid w:val="000A7682"/>
    <w:rsid w:val="000B1A22"/>
    <w:rsid w:val="000B4819"/>
    <w:rsid w:val="000C48FF"/>
    <w:rsid w:val="000D38D3"/>
    <w:rsid w:val="000D4945"/>
    <w:rsid w:val="000E4DAF"/>
    <w:rsid w:val="000F3520"/>
    <w:rsid w:val="000F757D"/>
    <w:rsid w:val="00104D8C"/>
    <w:rsid w:val="001051D9"/>
    <w:rsid w:val="001053DD"/>
    <w:rsid w:val="00105738"/>
    <w:rsid w:val="00112073"/>
    <w:rsid w:val="00114A88"/>
    <w:rsid w:val="00116773"/>
    <w:rsid w:val="0012176C"/>
    <w:rsid w:val="00131B4C"/>
    <w:rsid w:val="0016035C"/>
    <w:rsid w:val="00162654"/>
    <w:rsid w:val="00167056"/>
    <w:rsid w:val="00170018"/>
    <w:rsid w:val="00173F2B"/>
    <w:rsid w:val="00174CC8"/>
    <w:rsid w:val="00175897"/>
    <w:rsid w:val="00185A4F"/>
    <w:rsid w:val="00187D1C"/>
    <w:rsid w:val="00191914"/>
    <w:rsid w:val="00195A15"/>
    <w:rsid w:val="0019699F"/>
    <w:rsid w:val="001A310C"/>
    <w:rsid w:val="001A4149"/>
    <w:rsid w:val="001C4022"/>
    <w:rsid w:val="001C5839"/>
    <w:rsid w:val="001C6AA3"/>
    <w:rsid w:val="001D1A49"/>
    <w:rsid w:val="001D5B18"/>
    <w:rsid w:val="001E3D23"/>
    <w:rsid w:val="001E3F3A"/>
    <w:rsid w:val="001F1D2E"/>
    <w:rsid w:val="00201E3B"/>
    <w:rsid w:val="00202DDD"/>
    <w:rsid w:val="00203E1E"/>
    <w:rsid w:val="00205707"/>
    <w:rsid w:val="00205940"/>
    <w:rsid w:val="00214FAC"/>
    <w:rsid w:val="00224CA7"/>
    <w:rsid w:val="00227402"/>
    <w:rsid w:val="00237613"/>
    <w:rsid w:val="00237A30"/>
    <w:rsid w:val="00242629"/>
    <w:rsid w:val="00244BE4"/>
    <w:rsid w:val="00244CE3"/>
    <w:rsid w:val="002455F3"/>
    <w:rsid w:val="002476E9"/>
    <w:rsid w:val="00247995"/>
    <w:rsid w:val="00250488"/>
    <w:rsid w:val="00250D9B"/>
    <w:rsid w:val="00251B37"/>
    <w:rsid w:val="00264059"/>
    <w:rsid w:val="002654CA"/>
    <w:rsid w:val="0026615C"/>
    <w:rsid w:val="00267634"/>
    <w:rsid w:val="0027346F"/>
    <w:rsid w:val="00275BE9"/>
    <w:rsid w:val="00287A7E"/>
    <w:rsid w:val="00295969"/>
    <w:rsid w:val="002B292C"/>
    <w:rsid w:val="002B4B07"/>
    <w:rsid w:val="002B582A"/>
    <w:rsid w:val="002B6010"/>
    <w:rsid w:val="002C58A8"/>
    <w:rsid w:val="002D0B5F"/>
    <w:rsid w:val="002D594C"/>
    <w:rsid w:val="002E6083"/>
    <w:rsid w:val="002E7A1E"/>
    <w:rsid w:val="002F0A74"/>
    <w:rsid w:val="002F2E2D"/>
    <w:rsid w:val="002F6711"/>
    <w:rsid w:val="00300260"/>
    <w:rsid w:val="00301148"/>
    <w:rsid w:val="0031005A"/>
    <w:rsid w:val="00310B1F"/>
    <w:rsid w:val="00311700"/>
    <w:rsid w:val="00312345"/>
    <w:rsid w:val="00321167"/>
    <w:rsid w:val="00324043"/>
    <w:rsid w:val="0033442D"/>
    <w:rsid w:val="003353D5"/>
    <w:rsid w:val="00335A91"/>
    <w:rsid w:val="00337EA8"/>
    <w:rsid w:val="00351444"/>
    <w:rsid w:val="00357AC2"/>
    <w:rsid w:val="00366F38"/>
    <w:rsid w:val="00376E83"/>
    <w:rsid w:val="00377099"/>
    <w:rsid w:val="003820FB"/>
    <w:rsid w:val="0038392B"/>
    <w:rsid w:val="00387D17"/>
    <w:rsid w:val="003A64FE"/>
    <w:rsid w:val="003B0379"/>
    <w:rsid w:val="003B1B62"/>
    <w:rsid w:val="003B5598"/>
    <w:rsid w:val="003B5AE2"/>
    <w:rsid w:val="003C1B39"/>
    <w:rsid w:val="003C3ADA"/>
    <w:rsid w:val="003D1DED"/>
    <w:rsid w:val="003D541A"/>
    <w:rsid w:val="003E2325"/>
    <w:rsid w:val="003F0B55"/>
    <w:rsid w:val="003F28BE"/>
    <w:rsid w:val="003F2909"/>
    <w:rsid w:val="00405957"/>
    <w:rsid w:val="004116A5"/>
    <w:rsid w:val="00415282"/>
    <w:rsid w:val="004154AB"/>
    <w:rsid w:val="00423FD7"/>
    <w:rsid w:val="00434828"/>
    <w:rsid w:val="004401C7"/>
    <w:rsid w:val="004457AB"/>
    <w:rsid w:val="00446D4F"/>
    <w:rsid w:val="004471C3"/>
    <w:rsid w:val="004578CB"/>
    <w:rsid w:val="00461AA5"/>
    <w:rsid w:val="00463744"/>
    <w:rsid w:val="00463D48"/>
    <w:rsid w:val="00466596"/>
    <w:rsid w:val="00471738"/>
    <w:rsid w:val="00476E75"/>
    <w:rsid w:val="00477B93"/>
    <w:rsid w:val="00481648"/>
    <w:rsid w:val="00486B5D"/>
    <w:rsid w:val="00497EE6"/>
    <w:rsid w:val="004A12A0"/>
    <w:rsid w:val="004A2AC8"/>
    <w:rsid w:val="004A6360"/>
    <w:rsid w:val="004B60F0"/>
    <w:rsid w:val="004B737A"/>
    <w:rsid w:val="004B750F"/>
    <w:rsid w:val="004B789E"/>
    <w:rsid w:val="004C04AB"/>
    <w:rsid w:val="004C3788"/>
    <w:rsid w:val="004D2F5E"/>
    <w:rsid w:val="004D3D86"/>
    <w:rsid w:val="004F1650"/>
    <w:rsid w:val="004F3D60"/>
    <w:rsid w:val="004F4ED3"/>
    <w:rsid w:val="004F734B"/>
    <w:rsid w:val="00504068"/>
    <w:rsid w:val="00514AD9"/>
    <w:rsid w:val="00515B46"/>
    <w:rsid w:val="00521569"/>
    <w:rsid w:val="005226B8"/>
    <w:rsid w:val="00541C60"/>
    <w:rsid w:val="00544C1D"/>
    <w:rsid w:val="005453B2"/>
    <w:rsid w:val="00546340"/>
    <w:rsid w:val="00556E2A"/>
    <w:rsid w:val="00577291"/>
    <w:rsid w:val="00582006"/>
    <w:rsid w:val="005821D1"/>
    <w:rsid w:val="00594716"/>
    <w:rsid w:val="005A0C2B"/>
    <w:rsid w:val="005A0E31"/>
    <w:rsid w:val="005A4414"/>
    <w:rsid w:val="005B3F4D"/>
    <w:rsid w:val="005B59C4"/>
    <w:rsid w:val="005B6EE7"/>
    <w:rsid w:val="005C20FE"/>
    <w:rsid w:val="005C6158"/>
    <w:rsid w:val="005D63FE"/>
    <w:rsid w:val="005E441C"/>
    <w:rsid w:val="005F3B38"/>
    <w:rsid w:val="005F7455"/>
    <w:rsid w:val="0060107B"/>
    <w:rsid w:val="00606BA5"/>
    <w:rsid w:val="006119E2"/>
    <w:rsid w:val="00612345"/>
    <w:rsid w:val="006125A7"/>
    <w:rsid w:val="006139E7"/>
    <w:rsid w:val="00623066"/>
    <w:rsid w:val="006321F8"/>
    <w:rsid w:val="00634438"/>
    <w:rsid w:val="00634B5B"/>
    <w:rsid w:val="00635EB0"/>
    <w:rsid w:val="00641F30"/>
    <w:rsid w:val="006437D5"/>
    <w:rsid w:val="0065535B"/>
    <w:rsid w:val="006562D7"/>
    <w:rsid w:val="00665AFC"/>
    <w:rsid w:val="00665B91"/>
    <w:rsid w:val="00672C66"/>
    <w:rsid w:val="00676A10"/>
    <w:rsid w:val="00680087"/>
    <w:rsid w:val="00690DF7"/>
    <w:rsid w:val="00692C20"/>
    <w:rsid w:val="006946D2"/>
    <w:rsid w:val="006962C9"/>
    <w:rsid w:val="00697EC9"/>
    <w:rsid w:val="006A113E"/>
    <w:rsid w:val="006A2545"/>
    <w:rsid w:val="006A63D4"/>
    <w:rsid w:val="006A749D"/>
    <w:rsid w:val="006B1A94"/>
    <w:rsid w:val="006B3BBF"/>
    <w:rsid w:val="006E49A4"/>
    <w:rsid w:val="006F24B4"/>
    <w:rsid w:val="006F6451"/>
    <w:rsid w:val="006F7C76"/>
    <w:rsid w:val="007016CF"/>
    <w:rsid w:val="00710C3A"/>
    <w:rsid w:val="00711EFF"/>
    <w:rsid w:val="00713E39"/>
    <w:rsid w:val="00720170"/>
    <w:rsid w:val="00740408"/>
    <w:rsid w:val="00751A99"/>
    <w:rsid w:val="007537F7"/>
    <w:rsid w:val="00755AC1"/>
    <w:rsid w:val="00762907"/>
    <w:rsid w:val="007636B2"/>
    <w:rsid w:val="00766CDB"/>
    <w:rsid w:val="007741D3"/>
    <w:rsid w:val="00782B4F"/>
    <w:rsid w:val="00796CA5"/>
    <w:rsid w:val="007A1007"/>
    <w:rsid w:val="007D105D"/>
    <w:rsid w:val="007D1A16"/>
    <w:rsid w:val="007D4741"/>
    <w:rsid w:val="007E1BBA"/>
    <w:rsid w:val="007F130C"/>
    <w:rsid w:val="007F2445"/>
    <w:rsid w:val="007F32B1"/>
    <w:rsid w:val="0080517A"/>
    <w:rsid w:val="008057AD"/>
    <w:rsid w:val="00810ACA"/>
    <w:rsid w:val="00822F7C"/>
    <w:rsid w:val="00823423"/>
    <w:rsid w:val="0083445F"/>
    <w:rsid w:val="00842080"/>
    <w:rsid w:val="008447F5"/>
    <w:rsid w:val="00857947"/>
    <w:rsid w:val="008601B5"/>
    <w:rsid w:val="008641A2"/>
    <w:rsid w:val="00874041"/>
    <w:rsid w:val="008807DD"/>
    <w:rsid w:val="008813F3"/>
    <w:rsid w:val="00884369"/>
    <w:rsid w:val="008843FC"/>
    <w:rsid w:val="00887173"/>
    <w:rsid w:val="00890994"/>
    <w:rsid w:val="008A6B2E"/>
    <w:rsid w:val="008A6C96"/>
    <w:rsid w:val="008B2B0E"/>
    <w:rsid w:val="008B3144"/>
    <w:rsid w:val="008B6ECE"/>
    <w:rsid w:val="008B785D"/>
    <w:rsid w:val="008C12A2"/>
    <w:rsid w:val="008C4351"/>
    <w:rsid w:val="008E49F6"/>
    <w:rsid w:val="008F03E9"/>
    <w:rsid w:val="008F6299"/>
    <w:rsid w:val="008F7DF8"/>
    <w:rsid w:val="00902F9C"/>
    <w:rsid w:val="00907691"/>
    <w:rsid w:val="00910E35"/>
    <w:rsid w:val="00914364"/>
    <w:rsid w:val="00920E1F"/>
    <w:rsid w:val="009272FE"/>
    <w:rsid w:val="00931B59"/>
    <w:rsid w:val="00935AC1"/>
    <w:rsid w:val="00941828"/>
    <w:rsid w:val="00946502"/>
    <w:rsid w:val="009526B2"/>
    <w:rsid w:val="009545D6"/>
    <w:rsid w:val="00957F92"/>
    <w:rsid w:val="009631D0"/>
    <w:rsid w:val="009660AB"/>
    <w:rsid w:val="009707D1"/>
    <w:rsid w:val="009737E9"/>
    <w:rsid w:val="009826E8"/>
    <w:rsid w:val="00983B5C"/>
    <w:rsid w:val="0099025C"/>
    <w:rsid w:val="0099064F"/>
    <w:rsid w:val="00991423"/>
    <w:rsid w:val="0099593E"/>
    <w:rsid w:val="009A1C3D"/>
    <w:rsid w:val="009C4991"/>
    <w:rsid w:val="009D297E"/>
    <w:rsid w:val="009D43F1"/>
    <w:rsid w:val="009D5037"/>
    <w:rsid w:val="009D69F6"/>
    <w:rsid w:val="009D6BB8"/>
    <w:rsid w:val="009E1EE7"/>
    <w:rsid w:val="009E1F00"/>
    <w:rsid w:val="009E3F73"/>
    <w:rsid w:val="009F4BE9"/>
    <w:rsid w:val="009F4C27"/>
    <w:rsid w:val="009F6A82"/>
    <w:rsid w:val="00A062D3"/>
    <w:rsid w:val="00A14BEB"/>
    <w:rsid w:val="00A228D7"/>
    <w:rsid w:val="00A30228"/>
    <w:rsid w:val="00A314F3"/>
    <w:rsid w:val="00A32153"/>
    <w:rsid w:val="00A34D40"/>
    <w:rsid w:val="00A36597"/>
    <w:rsid w:val="00A36FDF"/>
    <w:rsid w:val="00A379B1"/>
    <w:rsid w:val="00A37A41"/>
    <w:rsid w:val="00A43351"/>
    <w:rsid w:val="00A50E22"/>
    <w:rsid w:val="00A5339E"/>
    <w:rsid w:val="00A60433"/>
    <w:rsid w:val="00A62C14"/>
    <w:rsid w:val="00A62D08"/>
    <w:rsid w:val="00A6765B"/>
    <w:rsid w:val="00A708FC"/>
    <w:rsid w:val="00A71F36"/>
    <w:rsid w:val="00A72AC4"/>
    <w:rsid w:val="00A83CB7"/>
    <w:rsid w:val="00A86067"/>
    <w:rsid w:val="00A92314"/>
    <w:rsid w:val="00A951A0"/>
    <w:rsid w:val="00AA04A5"/>
    <w:rsid w:val="00AA0E4D"/>
    <w:rsid w:val="00AA64AB"/>
    <w:rsid w:val="00AB0B89"/>
    <w:rsid w:val="00AB3211"/>
    <w:rsid w:val="00AB5778"/>
    <w:rsid w:val="00AC01E0"/>
    <w:rsid w:val="00AC4631"/>
    <w:rsid w:val="00AE0704"/>
    <w:rsid w:val="00AE4671"/>
    <w:rsid w:val="00AE46D2"/>
    <w:rsid w:val="00AE4C13"/>
    <w:rsid w:val="00AE7E20"/>
    <w:rsid w:val="00AF6FC2"/>
    <w:rsid w:val="00B03E1F"/>
    <w:rsid w:val="00B1026F"/>
    <w:rsid w:val="00B15DB5"/>
    <w:rsid w:val="00B17979"/>
    <w:rsid w:val="00B208F3"/>
    <w:rsid w:val="00B20FB4"/>
    <w:rsid w:val="00B40183"/>
    <w:rsid w:val="00B45565"/>
    <w:rsid w:val="00B45CA0"/>
    <w:rsid w:val="00B46579"/>
    <w:rsid w:val="00B6504F"/>
    <w:rsid w:val="00B661C9"/>
    <w:rsid w:val="00B74810"/>
    <w:rsid w:val="00B803C6"/>
    <w:rsid w:val="00B80529"/>
    <w:rsid w:val="00B82A1F"/>
    <w:rsid w:val="00B839E8"/>
    <w:rsid w:val="00B90221"/>
    <w:rsid w:val="00B953F6"/>
    <w:rsid w:val="00B95C1E"/>
    <w:rsid w:val="00BA05D3"/>
    <w:rsid w:val="00BA52E1"/>
    <w:rsid w:val="00BA6323"/>
    <w:rsid w:val="00BA6A5E"/>
    <w:rsid w:val="00BB022C"/>
    <w:rsid w:val="00BB1AF5"/>
    <w:rsid w:val="00BC20D1"/>
    <w:rsid w:val="00BC58F8"/>
    <w:rsid w:val="00BD0D4E"/>
    <w:rsid w:val="00BD52BC"/>
    <w:rsid w:val="00BD6948"/>
    <w:rsid w:val="00BE450E"/>
    <w:rsid w:val="00BE48F6"/>
    <w:rsid w:val="00BE592A"/>
    <w:rsid w:val="00BF129E"/>
    <w:rsid w:val="00C04F62"/>
    <w:rsid w:val="00C05DDE"/>
    <w:rsid w:val="00C11D29"/>
    <w:rsid w:val="00C15392"/>
    <w:rsid w:val="00C175B5"/>
    <w:rsid w:val="00C2156B"/>
    <w:rsid w:val="00C25E45"/>
    <w:rsid w:val="00C26394"/>
    <w:rsid w:val="00C35F94"/>
    <w:rsid w:val="00C3703B"/>
    <w:rsid w:val="00C37C9C"/>
    <w:rsid w:val="00C4106B"/>
    <w:rsid w:val="00C5092B"/>
    <w:rsid w:val="00C559F8"/>
    <w:rsid w:val="00C60237"/>
    <w:rsid w:val="00C663F1"/>
    <w:rsid w:val="00C6664C"/>
    <w:rsid w:val="00C667A8"/>
    <w:rsid w:val="00C667EB"/>
    <w:rsid w:val="00C73CED"/>
    <w:rsid w:val="00C740C2"/>
    <w:rsid w:val="00C87958"/>
    <w:rsid w:val="00C90ECE"/>
    <w:rsid w:val="00C920DA"/>
    <w:rsid w:val="00C9505B"/>
    <w:rsid w:val="00C97832"/>
    <w:rsid w:val="00CA4E31"/>
    <w:rsid w:val="00CA705E"/>
    <w:rsid w:val="00CA7AEA"/>
    <w:rsid w:val="00CA7E98"/>
    <w:rsid w:val="00CB13C8"/>
    <w:rsid w:val="00CC0E55"/>
    <w:rsid w:val="00CC10C9"/>
    <w:rsid w:val="00CC7D4F"/>
    <w:rsid w:val="00CF4B59"/>
    <w:rsid w:val="00CF567C"/>
    <w:rsid w:val="00CF57D3"/>
    <w:rsid w:val="00D0212B"/>
    <w:rsid w:val="00D04D7D"/>
    <w:rsid w:val="00D05273"/>
    <w:rsid w:val="00D05623"/>
    <w:rsid w:val="00D14148"/>
    <w:rsid w:val="00D17DCD"/>
    <w:rsid w:val="00D20A57"/>
    <w:rsid w:val="00D21C92"/>
    <w:rsid w:val="00D24960"/>
    <w:rsid w:val="00D3499C"/>
    <w:rsid w:val="00D356AF"/>
    <w:rsid w:val="00D43336"/>
    <w:rsid w:val="00D47B14"/>
    <w:rsid w:val="00D50A50"/>
    <w:rsid w:val="00D50AF5"/>
    <w:rsid w:val="00D632C1"/>
    <w:rsid w:val="00D64A4E"/>
    <w:rsid w:val="00D6605A"/>
    <w:rsid w:val="00D720DA"/>
    <w:rsid w:val="00D725D1"/>
    <w:rsid w:val="00D73753"/>
    <w:rsid w:val="00D83810"/>
    <w:rsid w:val="00D93270"/>
    <w:rsid w:val="00D93B20"/>
    <w:rsid w:val="00D96C64"/>
    <w:rsid w:val="00DA0D6B"/>
    <w:rsid w:val="00DA10EC"/>
    <w:rsid w:val="00DB151D"/>
    <w:rsid w:val="00DB3E9A"/>
    <w:rsid w:val="00DB6100"/>
    <w:rsid w:val="00DB6833"/>
    <w:rsid w:val="00DB6B4F"/>
    <w:rsid w:val="00DB717A"/>
    <w:rsid w:val="00DB7F61"/>
    <w:rsid w:val="00DC0153"/>
    <w:rsid w:val="00DC1173"/>
    <w:rsid w:val="00DC30B6"/>
    <w:rsid w:val="00DC3635"/>
    <w:rsid w:val="00DD55CC"/>
    <w:rsid w:val="00DD74D7"/>
    <w:rsid w:val="00DF7EEF"/>
    <w:rsid w:val="00E00A8C"/>
    <w:rsid w:val="00E020AF"/>
    <w:rsid w:val="00E05088"/>
    <w:rsid w:val="00E07296"/>
    <w:rsid w:val="00E26D50"/>
    <w:rsid w:val="00E31CDB"/>
    <w:rsid w:val="00E32FB9"/>
    <w:rsid w:val="00E36A66"/>
    <w:rsid w:val="00E51072"/>
    <w:rsid w:val="00E53E5E"/>
    <w:rsid w:val="00E54D24"/>
    <w:rsid w:val="00E61EC3"/>
    <w:rsid w:val="00E65B55"/>
    <w:rsid w:val="00E67C83"/>
    <w:rsid w:val="00E67CDC"/>
    <w:rsid w:val="00E712BC"/>
    <w:rsid w:val="00E73532"/>
    <w:rsid w:val="00E75C8F"/>
    <w:rsid w:val="00E82B81"/>
    <w:rsid w:val="00E84083"/>
    <w:rsid w:val="00E85254"/>
    <w:rsid w:val="00E8723F"/>
    <w:rsid w:val="00E8789B"/>
    <w:rsid w:val="00E947B8"/>
    <w:rsid w:val="00EA0B37"/>
    <w:rsid w:val="00EA55A5"/>
    <w:rsid w:val="00EA6330"/>
    <w:rsid w:val="00EA7AA6"/>
    <w:rsid w:val="00EB0004"/>
    <w:rsid w:val="00EB2DB2"/>
    <w:rsid w:val="00EB4408"/>
    <w:rsid w:val="00EC1DD0"/>
    <w:rsid w:val="00EC3F32"/>
    <w:rsid w:val="00ED2DAB"/>
    <w:rsid w:val="00ED5A92"/>
    <w:rsid w:val="00ED723B"/>
    <w:rsid w:val="00EE1B4D"/>
    <w:rsid w:val="00EE2796"/>
    <w:rsid w:val="00EE7F6E"/>
    <w:rsid w:val="00EF197B"/>
    <w:rsid w:val="00EF2AD7"/>
    <w:rsid w:val="00EF7EB9"/>
    <w:rsid w:val="00EF7F58"/>
    <w:rsid w:val="00F03B86"/>
    <w:rsid w:val="00F10FB0"/>
    <w:rsid w:val="00F11B71"/>
    <w:rsid w:val="00F12723"/>
    <w:rsid w:val="00F13BE7"/>
    <w:rsid w:val="00F13D94"/>
    <w:rsid w:val="00F161E6"/>
    <w:rsid w:val="00F21958"/>
    <w:rsid w:val="00F24195"/>
    <w:rsid w:val="00F27058"/>
    <w:rsid w:val="00F2776A"/>
    <w:rsid w:val="00F333DD"/>
    <w:rsid w:val="00F36647"/>
    <w:rsid w:val="00F37CDA"/>
    <w:rsid w:val="00F444F5"/>
    <w:rsid w:val="00F448E5"/>
    <w:rsid w:val="00F45A3A"/>
    <w:rsid w:val="00F56BBA"/>
    <w:rsid w:val="00F6285D"/>
    <w:rsid w:val="00F72BF6"/>
    <w:rsid w:val="00F75FD8"/>
    <w:rsid w:val="00F768BD"/>
    <w:rsid w:val="00F8484E"/>
    <w:rsid w:val="00F858D6"/>
    <w:rsid w:val="00F86315"/>
    <w:rsid w:val="00F873FA"/>
    <w:rsid w:val="00F90748"/>
    <w:rsid w:val="00F91803"/>
    <w:rsid w:val="00FA00C5"/>
    <w:rsid w:val="00FD45CA"/>
    <w:rsid w:val="00FE12D6"/>
    <w:rsid w:val="00FE769B"/>
    <w:rsid w:val="00FF618F"/>
    <w:rsid w:val="00FF6F18"/>
    <w:rsid w:val="01521C8D"/>
    <w:rsid w:val="016C2C5D"/>
    <w:rsid w:val="01AA3877"/>
    <w:rsid w:val="01EC20E2"/>
    <w:rsid w:val="021F2E8C"/>
    <w:rsid w:val="02DD1A2B"/>
    <w:rsid w:val="03FA6FD4"/>
    <w:rsid w:val="04BA64C7"/>
    <w:rsid w:val="04D07A99"/>
    <w:rsid w:val="05542478"/>
    <w:rsid w:val="059E7B97"/>
    <w:rsid w:val="05A76A4C"/>
    <w:rsid w:val="061802BB"/>
    <w:rsid w:val="07697D31"/>
    <w:rsid w:val="07ED2710"/>
    <w:rsid w:val="07F629F5"/>
    <w:rsid w:val="08057508"/>
    <w:rsid w:val="08EB30F3"/>
    <w:rsid w:val="091C08C8"/>
    <w:rsid w:val="0946032A"/>
    <w:rsid w:val="098F0B9A"/>
    <w:rsid w:val="09E57B43"/>
    <w:rsid w:val="0A1C72DC"/>
    <w:rsid w:val="0B310B66"/>
    <w:rsid w:val="0CAA0398"/>
    <w:rsid w:val="0E2F5830"/>
    <w:rsid w:val="0E7E2314"/>
    <w:rsid w:val="0E87566C"/>
    <w:rsid w:val="0EDF7256"/>
    <w:rsid w:val="0F2F360E"/>
    <w:rsid w:val="0F4A0802"/>
    <w:rsid w:val="0FF24D67"/>
    <w:rsid w:val="100F3B6B"/>
    <w:rsid w:val="1035251B"/>
    <w:rsid w:val="1055518F"/>
    <w:rsid w:val="10A7006B"/>
    <w:rsid w:val="10FC474C"/>
    <w:rsid w:val="112453F4"/>
    <w:rsid w:val="120A7751"/>
    <w:rsid w:val="121865DB"/>
    <w:rsid w:val="12333260"/>
    <w:rsid w:val="12480D5F"/>
    <w:rsid w:val="12843C71"/>
    <w:rsid w:val="14092680"/>
    <w:rsid w:val="142C45C0"/>
    <w:rsid w:val="14382F65"/>
    <w:rsid w:val="144813FA"/>
    <w:rsid w:val="1508713F"/>
    <w:rsid w:val="162419F3"/>
    <w:rsid w:val="17836BED"/>
    <w:rsid w:val="17CD2FE3"/>
    <w:rsid w:val="185D11EC"/>
    <w:rsid w:val="18C6772F"/>
    <w:rsid w:val="18D05E62"/>
    <w:rsid w:val="192023A0"/>
    <w:rsid w:val="19411AA9"/>
    <w:rsid w:val="1A4B1C44"/>
    <w:rsid w:val="1AF42D1C"/>
    <w:rsid w:val="1B100797"/>
    <w:rsid w:val="1B1A33C4"/>
    <w:rsid w:val="1B5636A0"/>
    <w:rsid w:val="1B5C39DD"/>
    <w:rsid w:val="1C381D54"/>
    <w:rsid w:val="1D81772B"/>
    <w:rsid w:val="1DAE0CAE"/>
    <w:rsid w:val="1DCA1E9C"/>
    <w:rsid w:val="1DD03614"/>
    <w:rsid w:val="1DD17CF8"/>
    <w:rsid w:val="1DD41F50"/>
    <w:rsid w:val="1DFC029C"/>
    <w:rsid w:val="1E3D79FF"/>
    <w:rsid w:val="1E652BA8"/>
    <w:rsid w:val="1E7E3C6A"/>
    <w:rsid w:val="1EA75EA8"/>
    <w:rsid w:val="1EE95587"/>
    <w:rsid w:val="1F193863"/>
    <w:rsid w:val="1F226CEB"/>
    <w:rsid w:val="1F534469"/>
    <w:rsid w:val="1F6D7F66"/>
    <w:rsid w:val="1FA616CA"/>
    <w:rsid w:val="1FFB5506"/>
    <w:rsid w:val="20E406FC"/>
    <w:rsid w:val="214F1392"/>
    <w:rsid w:val="214F2258"/>
    <w:rsid w:val="21DE339D"/>
    <w:rsid w:val="220A150A"/>
    <w:rsid w:val="222608A0"/>
    <w:rsid w:val="22715FC0"/>
    <w:rsid w:val="22DB78DD"/>
    <w:rsid w:val="2369313B"/>
    <w:rsid w:val="23E17536"/>
    <w:rsid w:val="23F55D9D"/>
    <w:rsid w:val="24577437"/>
    <w:rsid w:val="24DF2AF3"/>
    <w:rsid w:val="25257535"/>
    <w:rsid w:val="25730210"/>
    <w:rsid w:val="278C73F8"/>
    <w:rsid w:val="27F2412E"/>
    <w:rsid w:val="285C326E"/>
    <w:rsid w:val="28B05368"/>
    <w:rsid w:val="2939710B"/>
    <w:rsid w:val="298B5556"/>
    <w:rsid w:val="2A3A313B"/>
    <w:rsid w:val="2A481CFC"/>
    <w:rsid w:val="2ACB0237"/>
    <w:rsid w:val="2B1C4F36"/>
    <w:rsid w:val="2B9975FC"/>
    <w:rsid w:val="2BAB68E7"/>
    <w:rsid w:val="2BB94533"/>
    <w:rsid w:val="2D12214D"/>
    <w:rsid w:val="2D3A1A8D"/>
    <w:rsid w:val="2D564730"/>
    <w:rsid w:val="2DA76D39"/>
    <w:rsid w:val="2DB13B6F"/>
    <w:rsid w:val="2EA414CB"/>
    <w:rsid w:val="2FBE036A"/>
    <w:rsid w:val="308B2942"/>
    <w:rsid w:val="30A6777C"/>
    <w:rsid w:val="30BA6D84"/>
    <w:rsid w:val="30BD2F4A"/>
    <w:rsid w:val="30DF4A3C"/>
    <w:rsid w:val="31A92CBF"/>
    <w:rsid w:val="31B7014B"/>
    <w:rsid w:val="31C76FFD"/>
    <w:rsid w:val="31E06CBE"/>
    <w:rsid w:val="32317519"/>
    <w:rsid w:val="33CD5020"/>
    <w:rsid w:val="34645984"/>
    <w:rsid w:val="34DE577E"/>
    <w:rsid w:val="3518051D"/>
    <w:rsid w:val="352C2EC1"/>
    <w:rsid w:val="356626C2"/>
    <w:rsid w:val="3604162B"/>
    <w:rsid w:val="36B3674F"/>
    <w:rsid w:val="37734130"/>
    <w:rsid w:val="379807D5"/>
    <w:rsid w:val="37BA3B0D"/>
    <w:rsid w:val="37DF5322"/>
    <w:rsid w:val="38E52E0C"/>
    <w:rsid w:val="39194863"/>
    <w:rsid w:val="39A93E39"/>
    <w:rsid w:val="3A4E2751"/>
    <w:rsid w:val="3A5E2E76"/>
    <w:rsid w:val="3B80090E"/>
    <w:rsid w:val="3C237ED3"/>
    <w:rsid w:val="3C461E13"/>
    <w:rsid w:val="3CBE5E4E"/>
    <w:rsid w:val="3DD05E38"/>
    <w:rsid w:val="3E43485C"/>
    <w:rsid w:val="3E821404"/>
    <w:rsid w:val="3EA62A4F"/>
    <w:rsid w:val="3F604F9A"/>
    <w:rsid w:val="3FFB4CC3"/>
    <w:rsid w:val="40661C51"/>
    <w:rsid w:val="407E7DCE"/>
    <w:rsid w:val="4085760A"/>
    <w:rsid w:val="40E06808"/>
    <w:rsid w:val="42054AA7"/>
    <w:rsid w:val="42B23D5F"/>
    <w:rsid w:val="42E45EE2"/>
    <w:rsid w:val="42ED123B"/>
    <w:rsid w:val="433E1A96"/>
    <w:rsid w:val="43CD4BC8"/>
    <w:rsid w:val="449F0295"/>
    <w:rsid w:val="44B738AE"/>
    <w:rsid w:val="451231DA"/>
    <w:rsid w:val="454D4212"/>
    <w:rsid w:val="45666AF1"/>
    <w:rsid w:val="45965BB9"/>
    <w:rsid w:val="45ED0280"/>
    <w:rsid w:val="47D16D3D"/>
    <w:rsid w:val="49453B8E"/>
    <w:rsid w:val="496438D9"/>
    <w:rsid w:val="497F538D"/>
    <w:rsid w:val="4A0044D9"/>
    <w:rsid w:val="4A510301"/>
    <w:rsid w:val="4ABD5996"/>
    <w:rsid w:val="4B0215FB"/>
    <w:rsid w:val="4BC845F3"/>
    <w:rsid w:val="4C235CCD"/>
    <w:rsid w:val="4C5616B1"/>
    <w:rsid w:val="4CCF19B1"/>
    <w:rsid w:val="4F960564"/>
    <w:rsid w:val="4FF66C0D"/>
    <w:rsid w:val="50A075AC"/>
    <w:rsid w:val="50C914AE"/>
    <w:rsid w:val="518C1C1F"/>
    <w:rsid w:val="521C4C13"/>
    <w:rsid w:val="526F3A1A"/>
    <w:rsid w:val="53095C1D"/>
    <w:rsid w:val="538C05FC"/>
    <w:rsid w:val="53F4313B"/>
    <w:rsid w:val="54646E83"/>
    <w:rsid w:val="549D13AC"/>
    <w:rsid w:val="555962BC"/>
    <w:rsid w:val="561F5757"/>
    <w:rsid w:val="56284FED"/>
    <w:rsid w:val="563764AE"/>
    <w:rsid w:val="565F1646"/>
    <w:rsid w:val="56821842"/>
    <w:rsid w:val="574134AB"/>
    <w:rsid w:val="5747468F"/>
    <w:rsid w:val="58194E86"/>
    <w:rsid w:val="589917F1"/>
    <w:rsid w:val="58F05189"/>
    <w:rsid w:val="58F307D5"/>
    <w:rsid w:val="591A6BEA"/>
    <w:rsid w:val="5AA77AE1"/>
    <w:rsid w:val="5ABF7188"/>
    <w:rsid w:val="5AE5784B"/>
    <w:rsid w:val="5B0D5B7E"/>
    <w:rsid w:val="5B174492"/>
    <w:rsid w:val="5B7976B8"/>
    <w:rsid w:val="5BFD2097"/>
    <w:rsid w:val="5CA95D9E"/>
    <w:rsid w:val="5CB44453"/>
    <w:rsid w:val="5D431D2B"/>
    <w:rsid w:val="5DFD4D34"/>
    <w:rsid w:val="5E4D0988"/>
    <w:rsid w:val="5E587F6D"/>
    <w:rsid w:val="5EB427B5"/>
    <w:rsid w:val="5ECE3876"/>
    <w:rsid w:val="5F211575"/>
    <w:rsid w:val="60593614"/>
    <w:rsid w:val="60E03D35"/>
    <w:rsid w:val="6131764E"/>
    <w:rsid w:val="61E17D65"/>
    <w:rsid w:val="61F730E4"/>
    <w:rsid w:val="6200468F"/>
    <w:rsid w:val="626C4FB8"/>
    <w:rsid w:val="63626C83"/>
    <w:rsid w:val="63C403FF"/>
    <w:rsid w:val="63E61662"/>
    <w:rsid w:val="64DB0A52"/>
    <w:rsid w:val="65612B7E"/>
    <w:rsid w:val="65824273"/>
    <w:rsid w:val="65C37EAD"/>
    <w:rsid w:val="66044022"/>
    <w:rsid w:val="661C2DE6"/>
    <w:rsid w:val="668F4233"/>
    <w:rsid w:val="669B2BD8"/>
    <w:rsid w:val="66D5294A"/>
    <w:rsid w:val="672160E2"/>
    <w:rsid w:val="672A19D5"/>
    <w:rsid w:val="683C1428"/>
    <w:rsid w:val="68B735CD"/>
    <w:rsid w:val="68CB0E27"/>
    <w:rsid w:val="68CF1F6E"/>
    <w:rsid w:val="69012A9A"/>
    <w:rsid w:val="692549DB"/>
    <w:rsid w:val="69342E70"/>
    <w:rsid w:val="69AE7677"/>
    <w:rsid w:val="69F83E9D"/>
    <w:rsid w:val="6A5D01A4"/>
    <w:rsid w:val="6BA76768"/>
    <w:rsid w:val="6C3E7633"/>
    <w:rsid w:val="6C4038DA"/>
    <w:rsid w:val="6CC938CF"/>
    <w:rsid w:val="6D4D62AE"/>
    <w:rsid w:val="6D5E670D"/>
    <w:rsid w:val="6D657A9C"/>
    <w:rsid w:val="6D6C1242"/>
    <w:rsid w:val="6DE9247B"/>
    <w:rsid w:val="6F37103F"/>
    <w:rsid w:val="6FBB012F"/>
    <w:rsid w:val="6FC14D32"/>
    <w:rsid w:val="70297137"/>
    <w:rsid w:val="70457711"/>
    <w:rsid w:val="704716DB"/>
    <w:rsid w:val="70893AA1"/>
    <w:rsid w:val="70EE7DA8"/>
    <w:rsid w:val="70F96E79"/>
    <w:rsid w:val="7129749B"/>
    <w:rsid w:val="716A38D3"/>
    <w:rsid w:val="7171645C"/>
    <w:rsid w:val="71831935"/>
    <w:rsid w:val="71881439"/>
    <w:rsid w:val="72555CD5"/>
    <w:rsid w:val="72671BC0"/>
    <w:rsid w:val="727A2AC2"/>
    <w:rsid w:val="72897D89"/>
    <w:rsid w:val="732857DF"/>
    <w:rsid w:val="734771E4"/>
    <w:rsid w:val="73E3796C"/>
    <w:rsid w:val="73E57241"/>
    <w:rsid w:val="74065015"/>
    <w:rsid w:val="74302E77"/>
    <w:rsid w:val="74F17E67"/>
    <w:rsid w:val="75800809"/>
    <w:rsid w:val="75954C96"/>
    <w:rsid w:val="75956A44"/>
    <w:rsid w:val="75A1363B"/>
    <w:rsid w:val="75EB0D5A"/>
    <w:rsid w:val="76524935"/>
    <w:rsid w:val="76805946"/>
    <w:rsid w:val="76A35191"/>
    <w:rsid w:val="76AE7E14"/>
    <w:rsid w:val="77DE6E7D"/>
    <w:rsid w:val="79A61220"/>
    <w:rsid w:val="7A4A42A1"/>
    <w:rsid w:val="7ACD6C80"/>
    <w:rsid w:val="7B272BF6"/>
    <w:rsid w:val="7C1A5EF5"/>
    <w:rsid w:val="7C6E0E49"/>
    <w:rsid w:val="7D8C4BD1"/>
    <w:rsid w:val="7DD33593"/>
    <w:rsid w:val="7E3E0EEC"/>
    <w:rsid w:val="7ECF746B"/>
    <w:rsid w:val="7F986B0B"/>
    <w:rsid w:val="7FA2248A"/>
    <w:rsid w:val="7FF92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link w:val="49"/>
    <w:semiHidden/>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40"/>
      <w:szCs w:val="40"/>
    </w:rPr>
  </w:style>
  <w:style w:type="paragraph" w:styleId="4">
    <w:name w:val="heading 3"/>
    <w:basedOn w:val="1"/>
    <w:next w:val="1"/>
    <w:link w:val="50"/>
    <w:semiHidden/>
    <w:unhideWhenUsed/>
    <w:qFormat/>
    <w:uiPriority w:val="9"/>
    <w:pPr>
      <w:pBdr>
        <w:top w:val="none" w:color="E3E3E3" w:sz="0" w:space="0"/>
        <w:left w:val="none" w:color="E3E3E3" w:sz="0" w:space="0"/>
        <w:bottom w:val="none" w:color="E4E4E4" w:sz="0" w:space="0"/>
        <w:right w:val="none" w:color="E3E3E3" w:sz="0" w:space="0"/>
      </w:pBdr>
      <w:shd w:val="clear" w:fill="F0F0F0"/>
      <w:spacing w:before="0" w:beforeAutospacing="0" w:after="0" w:afterAutospacing="0" w:line="555" w:lineRule="atLeast"/>
      <w:ind w:left="0" w:right="0"/>
      <w:jc w:val="left"/>
    </w:pPr>
    <w:rPr>
      <w:rFonts w:hint="eastAsia" w:ascii="宋体" w:hAnsi="宋体" w:eastAsia="宋体" w:cs="宋体"/>
      <w:kern w:val="0"/>
      <w:sz w:val="24"/>
      <w:szCs w:val="24"/>
      <w:lang w:val="en-US" w:eastAsia="zh-CN" w:bidi="ar"/>
    </w:rPr>
  </w:style>
  <w:style w:type="paragraph" w:styleId="5">
    <w:name w:val="heading 4"/>
    <w:basedOn w:val="1"/>
    <w:next w:val="1"/>
    <w:link w:val="51"/>
    <w:semiHidden/>
    <w:unhideWhenUsed/>
    <w:qFormat/>
    <w:uiPriority w:val="9"/>
    <w:pPr>
      <w:keepNext/>
      <w:keepLines/>
      <w:spacing w:before="80" w:after="40"/>
      <w:outlineLvl w:val="3"/>
    </w:pPr>
    <w:rPr>
      <w:rFonts w:cstheme="majorBidi"/>
      <w:color w:val="2E75B6" w:themeColor="accent1" w:themeShade="BF"/>
      <w:sz w:val="28"/>
      <w:szCs w:val="28"/>
    </w:rPr>
  </w:style>
  <w:style w:type="paragraph" w:styleId="6">
    <w:name w:val="heading 5"/>
    <w:basedOn w:val="1"/>
    <w:next w:val="1"/>
    <w:link w:val="52"/>
    <w:semiHidden/>
    <w:unhideWhenUsed/>
    <w:qFormat/>
    <w:uiPriority w:val="9"/>
    <w:pPr>
      <w:keepNext/>
      <w:keepLines/>
      <w:spacing w:before="80" w:after="40"/>
      <w:outlineLvl w:val="4"/>
    </w:pPr>
    <w:rPr>
      <w:rFonts w:cstheme="majorBidi"/>
      <w:color w:val="2E75B6" w:themeColor="accent1" w:themeShade="BF"/>
      <w:sz w:val="24"/>
      <w:szCs w:val="24"/>
    </w:rPr>
  </w:style>
  <w:style w:type="paragraph" w:styleId="7">
    <w:name w:val="heading 6"/>
    <w:basedOn w:val="1"/>
    <w:next w:val="1"/>
    <w:link w:val="53"/>
    <w:semiHidden/>
    <w:unhideWhenUsed/>
    <w:qFormat/>
    <w:uiPriority w:val="9"/>
    <w:pPr>
      <w:keepNext/>
      <w:keepLines/>
      <w:spacing w:before="40"/>
      <w:outlineLvl w:val="5"/>
    </w:pPr>
    <w:rPr>
      <w:rFonts w:cstheme="majorBidi"/>
      <w:b/>
      <w:bCs/>
      <w:color w:val="2E75B6" w:themeColor="accent1" w:themeShade="BF"/>
    </w:rPr>
  </w:style>
  <w:style w:type="paragraph" w:styleId="8">
    <w:name w:val="heading 7"/>
    <w:basedOn w:val="1"/>
    <w:next w:val="1"/>
    <w:link w:val="5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5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5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11">
    <w:name w:val="annotation text"/>
    <w:basedOn w:val="1"/>
    <w:link w:val="34"/>
    <w:autoRedefine/>
    <w:semiHidden/>
    <w:unhideWhenUsed/>
    <w:qFormat/>
    <w:uiPriority w:val="99"/>
    <w:pPr>
      <w:jc w:val="left"/>
    </w:pPr>
  </w:style>
  <w:style w:type="paragraph" w:styleId="12">
    <w:name w:val="Body Text"/>
    <w:basedOn w:val="1"/>
    <w:semiHidden/>
    <w:unhideWhenUsed/>
    <w:qFormat/>
    <w:uiPriority w:val="99"/>
    <w:pPr>
      <w:spacing w:before="180" w:after="180"/>
    </w:pPr>
    <w:rPr>
      <w:rFonts w:ascii="Calibri" w:hAnsi="Calibri" w:eastAsia="宋体" w:cs="Times New Roman"/>
      <w:szCs w:val="24"/>
    </w:rPr>
  </w:style>
  <w:style w:type="paragraph" w:styleId="13">
    <w:name w:val="Plain Text"/>
    <w:basedOn w:val="1"/>
    <w:semiHidden/>
    <w:unhideWhenUsed/>
    <w:qFormat/>
    <w:uiPriority w:val="99"/>
    <w:rPr>
      <w:rFonts w:ascii="宋体" w:hAnsi="Courier New" w:eastAsia="宋体" w:cs="Courier New"/>
      <w:szCs w:val="21"/>
    </w:rPr>
  </w:style>
  <w:style w:type="paragraph" w:styleId="14">
    <w:name w:val="Date"/>
    <w:basedOn w:val="1"/>
    <w:next w:val="1"/>
    <w:link w:val="35"/>
    <w:semiHidden/>
    <w:unhideWhenUsed/>
    <w:qFormat/>
    <w:uiPriority w:val="99"/>
    <w:pPr>
      <w:ind w:left="100" w:leftChars="2500"/>
    </w:pPr>
    <w:rPr>
      <w:szCs w:val="24"/>
    </w:rPr>
  </w:style>
  <w:style w:type="paragraph" w:styleId="15">
    <w:name w:val="Balloon Text"/>
    <w:basedOn w:val="1"/>
    <w:link w:val="36"/>
    <w:autoRedefine/>
    <w:semiHidden/>
    <w:unhideWhenUsed/>
    <w:qFormat/>
    <w:uiPriority w:val="99"/>
    <w:rPr>
      <w:sz w:val="18"/>
      <w:szCs w:val="18"/>
    </w:rPr>
  </w:style>
  <w:style w:type="paragraph" w:styleId="16">
    <w:name w:val="footer"/>
    <w:basedOn w:val="1"/>
    <w:link w:val="37"/>
    <w:unhideWhenUsed/>
    <w:qFormat/>
    <w:uiPriority w:val="99"/>
    <w:pPr>
      <w:tabs>
        <w:tab w:val="center" w:pos="4153"/>
        <w:tab w:val="right" w:pos="8306"/>
      </w:tabs>
      <w:snapToGrid w:val="0"/>
      <w:jc w:val="left"/>
    </w:pPr>
    <w:rPr>
      <w:sz w:val="18"/>
      <w:szCs w:val="18"/>
    </w:rPr>
  </w:style>
  <w:style w:type="paragraph" w:styleId="17">
    <w:name w:val="header"/>
    <w:basedOn w:val="1"/>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unhideWhenUsed/>
    <w:qFormat/>
    <w:uiPriority w:val="39"/>
  </w:style>
  <w:style w:type="paragraph" w:styleId="19">
    <w:name w:val="Subtitle"/>
    <w:basedOn w:val="1"/>
    <w:next w:val="1"/>
    <w:link w:val="5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0">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1">
    <w:name w:val="Title"/>
    <w:basedOn w:val="1"/>
    <w:next w:val="1"/>
    <w:link w:val="57"/>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22">
    <w:name w:val="annotation subject"/>
    <w:basedOn w:val="11"/>
    <w:next w:val="11"/>
    <w:link w:val="39"/>
    <w:semiHidden/>
    <w:unhideWhenUsed/>
    <w:qFormat/>
    <w:uiPriority w:val="99"/>
    <w:rPr>
      <w:rFonts w:ascii="Times New Roman" w:hAnsi="Times New Roman" w:eastAsia="宋体" w:cs="Times New Roman"/>
      <w:b/>
      <w:bCs/>
    </w:rPr>
  </w:style>
  <w:style w:type="table" w:styleId="24">
    <w:name w:val="Table Grid"/>
    <w:basedOn w:val="23"/>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Hyperlink"/>
    <w:semiHidden/>
    <w:unhideWhenUsed/>
    <w:qFormat/>
    <w:uiPriority w:val="99"/>
    <w:rPr>
      <w:rFonts w:ascii="Times New Roman" w:hAnsi="Times New Roman" w:eastAsia="宋体" w:cs="Times New Roman"/>
      <w:color w:val="0000FF"/>
      <w:u w:val="single"/>
    </w:rPr>
  </w:style>
  <w:style w:type="character" w:styleId="28">
    <w:name w:val="annotation reference"/>
    <w:basedOn w:val="25"/>
    <w:autoRedefine/>
    <w:semiHidden/>
    <w:unhideWhenUsed/>
    <w:qFormat/>
    <w:uiPriority w:val="99"/>
    <w:rPr>
      <w:sz w:val="21"/>
      <w:szCs w:val="21"/>
    </w:rPr>
  </w:style>
  <w:style w:type="character" w:customStyle="1" w:styleId="29">
    <w:name w:val="页眉 字符"/>
    <w:basedOn w:val="25"/>
    <w:link w:val="17"/>
    <w:autoRedefine/>
    <w:qFormat/>
    <w:uiPriority w:val="99"/>
    <w:rPr>
      <w:sz w:val="18"/>
      <w:szCs w:val="18"/>
    </w:rPr>
  </w:style>
  <w:style w:type="character" w:customStyle="1" w:styleId="30">
    <w:name w:val="页脚 字符"/>
    <w:basedOn w:val="25"/>
    <w:link w:val="16"/>
    <w:autoRedefine/>
    <w:qFormat/>
    <w:uiPriority w:val="99"/>
    <w:rPr>
      <w:sz w:val="18"/>
      <w:szCs w:val="18"/>
    </w:rPr>
  </w:style>
  <w:style w:type="character" w:customStyle="1" w:styleId="31">
    <w:name w:val="批注框文本 字符"/>
    <w:basedOn w:val="25"/>
    <w:link w:val="15"/>
    <w:semiHidden/>
    <w:qFormat/>
    <w:uiPriority w:val="99"/>
    <w:rPr>
      <w:sz w:val="18"/>
      <w:szCs w:val="18"/>
    </w:rPr>
  </w:style>
  <w:style w:type="paragraph" w:styleId="32">
    <w:name w:val="List Paragraph"/>
    <w:basedOn w:val="1"/>
    <w:autoRedefine/>
    <w:semiHidden/>
    <w:unhideWhenUsed/>
    <w:qFormat/>
    <w:uiPriority w:val="99"/>
    <w:pPr>
      <w:ind w:firstLine="420" w:firstLineChars="200"/>
    </w:pPr>
    <w:rPr>
      <w:szCs w:val="24"/>
    </w:rPr>
  </w:style>
  <w:style w:type="character" w:customStyle="1" w:styleId="33">
    <w:name w:val="日期 字符"/>
    <w:basedOn w:val="25"/>
    <w:link w:val="14"/>
    <w:autoRedefine/>
    <w:qFormat/>
    <w:uiPriority w:val="0"/>
    <w:rPr>
      <w:rFonts w:ascii="Calibri" w:hAnsi="Calibri" w:eastAsia="宋体" w:cs="Times New Roman"/>
    </w:rPr>
  </w:style>
  <w:style w:type="character" w:customStyle="1" w:styleId="34">
    <w:name w:val="批注文字 Char"/>
    <w:link w:val="11"/>
    <w:qFormat/>
    <w:uiPriority w:val="0"/>
    <w:rPr>
      <w:rFonts w:ascii="Times New Roman" w:hAnsi="Times New Roman" w:eastAsia="宋体" w:cs="Times New Roman"/>
    </w:rPr>
  </w:style>
  <w:style w:type="character" w:customStyle="1" w:styleId="35">
    <w:name w:val="日期 Char"/>
    <w:link w:val="14"/>
    <w:qFormat/>
    <w:uiPriority w:val="0"/>
    <w:rPr>
      <w:rFonts w:ascii="Times New Roman" w:hAnsi="Times New Roman" w:eastAsia="宋体" w:cs="Times New Roman"/>
      <w:kern w:val="2"/>
      <w:sz w:val="21"/>
      <w:szCs w:val="24"/>
    </w:rPr>
  </w:style>
  <w:style w:type="character" w:customStyle="1" w:styleId="36">
    <w:name w:val="批注框文本 Char"/>
    <w:link w:val="15"/>
    <w:qFormat/>
    <w:uiPriority w:val="0"/>
    <w:rPr>
      <w:rFonts w:ascii="Times New Roman" w:hAnsi="Times New Roman" w:eastAsia="宋体" w:cs="Times New Roman"/>
      <w:kern w:val="2"/>
      <w:sz w:val="18"/>
      <w:szCs w:val="18"/>
    </w:rPr>
  </w:style>
  <w:style w:type="character" w:customStyle="1" w:styleId="37">
    <w:name w:val="页脚 Char"/>
    <w:basedOn w:val="25"/>
    <w:link w:val="16"/>
    <w:qFormat/>
    <w:uiPriority w:val="0"/>
    <w:rPr>
      <w:rFonts w:ascii="Times New Roman" w:hAnsi="Times New Roman" w:eastAsia="宋体" w:cs="Times New Roman"/>
      <w:kern w:val="2"/>
      <w:sz w:val="18"/>
      <w:szCs w:val="18"/>
    </w:rPr>
  </w:style>
  <w:style w:type="character" w:customStyle="1" w:styleId="38">
    <w:name w:val="页眉 Char"/>
    <w:basedOn w:val="25"/>
    <w:link w:val="17"/>
    <w:qFormat/>
    <w:uiPriority w:val="0"/>
    <w:rPr>
      <w:rFonts w:ascii="Times New Roman" w:hAnsi="Times New Roman" w:eastAsia="宋体" w:cs="Times New Roman"/>
      <w:kern w:val="2"/>
      <w:sz w:val="18"/>
      <w:szCs w:val="18"/>
    </w:rPr>
  </w:style>
  <w:style w:type="character" w:customStyle="1" w:styleId="39">
    <w:name w:val="批注主题 Char"/>
    <w:link w:val="22"/>
    <w:qFormat/>
    <w:uiPriority w:val="0"/>
    <w:rPr>
      <w:rFonts w:ascii="Times New Roman" w:hAnsi="Times New Roman" w:eastAsia="宋体" w:cs="Times New Roman"/>
      <w:b/>
      <w:bCs/>
    </w:rPr>
  </w:style>
  <w:style w:type="paragraph" w:customStyle="1" w:styleId="40">
    <w:name w:val="Char"/>
    <w:basedOn w:val="1"/>
    <w:qFormat/>
    <w:uiPriority w:val="0"/>
    <w:rPr>
      <w:rFonts w:ascii="Times New Roman" w:hAnsi="Times New Roman" w:eastAsia="宋体" w:cs="Times New Roman"/>
      <w:szCs w:val="24"/>
    </w:rPr>
  </w:style>
  <w:style w:type="paragraph" w:customStyle="1" w:styleId="41">
    <w:name w:val="标题 #1"/>
    <w:basedOn w:val="1"/>
    <w:autoRedefine/>
    <w:qFormat/>
    <w:uiPriority w:val="0"/>
    <w:pPr>
      <w:widowControl w:val="0"/>
      <w:shd w:val="clear" w:color="auto" w:fill="auto"/>
      <w:ind w:left="1920"/>
      <w:outlineLvl w:val="0"/>
    </w:pPr>
    <w:rPr>
      <w:rFonts w:ascii="黑体" w:hAnsi="黑体" w:eastAsia="黑体" w:cs="黑体"/>
      <w:b/>
      <w:bCs/>
      <w:color w:val="323232"/>
      <w:sz w:val="66"/>
      <w:szCs w:val="66"/>
      <w:u w:val="none"/>
      <w:shd w:val="clear" w:color="auto" w:fill="auto"/>
    </w:rPr>
  </w:style>
  <w:style w:type="paragraph" w:customStyle="1" w:styleId="42">
    <w:name w:val="reader-word-layer reader-word-s1-0"/>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3">
    <w:name w:val="zi11"/>
    <w:qFormat/>
    <w:uiPriority w:val="0"/>
    <w:rPr>
      <w:rFonts w:ascii="Times New Roman" w:hAnsi="Times New Roman" w:eastAsia="宋体" w:cs="Times New Roman"/>
      <w:color w:val="FFFFFF"/>
      <w:sz w:val="18"/>
    </w:rPr>
  </w:style>
  <w:style w:type="character" w:customStyle="1" w:styleId="44">
    <w:name w:val="zi2"/>
    <w:qFormat/>
    <w:uiPriority w:val="0"/>
    <w:rPr>
      <w:rFonts w:ascii="Times New Roman" w:hAnsi="Times New Roman" w:eastAsia="宋体" w:cs="Times New Roman"/>
      <w:color w:val="FFFFFF"/>
      <w:sz w:val="21"/>
    </w:rPr>
  </w:style>
  <w:style w:type="character" w:customStyle="1" w:styleId="45">
    <w:name w:val="style21"/>
    <w:qFormat/>
    <w:uiPriority w:val="0"/>
    <w:rPr>
      <w:rFonts w:ascii="Times New Roman" w:hAnsi="Times New Roman" w:eastAsia="宋体" w:cs="Times New Roman"/>
      <w:b/>
      <w:color w:val="FFCC00"/>
      <w:sz w:val="48"/>
    </w:rPr>
  </w:style>
  <w:style w:type="paragraph" w:customStyle="1" w:styleId="46">
    <w:name w:val="p0"/>
    <w:basedOn w:val="1"/>
    <w:qFormat/>
    <w:uiPriority w:val="0"/>
    <w:pPr>
      <w:widowControl/>
      <w:spacing w:line="365" w:lineRule="atLeast"/>
      <w:ind w:left="1"/>
      <w:textAlignment w:val="bottom"/>
    </w:pPr>
    <w:rPr>
      <w:rFonts w:ascii="Times New Roman" w:hAnsi="Times New Roman" w:eastAsia="宋体" w:cs="Times New Roman"/>
      <w:kern w:val="0"/>
      <w:sz w:val="20"/>
      <w:szCs w:val="20"/>
    </w:rPr>
  </w:style>
  <w:style w:type="paragraph" w:customStyle="1" w:styleId="47">
    <w:name w:val="zi"/>
    <w:basedOn w:val="1"/>
    <w:qFormat/>
    <w:uiPriority w:val="0"/>
    <w:pPr>
      <w:widowControl/>
      <w:spacing w:before="100" w:beforeLines="0" w:beforeAutospacing="1" w:after="100" w:afterLines="0" w:afterAutospacing="1"/>
      <w:jc w:val="left"/>
    </w:pPr>
    <w:rPr>
      <w:rFonts w:ascii="宋体" w:hAnsi="宋体" w:eastAsia="宋体" w:cs="Times New Roman"/>
      <w:color w:val="FFFFFF"/>
      <w:kern w:val="0"/>
      <w:szCs w:val="20"/>
    </w:rPr>
  </w:style>
  <w:style w:type="character" w:customStyle="1" w:styleId="48">
    <w:name w:val="标题 1 字符"/>
    <w:basedOn w:val="25"/>
    <w:link w:val="2"/>
    <w:qFormat/>
    <w:uiPriority w:val="9"/>
    <w:rPr>
      <w:rFonts w:hint="eastAsia" w:ascii="宋体" w:hAnsi="宋体" w:eastAsia="宋体" w:cs="宋体"/>
      <w:b/>
      <w:bCs/>
      <w:kern w:val="44"/>
      <w:sz w:val="48"/>
      <w:szCs w:val="48"/>
      <w:lang w:val="en-US" w:eastAsia="zh-CN" w:bidi="ar"/>
    </w:rPr>
  </w:style>
  <w:style w:type="character" w:customStyle="1" w:styleId="49">
    <w:name w:val="标题 2 字符"/>
    <w:basedOn w:val="25"/>
    <w:link w:val="3"/>
    <w:semiHidden/>
    <w:qFormat/>
    <w:uiPriority w:val="9"/>
    <w:rPr>
      <w:rFonts w:asciiTheme="majorHAnsi" w:hAnsiTheme="majorHAnsi" w:eastAsiaTheme="majorEastAsia" w:cstheme="majorBidi"/>
      <w:color w:val="2E75B6" w:themeColor="accent1" w:themeShade="BF"/>
      <w:sz w:val="40"/>
      <w:szCs w:val="40"/>
    </w:rPr>
  </w:style>
  <w:style w:type="character" w:customStyle="1" w:styleId="50">
    <w:name w:val="标题 3 字符"/>
    <w:basedOn w:val="25"/>
    <w:link w:val="4"/>
    <w:semiHidden/>
    <w:qFormat/>
    <w:uiPriority w:val="9"/>
    <w:rPr>
      <w:rFonts w:hint="eastAsia" w:ascii="宋体" w:hAnsi="宋体" w:eastAsia="宋体" w:cs="宋体"/>
      <w:kern w:val="0"/>
      <w:sz w:val="24"/>
      <w:szCs w:val="24"/>
      <w:lang w:val="en-US" w:eastAsia="zh-CN" w:bidi="ar"/>
    </w:rPr>
  </w:style>
  <w:style w:type="character" w:customStyle="1" w:styleId="51">
    <w:name w:val="标题 4 字符"/>
    <w:basedOn w:val="25"/>
    <w:link w:val="5"/>
    <w:semiHidden/>
    <w:qFormat/>
    <w:uiPriority w:val="9"/>
    <w:rPr>
      <w:rFonts w:asciiTheme="minorHAnsi" w:hAnsiTheme="minorHAnsi" w:eastAsiaTheme="minorEastAsia" w:cstheme="majorBidi"/>
      <w:color w:val="2E75B6" w:themeColor="accent1" w:themeShade="BF"/>
      <w:sz w:val="28"/>
      <w:szCs w:val="28"/>
    </w:rPr>
  </w:style>
  <w:style w:type="character" w:customStyle="1" w:styleId="52">
    <w:name w:val="标题 5 字符"/>
    <w:basedOn w:val="25"/>
    <w:link w:val="6"/>
    <w:semiHidden/>
    <w:qFormat/>
    <w:uiPriority w:val="9"/>
    <w:rPr>
      <w:rFonts w:asciiTheme="minorHAnsi" w:hAnsiTheme="minorHAnsi" w:eastAsiaTheme="minorEastAsia" w:cstheme="majorBidi"/>
      <w:color w:val="2E75B6" w:themeColor="accent1" w:themeShade="BF"/>
      <w:sz w:val="24"/>
      <w:szCs w:val="24"/>
    </w:rPr>
  </w:style>
  <w:style w:type="character" w:customStyle="1" w:styleId="53">
    <w:name w:val="标题 6 字符"/>
    <w:basedOn w:val="25"/>
    <w:link w:val="7"/>
    <w:semiHidden/>
    <w:qFormat/>
    <w:uiPriority w:val="9"/>
    <w:rPr>
      <w:rFonts w:asciiTheme="minorHAnsi" w:hAnsiTheme="minorHAnsi" w:eastAsiaTheme="minorEastAsia" w:cstheme="majorBidi"/>
      <w:b/>
      <w:bCs/>
      <w:color w:val="2E75B6" w:themeColor="accent1" w:themeShade="BF"/>
    </w:rPr>
  </w:style>
  <w:style w:type="character" w:customStyle="1" w:styleId="54">
    <w:name w:val="标题 7 字符"/>
    <w:basedOn w:val="25"/>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55">
    <w:name w:val="标题 8 字符"/>
    <w:basedOn w:val="25"/>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56">
    <w:name w:val="标题 9 字符"/>
    <w:basedOn w:val="25"/>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7">
    <w:name w:val="标题 字符"/>
    <w:basedOn w:val="25"/>
    <w:link w:val="21"/>
    <w:qFormat/>
    <w:uiPriority w:val="10"/>
    <w:rPr>
      <w:rFonts w:asciiTheme="majorHAnsi" w:hAnsiTheme="majorHAnsi" w:eastAsiaTheme="majorEastAsia" w:cstheme="majorBidi"/>
      <w:spacing w:val="-10"/>
      <w:kern w:val="28"/>
      <w:sz w:val="56"/>
      <w:szCs w:val="56"/>
    </w:rPr>
  </w:style>
  <w:style w:type="character" w:customStyle="1" w:styleId="58">
    <w:name w:val="副标题 字符"/>
    <w:basedOn w:val="25"/>
    <w:link w:val="19"/>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9">
    <w:name w:val="Quote"/>
    <w:basedOn w:val="1"/>
    <w:next w:val="1"/>
    <w:link w:val="6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60">
    <w:name w:val="引用 字符"/>
    <w:basedOn w:val="25"/>
    <w:link w:val="59"/>
    <w:qFormat/>
    <w:uiPriority w:val="29"/>
    <w:rPr>
      <w:rFonts w:asciiTheme="minorHAnsi" w:hAnsiTheme="minorHAnsi" w:eastAsiaTheme="minorEastAsia" w:cstheme="minorBidi"/>
      <w:i/>
      <w:iCs/>
      <w:color w:val="404040" w:themeColor="text1" w:themeTint="BF"/>
      <w14:textFill>
        <w14:solidFill>
          <w14:schemeClr w14:val="tx1">
            <w14:lumMod w14:val="75000"/>
            <w14:lumOff w14:val="25000"/>
          </w14:schemeClr>
        </w14:solidFill>
      </w14:textFill>
    </w:rPr>
  </w:style>
  <w:style w:type="character" w:customStyle="1" w:styleId="61">
    <w:name w:val="Intense Emphasis"/>
    <w:basedOn w:val="25"/>
    <w:qFormat/>
    <w:uiPriority w:val="21"/>
    <w:rPr>
      <w:rFonts w:asciiTheme="minorHAnsi" w:hAnsiTheme="minorHAnsi" w:eastAsiaTheme="minorEastAsia" w:cstheme="minorBidi"/>
      <w:i/>
      <w:iCs/>
      <w:color w:val="2E75B6" w:themeColor="accent1" w:themeShade="BF"/>
    </w:rPr>
  </w:style>
  <w:style w:type="paragraph" w:styleId="62">
    <w:name w:val="Intense Quote"/>
    <w:basedOn w:val="1"/>
    <w:next w:val="1"/>
    <w:link w:val="63"/>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63">
    <w:name w:val="明显引用 字符"/>
    <w:basedOn w:val="25"/>
    <w:link w:val="62"/>
    <w:qFormat/>
    <w:uiPriority w:val="30"/>
    <w:rPr>
      <w:rFonts w:asciiTheme="minorHAnsi" w:hAnsiTheme="minorHAnsi" w:eastAsiaTheme="minorEastAsia" w:cstheme="minorBidi"/>
      <w:i/>
      <w:iCs/>
      <w:color w:val="2E75B6" w:themeColor="accent1" w:themeShade="BF"/>
    </w:rPr>
  </w:style>
  <w:style w:type="character" w:customStyle="1" w:styleId="64">
    <w:name w:val="Intense Reference"/>
    <w:basedOn w:val="25"/>
    <w:qFormat/>
    <w:uiPriority w:val="32"/>
    <w:rPr>
      <w:rFonts w:asciiTheme="minorHAnsi" w:hAnsiTheme="minorHAnsi" w:eastAsiaTheme="minorEastAsia" w:cstheme="minorBidi"/>
      <w:b/>
      <w:bCs/>
      <w:smallCaps/>
      <w:color w:val="2E75B6" w:themeColor="accent1" w:themeShade="BF"/>
      <w:spacing w:val="5"/>
    </w:rPr>
  </w:style>
  <w:style w:type="paragraph" w:customStyle="1" w:styleId="6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C9F754DE-2CAD-44b6-B708-469DEB6407EB-1">
      <extobjdata type="C9F754DE-2CAD-44b6-B708-469DEB6407EB" data="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ieWZ4aXAwNElZQW5VYUFBQUFBRWxGVGtTdVFtQ0MiLAoJIlRoZW1lIiA6ICIiLAoJIlR5cGUiIDogIm1pbmQ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373</Pages>
  <Words>13741</Words>
  <Characters>14109</Characters>
  <Lines>64</Lines>
  <Paragraphs>18</Paragraphs>
  <TotalTime>10</TotalTime>
  <ScaleCrop>false</ScaleCrop>
  <LinksUpToDate>false</LinksUpToDate>
  <CharactersWithSpaces>14482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2023-12-23T10:32:00Z</dcterms:created>
  <dc:creator>pc</dc:creator>
  <cp:lastModifiedBy>倩倩</cp:lastModifiedBy>
  <cp:lastPrinted>2024-12-20T04:25:00Z</cp:lastPrinted>
  <dcterms:modified xsi:type="dcterms:W3CDTF">2024-12-20T05:44:55Z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FD437A2317CC452FB916BE130E18A4D8_13</vt:lpwstr>
  </property>
</Properties>
</file>