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DEDE6">
      <w:pPr>
        <w:pStyle w:val="5"/>
        <w:widowControl/>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大徐小学三年发展规划</w:t>
      </w:r>
    </w:p>
    <w:p w14:paraId="2ED1F55E">
      <w:pPr>
        <w:pStyle w:val="5"/>
        <w:widowControl/>
        <w:snapToGrid w:val="0"/>
        <w:spacing w:line="560" w:lineRule="exact"/>
        <w:jc w:val="center"/>
        <w:rPr>
          <w:rStyle w:val="8"/>
          <w:rFonts w:ascii="华文中宋" w:hAnsi="华文中宋" w:eastAsia="华文中宋" w:cs="华文中宋"/>
          <w:color w:val="000000"/>
          <w:sz w:val="31"/>
          <w:szCs w:val="31"/>
        </w:rPr>
      </w:pPr>
      <w:r>
        <w:rPr>
          <w:rFonts w:hint="eastAsia" w:ascii="仿宋_GB2312" w:hAnsi="Arial" w:eastAsia="仿宋_GB2312" w:cs="仿宋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.9-202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8</w:t>
      </w:r>
      <w:r>
        <w:rPr>
          <w:rFonts w:hint="eastAsia" w:ascii="楷体_GB2312" w:hAnsi="楷体_GB2312" w:eastAsia="楷体_GB2312" w:cs="楷体_GB2312"/>
          <w:color w:val="000000" w:themeColor="text1"/>
          <w:sz w:val="32"/>
          <w:szCs w:val="32"/>
          <w14:textFill>
            <w14:solidFill>
              <w14:schemeClr w14:val="tx1"/>
            </w14:solidFill>
          </w14:textFill>
        </w:rPr>
        <w:t>.8</w:t>
      </w:r>
      <w:r>
        <w:rPr>
          <w:rFonts w:hint="eastAsia" w:ascii="仿宋_GB2312" w:hAnsi="Arial" w:eastAsia="仿宋_GB2312" w:cs="仿宋_GB2312"/>
          <w:color w:val="000000" w:themeColor="text1"/>
          <w:sz w:val="32"/>
          <w:szCs w:val="32"/>
          <w14:textFill>
            <w14:solidFill>
              <w14:schemeClr w14:val="tx1"/>
            </w14:solidFill>
          </w14:textFill>
        </w:rPr>
        <w:t>）</w:t>
      </w:r>
    </w:p>
    <w:p w14:paraId="062FF0BC">
      <w:pPr>
        <w:pStyle w:val="5"/>
        <w:widowControl/>
        <w:snapToGrid w:val="0"/>
        <w:spacing w:line="560" w:lineRule="exact"/>
        <w:jc w:val="both"/>
        <w:rPr>
          <w:rStyle w:val="8"/>
          <w:rFonts w:ascii="华文中宋" w:hAnsi="华文中宋" w:eastAsia="华文中宋" w:cs="华文中宋"/>
          <w:color w:val="000000"/>
          <w:sz w:val="31"/>
          <w:szCs w:val="31"/>
        </w:rPr>
      </w:pPr>
    </w:p>
    <w:p w14:paraId="5377F8A2">
      <w:pPr>
        <w:pStyle w:val="5"/>
        <w:widowControl/>
        <w:numPr>
          <w:ilvl w:val="0"/>
          <w:numId w:val="1"/>
        </w:numPr>
        <w:spacing w:line="560" w:lineRule="exact"/>
        <w:ind w:firstLine="705"/>
        <w:rPr>
          <w:rFonts w:ascii="黑体" w:hAnsi="宋体" w:eastAsia="黑体" w:cs="黑体"/>
          <w:color w:val="000000"/>
          <w:sz w:val="32"/>
          <w:szCs w:val="32"/>
        </w:rPr>
      </w:pPr>
      <w:r>
        <w:rPr>
          <w:rFonts w:hint="eastAsia" w:ascii="黑体" w:hAnsi="宋体" w:eastAsia="黑体" w:cs="黑体"/>
          <w:color w:val="000000"/>
          <w:sz w:val="32"/>
          <w:szCs w:val="32"/>
        </w:rPr>
        <w:t>现状分析</w:t>
      </w:r>
    </w:p>
    <w:p w14:paraId="74D94430">
      <w:pPr>
        <w:pStyle w:val="5"/>
        <w:widowControl/>
        <w:numPr>
          <w:ilvl w:val="0"/>
          <w:numId w:val="2"/>
        </w:num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基本情况</w:t>
      </w:r>
    </w:p>
    <w:p w14:paraId="1016F03F">
      <w:pPr>
        <w:pStyle w:val="5"/>
        <w:widowControl/>
        <w:adjustRightInd w:val="0"/>
        <w:snapToGrid w:val="0"/>
        <w:spacing w:line="560" w:lineRule="exact"/>
        <w:ind w:firstLine="640" w:firstLineChars="200"/>
        <w:rPr>
          <w:rFonts w:ascii="仿宋_GB2312" w:hAnsi="Arial"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学校</w:t>
      </w:r>
      <w:r>
        <w:rPr>
          <w:rFonts w:hint="eastAsia" w:ascii="仿宋_GB2312" w:hAnsi="仿宋_GB2312" w:eastAsia="仿宋_GB2312" w:cs="仿宋_GB2312"/>
          <w:color w:val="000000"/>
          <w:sz w:val="32"/>
          <w:szCs w:val="32"/>
        </w:rPr>
        <w:t>位于傅家镇大徐村，于2001年8月建成并投入使用，占地20亩，教学楼及功能用房建筑面积1700平米。现有5个教学班，1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0余名学生，专任教师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人。生源主要来自大徐村民子女以及在本村购房定居外籍务工人员子女，外地生源常态下已占学校学生数的50%左右。</w:t>
      </w:r>
    </w:p>
    <w:p w14:paraId="16124690">
      <w:pPr>
        <w:pStyle w:val="5"/>
        <w:widowControl/>
        <w:numPr>
          <w:ilvl w:val="0"/>
          <w:numId w:val="2"/>
        </w:numPr>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办学现状分析</w:t>
      </w:r>
    </w:p>
    <w:p w14:paraId="65507E89">
      <w:pPr>
        <w:pStyle w:val="5"/>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提出了“为学生全面发展与终生发展奠基，为教师专业成长和持续发展搭台”的办学理念，并形成了学校精神、校训、校风、教风和学风。学校管理体系已然形成，为学校的可持续发展创造优良的人文环境，注入强大的生命力、创造力和凝聚力。</w:t>
      </w:r>
    </w:p>
    <w:p w14:paraId="2C7D7654">
      <w:pPr>
        <w:pStyle w:val="5"/>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2.学校常规制度建设与管理能力随着学校发展的实际不断修正与完善；学校多年优良传统传承发展，校内风气正，教师干劲足，教学工作中心地位突出，学校整体氛围良好。</w:t>
      </w:r>
    </w:p>
    <w:p w14:paraId="54ECF2A5">
      <w:pPr>
        <w:pStyle w:val="5"/>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3.学校教研氛围浓厚，积极培育教科研能手，展现了较好的以思促教，以教促研的风貌，但是科研成果没有高层次奖项，需要进一步努力和强化。</w:t>
      </w:r>
    </w:p>
    <w:p w14:paraId="5FA0AEBD">
      <w:pPr>
        <w:pStyle w:val="5"/>
        <w:widowControl/>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4.学校德育工作以“和悦童年 润美一生”为核心，注重活</w:t>
      </w:r>
    </w:p>
    <w:p w14:paraId="6C39D2D3">
      <w:pPr>
        <w:pStyle w:val="5"/>
        <w:widowControl/>
        <w:spacing w:line="560" w:lineRule="exact"/>
        <w:ind w:left="319" w:leftChars="15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动育人，</w:t>
      </w:r>
      <w:r>
        <w:rPr>
          <w:rFonts w:hint="eastAsia" w:ascii="仿宋_GB2312" w:hAnsi="仿宋_GB2312" w:eastAsia="仿宋_GB2312" w:cs="仿宋_GB2312"/>
          <w:kern w:val="2"/>
          <w:sz w:val="32"/>
          <w:szCs w:val="32"/>
        </w:rPr>
        <w:t>开展了一系列丰富多彩的德育主题活动，</w:t>
      </w:r>
      <w:r>
        <w:rPr>
          <w:rFonts w:hint="eastAsia" w:ascii="仿宋_GB2312" w:hAnsi="仿宋_GB2312" w:eastAsia="仿宋_GB2312" w:cs="仿宋_GB2312"/>
          <w:color w:val="000000"/>
          <w:sz w:val="32"/>
          <w:szCs w:val="32"/>
        </w:rPr>
        <w:t>全面提升了学生的德育素养。</w:t>
      </w:r>
    </w:p>
    <w:p w14:paraId="1E32BF97">
      <w:pPr>
        <w:pStyle w:val="5"/>
        <w:widowControl/>
        <w:spacing w:line="560" w:lineRule="exact"/>
        <w:ind w:left="319" w:leftChars="15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5.学校基础设施条件还相对薄弱，校舍紧张，两三年内难以得到根本改善。学校课程建设还不够完善，不能有效固化，形成稳定的发展体系，发挥不了课程作为学校特色，有效服务学生的作用。尤其校本课程的开发建设，还需要不断加强完善。</w:t>
      </w:r>
    </w:p>
    <w:p w14:paraId="5BB4B925">
      <w:pPr>
        <w:pStyle w:val="5"/>
        <w:widowControl/>
        <w:spacing w:line="560" w:lineRule="exact"/>
        <w:ind w:left="420" w:leftChars="200" w:firstLine="320" w:firstLineChars="100"/>
        <w:rPr>
          <w:rFonts w:ascii="楷体" w:hAnsi="楷体" w:eastAsia="楷体" w:cs="楷体"/>
          <w:color w:val="000000"/>
          <w:sz w:val="32"/>
          <w:szCs w:val="32"/>
        </w:rPr>
      </w:pPr>
      <w:r>
        <w:rPr>
          <w:rFonts w:hint="eastAsia" w:ascii="楷体" w:hAnsi="楷体" w:eastAsia="楷体" w:cs="楷体"/>
          <w:color w:val="000000"/>
          <w:sz w:val="32"/>
          <w:szCs w:val="32"/>
        </w:rPr>
        <w:t>（三）学校外部环境的分析</w:t>
      </w:r>
    </w:p>
    <w:p w14:paraId="6043047B">
      <w:pPr>
        <w:pStyle w:val="5"/>
        <w:widowControl/>
        <w:spacing w:line="560" w:lineRule="exact"/>
        <w:ind w:left="319" w:leftChars="152"/>
        <w:rPr>
          <w:rFonts w:ascii="仿宋_GB2312" w:hAnsi="仿宋_GB2312" w:eastAsia="仿宋_GB2312" w:cs="仿宋_GB2312"/>
          <w:color w:val="000000"/>
          <w:sz w:val="32"/>
          <w:szCs w:val="32"/>
        </w:rPr>
      </w:pPr>
      <w:r>
        <w:rPr>
          <w:rFonts w:hint="eastAsia" w:ascii="仿宋" w:hAnsi="仿宋" w:eastAsia="仿宋" w:cs="仿宋"/>
          <w:color w:val="000000"/>
          <w:sz w:val="32"/>
          <w:szCs w:val="32"/>
        </w:rPr>
        <w:t xml:space="preserve">    我</w:t>
      </w:r>
      <w:r>
        <w:rPr>
          <w:rFonts w:hint="eastAsia" w:ascii="仿宋_GB2312" w:hAnsi="仿宋_GB2312" w:eastAsia="仿宋_GB2312" w:cs="仿宋_GB2312"/>
          <w:color w:val="000000"/>
          <w:sz w:val="32"/>
          <w:szCs w:val="32"/>
        </w:rPr>
        <w:t>区不断加大教育投资，为学校教育高品质发展提供了保障。学校注重家校联系，重视教育宣传，学校工作得到家长及村民的广泛认可。新经开蓬勃发展，给学校带来新发展机遇，学校所处片域未来规划发展，美好可期。</w:t>
      </w:r>
    </w:p>
    <w:p w14:paraId="6D02C895">
      <w:pPr>
        <w:pStyle w:val="5"/>
        <w:widowControl/>
        <w:spacing w:line="560" w:lineRule="exact"/>
        <w:ind w:firstLine="705"/>
        <w:rPr>
          <w:rFonts w:ascii="Arial" w:hAnsi="Arial" w:eastAsia="黑体" w:cs="Arial"/>
          <w:color w:val="000000"/>
          <w:sz w:val="32"/>
          <w:szCs w:val="32"/>
        </w:rPr>
      </w:pPr>
      <w:r>
        <w:rPr>
          <w:rFonts w:hint="eastAsia" w:ascii="黑体" w:hAnsi="宋体" w:eastAsia="黑体" w:cs="黑体"/>
          <w:color w:val="000000"/>
          <w:sz w:val="32"/>
          <w:szCs w:val="32"/>
        </w:rPr>
        <w:t>二、学校发展理念与目标</w:t>
      </w:r>
    </w:p>
    <w:p w14:paraId="79C21EAD">
      <w:pPr>
        <w:spacing w:line="560" w:lineRule="exact"/>
        <w:ind w:firstLine="640" w:firstLineChars="200"/>
        <w:rPr>
          <w:rFonts w:ascii="仿宋_GB2312" w:hAnsi="宋体" w:eastAsia="仿宋_GB2312" w:cs="宋体"/>
          <w:kern w:val="0"/>
          <w:sz w:val="32"/>
          <w:szCs w:val="32"/>
        </w:rPr>
      </w:pPr>
      <w:r>
        <w:rPr>
          <w:rFonts w:hint="eastAsia" w:ascii="楷体" w:hAnsi="楷体" w:eastAsia="楷体" w:cs="楷体"/>
          <w:color w:val="000000"/>
          <w:sz w:val="32"/>
          <w:szCs w:val="32"/>
        </w:rPr>
        <w:t>（一）办学理念</w:t>
      </w:r>
    </w:p>
    <w:p w14:paraId="14A5DF40">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学校发展愿景：师生幸福、校园和谐、特色彰显</w:t>
      </w:r>
    </w:p>
    <w:p w14:paraId="6CC3AFC0">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指导思想：全面贯彻教育方针，大力实施素质教育</w:t>
      </w:r>
    </w:p>
    <w:p w14:paraId="123ED795">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办学宗旨：为学生全面发展与终生发展奠基，为教师专业成长和持续发展搭台</w:t>
      </w:r>
    </w:p>
    <w:p w14:paraId="4CA0100B">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管理理念：以人为本，依法治校，情理并重，和谐发展</w:t>
      </w:r>
    </w:p>
    <w:p w14:paraId="214940B0">
      <w:pPr>
        <w:spacing w:line="560" w:lineRule="exact"/>
        <w:ind w:firstLine="640" w:firstLineChars="200"/>
        <w:rPr>
          <w:rFonts w:ascii="仿宋_GB2312" w:hAnsi="宋体" w:eastAsia="仿宋_GB2312" w:cs="宋体"/>
          <w:kern w:val="0"/>
          <w:sz w:val="32"/>
          <w:szCs w:val="32"/>
        </w:rPr>
      </w:pPr>
      <w:r>
        <w:rPr>
          <w:rFonts w:hint="eastAsia" w:ascii="楷体" w:hAnsi="楷体" w:eastAsia="楷体" w:cs="楷体"/>
          <w:color w:val="000000"/>
          <w:sz w:val="32"/>
          <w:szCs w:val="32"/>
        </w:rPr>
        <w:t>（二）</w:t>
      </w:r>
      <w:r>
        <w:rPr>
          <w:rFonts w:hint="eastAsia" w:ascii="楷体" w:hAnsi="楷体" w:eastAsia="楷体" w:cs="楷体"/>
          <w:color w:val="000000"/>
          <w:sz w:val="32"/>
          <w:szCs w:val="32"/>
          <w:lang w:val="en-US" w:eastAsia="zh-CN"/>
        </w:rPr>
        <w:t>办学</w:t>
      </w:r>
      <w:r>
        <w:rPr>
          <w:rFonts w:hint="eastAsia" w:ascii="楷体" w:hAnsi="楷体" w:eastAsia="楷体" w:cs="楷体"/>
          <w:color w:val="000000"/>
          <w:sz w:val="32"/>
          <w:szCs w:val="32"/>
        </w:rPr>
        <w:t>目标</w:t>
      </w:r>
    </w:p>
    <w:p w14:paraId="633194E8">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学校目标：学生成才，教师成功，家长放心，社会满意</w:t>
      </w:r>
    </w:p>
    <w:p w14:paraId="114E37EA">
      <w:pPr>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师资目标：学生欢迎，家长满意，学校信赖</w:t>
      </w:r>
    </w:p>
    <w:p w14:paraId="1851416E">
      <w:pPr>
        <w:pStyle w:val="5"/>
        <w:widowControl/>
        <w:numPr>
          <w:ilvl w:val="0"/>
          <w:numId w:val="0"/>
        </w:num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学生目标：在校做好学生，在家做好孩子，在社会做好公民</w:t>
      </w:r>
    </w:p>
    <w:p w14:paraId="73F0782E">
      <w:pPr>
        <w:pStyle w:val="5"/>
        <w:widowControl/>
        <w:numPr>
          <w:ilvl w:val="0"/>
          <w:numId w:val="0"/>
        </w:numPr>
        <w:spacing w:line="560" w:lineRule="exact"/>
        <w:ind w:left="705" w:leftChars="0"/>
        <w:rPr>
          <w:rFonts w:ascii="黑体" w:hAnsi="宋体" w:eastAsia="黑体" w:cs="黑体"/>
          <w:color w:val="000000"/>
          <w:sz w:val="32"/>
          <w:szCs w:val="32"/>
        </w:rPr>
      </w:pPr>
      <w:r>
        <w:rPr>
          <w:rFonts w:hint="eastAsia" w:ascii="黑体" w:hAnsi="宋体" w:eastAsia="黑体" w:cs="黑体"/>
          <w:color w:val="000000"/>
          <w:sz w:val="32"/>
          <w:szCs w:val="32"/>
          <w:lang w:val="en-US" w:eastAsia="zh-CN"/>
        </w:rPr>
        <w:t>三、</w:t>
      </w:r>
      <w:r>
        <w:rPr>
          <w:rFonts w:hint="eastAsia" w:ascii="黑体" w:hAnsi="宋体" w:eastAsia="黑体" w:cs="黑体"/>
          <w:color w:val="000000"/>
          <w:sz w:val="32"/>
          <w:szCs w:val="32"/>
        </w:rPr>
        <w:t>具体规划与措施</w:t>
      </w:r>
    </w:p>
    <w:p w14:paraId="6B541F14">
      <w:pPr>
        <w:pStyle w:val="5"/>
        <w:widowControl/>
        <w:spacing w:line="560" w:lineRule="exact"/>
        <w:ind w:firstLine="640" w:firstLineChars="200"/>
        <w:rPr>
          <w:rFonts w:ascii="黑体" w:hAnsi="宋体" w:eastAsia="黑体" w:cs="黑体"/>
          <w:color w:val="000000"/>
          <w:sz w:val="32"/>
          <w:szCs w:val="32"/>
        </w:rPr>
      </w:pPr>
      <w:r>
        <w:rPr>
          <w:rFonts w:hint="eastAsia" w:ascii="楷体" w:hAnsi="楷体" w:eastAsia="楷体" w:cs="楷体"/>
          <w:color w:val="000000"/>
          <w:sz w:val="32"/>
          <w:szCs w:val="32"/>
        </w:rPr>
        <w:t>（一）学校常规项目</w:t>
      </w:r>
    </w:p>
    <w:p w14:paraId="4AC8A9AA">
      <w:pPr>
        <w:pStyle w:val="5"/>
        <w:widowControl/>
        <w:numPr>
          <w:ilvl w:val="0"/>
          <w:numId w:val="0"/>
        </w:numPr>
        <w:spacing w:line="560" w:lineRule="exact"/>
        <w:ind w:firstLine="643"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Arial" w:eastAsia="仿宋_GB2312" w:cs="仿宋_GB2312"/>
          <w:b/>
          <w:bCs/>
          <w:color w:val="000000"/>
          <w:sz w:val="32"/>
          <w:szCs w:val="32"/>
          <w:lang w:val="en-US" w:eastAsia="zh-CN"/>
        </w:rPr>
        <w:t>1.</w:t>
      </w:r>
      <w:r>
        <w:rPr>
          <w:rFonts w:hint="eastAsia" w:ascii="仿宋_GB2312" w:hAnsi="Arial" w:eastAsia="仿宋_GB2312" w:cs="仿宋_GB2312"/>
          <w:b/>
          <w:bCs/>
          <w:color w:val="000000"/>
          <w:sz w:val="32"/>
          <w:szCs w:val="32"/>
        </w:rPr>
        <w:t>项目名称及主题：</w:t>
      </w:r>
      <w:r>
        <w:rPr>
          <w:rFonts w:hint="eastAsia" w:ascii="仿宋_GB2312" w:hAnsi="仿宋_GB2312" w:eastAsia="仿宋_GB2312" w:cs="仿宋_GB2312"/>
          <w:color w:val="000000"/>
          <w:kern w:val="0"/>
          <w:sz w:val="32"/>
          <w:szCs w:val="32"/>
          <w:lang w:val="en-US" w:eastAsia="zh-CN" w:bidi="ar"/>
        </w:rPr>
        <w:t>彰显规范有序、温馨和谐的文化氛围，促进学校内涵发展。</w:t>
      </w:r>
    </w:p>
    <w:p w14:paraId="30B26F61">
      <w:pPr>
        <w:pStyle w:val="5"/>
        <w:widowControl/>
        <w:numPr>
          <w:ilvl w:val="0"/>
          <w:numId w:val="0"/>
        </w:numPr>
        <w:spacing w:line="560" w:lineRule="exact"/>
        <w:ind w:firstLine="640" w:firstLineChars="200"/>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1</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工作目标</w:t>
      </w:r>
    </w:p>
    <w:p w14:paraId="506065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以“求真”为文化建设核心理念，通过三年努力，培育以人为本、合乎规律、引领发展的理念文化；培育科学效能、民主参与、合理高效的管理文化；培育理念先进、团结合作、敬业爱岗的教师文化；培育注重体验、自主发展、低负高效的课程文化；培育行为文明、健康高尚、严格自律的行为文化。</w:t>
      </w:r>
    </w:p>
    <w:p w14:paraId="5C1A28EA">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2</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目标达成标志</w:t>
      </w:r>
    </w:p>
    <w:p w14:paraId="4CE0A3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年：宣传发动、分析校情、制定规划；挖掘、整合校园文化资源；全面组织实施校园文化建设工作；侧重于环境文化建设、师生行为文化建设和制度文化建设的强化。</w:t>
      </w:r>
    </w:p>
    <w:p w14:paraId="68A0B2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color w:val="000000"/>
          <w:kern w:val="0"/>
          <w:sz w:val="32"/>
          <w:szCs w:val="32"/>
          <w:lang w:bidi="ar"/>
        </w:rPr>
        <w:t xml:space="preserve">年：进一步推进校园文化建设，侧重于活动文化建设、精神文化建设，更好形成良好校风、教风、学风。内部管理科学、高效，人际氛围更加和谐，社会声誉优良，师生行为习惯成为自然。 </w:t>
      </w:r>
    </w:p>
    <w:p w14:paraId="77CA25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sz w:val="32"/>
          <w:szCs w:val="32"/>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8</w:t>
      </w:r>
      <w:r>
        <w:rPr>
          <w:rFonts w:hint="eastAsia" w:ascii="仿宋_GB2312" w:hAnsi="仿宋_GB2312" w:eastAsia="仿宋_GB2312" w:cs="仿宋_GB2312"/>
          <w:color w:val="000000"/>
          <w:kern w:val="0"/>
          <w:sz w:val="32"/>
          <w:szCs w:val="32"/>
          <w:lang w:bidi="ar"/>
        </w:rPr>
        <w:t>年：总结提高，建立校园文化建设的工作常规。把学校建设成为校园环境优美、学习氛围浓厚、内部管理民主高效、教学质量一流、师生行为规范、文化底蕴丰富、人民</w:t>
      </w:r>
      <w:r>
        <w:rPr>
          <w:rFonts w:hint="eastAsia" w:ascii="仿宋" w:hAnsi="仿宋" w:eastAsia="仿宋" w:cs="仿宋"/>
          <w:color w:val="000000"/>
          <w:sz w:val="32"/>
          <w:szCs w:val="32"/>
        </w:rPr>
        <w:t>满意的学校。</w:t>
      </w:r>
    </w:p>
    <w:p w14:paraId="6E33BB24">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3</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实施措施</w:t>
      </w:r>
    </w:p>
    <w:p w14:paraId="6C8A85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sz w:val="32"/>
          <w:szCs w:val="32"/>
        </w:rPr>
        <w:t>校园环境文化建设：规范校园内外、教室内外墙面，宣传栏、楼梯、各功能室、办公室等，把学校建设成为校园环境自然优美，室内布置整洁舒适的育人乐园。</w:t>
      </w:r>
    </w:p>
    <w:p w14:paraId="33A2F1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sz w:val="32"/>
          <w:szCs w:val="32"/>
        </w:rPr>
        <w:t>强化师德教风建设，严格管理，用“终身学习”的理念指导、鼓励教师多读书，加强教学研究,加强教学行为督查；强化学生习惯养成，强化各类活动礼仪、仪式规范等校园活动，培育行为文明、健康高尚、严格自律的师生行为文化。</w:t>
      </w:r>
    </w:p>
    <w:p w14:paraId="73C475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sz w:val="32"/>
          <w:szCs w:val="32"/>
        </w:rPr>
        <w:t>举办教师论坛、青年教师说课竞赛、专题讲座、演讲比赛、歌咏比赛等教师活动；组织</w:t>
      </w:r>
      <w:r>
        <w:rPr>
          <w:rFonts w:hint="eastAsia" w:ascii="仿宋_GB2312" w:hAnsi="仿宋_GB2312" w:eastAsia="仿宋_GB2312" w:cs="仿宋_GB2312"/>
          <w:color w:val="000000"/>
          <w:sz w:val="32"/>
          <w:szCs w:val="32"/>
          <w:lang w:val="en-US" w:eastAsia="zh-CN"/>
        </w:rPr>
        <w:t>班级文化展板</w:t>
      </w:r>
      <w:r>
        <w:rPr>
          <w:rFonts w:hint="eastAsia" w:ascii="仿宋_GB2312" w:hAnsi="仿宋_GB2312" w:eastAsia="仿宋_GB2312" w:cs="仿宋_GB2312"/>
          <w:color w:val="000000"/>
          <w:sz w:val="32"/>
          <w:szCs w:val="32"/>
        </w:rPr>
        <w:t>、宣传栏建设</w:t>
      </w:r>
      <w:r>
        <w:rPr>
          <w:rFonts w:hint="eastAsia" w:ascii="仿宋_GB2312" w:hAnsi="仿宋_GB2312" w:eastAsia="仿宋_GB2312" w:cs="仿宋_GB2312"/>
          <w:color w:val="000000"/>
          <w:sz w:val="32"/>
          <w:szCs w:val="32"/>
          <w:lang w:val="en-US" w:eastAsia="zh-CN"/>
        </w:rPr>
        <w:t>评比</w:t>
      </w:r>
      <w:r>
        <w:rPr>
          <w:rFonts w:hint="eastAsia" w:ascii="仿宋_GB2312" w:hAnsi="仿宋_GB2312" w:eastAsia="仿宋_GB2312" w:cs="仿宋_GB2312"/>
          <w:color w:val="000000"/>
          <w:sz w:val="32"/>
          <w:szCs w:val="32"/>
        </w:rPr>
        <w:t>、建好图书角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争创文明班集体等学生活动，丰富校园文化活动，鲜活校园文化生活，放松心情，陶冶情操，培养师生良好的精神品质。</w:t>
      </w:r>
    </w:p>
    <w:p w14:paraId="522F9C69">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sz w:val="32"/>
          <w:szCs w:val="32"/>
        </w:rPr>
      </w:pPr>
      <w:r>
        <w:rPr>
          <w:rFonts w:hint="eastAsia" w:ascii="仿宋_GB2312" w:hAnsi="Arial" w:eastAsia="仿宋_GB2312" w:cs="仿宋_GB2312"/>
          <w:color w:val="000000"/>
          <w:kern w:val="2"/>
          <w:sz w:val="32"/>
          <w:szCs w:val="32"/>
          <w:lang w:val="en-US" w:eastAsia="zh-CN" w:bidi="ar-SA"/>
        </w:rPr>
        <w:t>④</w:t>
      </w:r>
      <w:r>
        <w:rPr>
          <w:rFonts w:hint="eastAsia" w:ascii="仿宋_GB2312" w:hAnsi="仿宋_GB2312" w:eastAsia="仿宋_GB2312" w:cs="仿宋_GB2312"/>
          <w:color w:val="000000"/>
          <w:sz w:val="32"/>
          <w:szCs w:val="32"/>
        </w:rPr>
        <w:t>实行教职工代表大会制，定期召开教职工代表大会，继续完善各种制度，坚持校务公开，定期组织教学开放活动和民主评议活动等强化学校内部管理，培育“</w:t>
      </w:r>
      <w:r>
        <w:rPr>
          <w:rFonts w:hint="eastAsia" w:ascii="仿宋_GB2312" w:hAnsi="仿宋_GB2312" w:eastAsia="仿宋_GB2312" w:cs="仿宋_GB2312"/>
          <w:sz w:val="32"/>
          <w:szCs w:val="32"/>
        </w:rPr>
        <w:t>以人为本 依法治校 情理并重 和谐发展</w:t>
      </w:r>
      <w:r>
        <w:rPr>
          <w:rFonts w:hint="eastAsia" w:ascii="仿宋_GB2312" w:hAnsi="仿宋_GB2312" w:eastAsia="仿宋_GB2312" w:cs="仿宋_GB2312"/>
          <w:color w:val="000000"/>
          <w:sz w:val="32"/>
          <w:szCs w:val="32"/>
        </w:rPr>
        <w:t>”的管理文化。</w:t>
      </w:r>
    </w:p>
    <w:p w14:paraId="10A38495">
      <w:pPr>
        <w:pStyle w:val="5"/>
        <w:widowControl/>
        <w:spacing w:line="560" w:lineRule="exact"/>
        <w:ind w:firstLine="735"/>
        <w:rPr>
          <w:rFonts w:hint="eastAsia" w:ascii="仿宋_GB2312" w:hAnsi="仿宋_GB2312" w:eastAsia="仿宋_GB2312" w:cs="仿宋_GB2312"/>
          <w:color w:val="000000"/>
          <w:sz w:val="32"/>
          <w:szCs w:val="32"/>
          <w:lang w:eastAsia="zh-CN"/>
        </w:rPr>
      </w:pPr>
      <w:r>
        <w:rPr>
          <w:rFonts w:hint="eastAsia" w:ascii="仿宋_GB2312" w:hAnsi="Arial" w:eastAsia="仿宋_GB2312" w:cs="仿宋_GB2312"/>
          <w:b/>
          <w:bCs/>
          <w:color w:val="000000"/>
          <w:sz w:val="32"/>
          <w:szCs w:val="32"/>
          <w:lang w:val="en-US" w:eastAsia="zh-CN"/>
        </w:rPr>
        <w:t>2</w:t>
      </w:r>
      <w:r>
        <w:rPr>
          <w:rFonts w:hint="eastAsia" w:ascii="仿宋_GB2312" w:hAnsi="Arial" w:eastAsia="仿宋_GB2312" w:cs="仿宋_GB2312"/>
          <w:b/>
          <w:bCs/>
          <w:color w:val="000000"/>
          <w:sz w:val="32"/>
          <w:szCs w:val="32"/>
        </w:rPr>
        <w:t>.项目名称：</w:t>
      </w:r>
      <w:r>
        <w:rPr>
          <w:rFonts w:hint="eastAsia" w:ascii="仿宋_GB2312" w:hAnsi="仿宋_GB2312" w:eastAsia="仿宋_GB2312" w:cs="仿宋_GB2312"/>
          <w:color w:val="000000"/>
          <w:sz w:val="32"/>
          <w:szCs w:val="32"/>
          <w:lang w:val="en-US" w:eastAsia="zh-CN"/>
        </w:rPr>
        <w:t>党建引领，培根铸魂</w:t>
      </w:r>
      <w:r>
        <w:rPr>
          <w:rFonts w:hint="eastAsia" w:ascii="仿宋_GB2312" w:hAnsi="仿宋_GB2312" w:eastAsia="仿宋_GB2312" w:cs="仿宋_GB2312"/>
          <w:color w:val="000000"/>
          <w:sz w:val="32"/>
          <w:szCs w:val="32"/>
        </w:rPr>
        <w:t>，带动教师匠心筑梦发展</w:t>
      </w:r>
      <w:r>
        <w:rPr>
          <w:rFonts w:hint="eastAsia" w:ascii="仿宋_GB2312" w:hAnsi="仿宋_GB2312" w:eastAsia="仿宋_GB2312" w:cs="仿宋_GB2312"/>
          <w:color w:val="000000"/>
          <w:sz w:val="32"/>
          <w:szCs w:val="32"/>
          <w:lang w:eastAsia="zh-CN"/>
        </w:rPr>
        <w:t>。</w:t>
      </w:r>
    </w:p>
    <w:p w14:paraId="032A8199">
      <w:pPr>
        <w:pStyle w:val="5"/>
        <w:widowControl/>
        <w:numPr>
          <w:ilvl w:val="0"/>
          <w:numId w:val="0"/>
        </w:numPr>
        <w:spacing w:line="560" w:lineRule="exact"/>
        <w:ind w:firstLine="640" w:firstLineChars="200"/>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1</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工作目标</w:t>
      </w:r>
    </w:p>
    <w:p w14:paraId="47995127">
      <w:pPr>
        <w:pStyle w:val="5"/>
        <w:widowControl/>
        <w:spacing w:line="560" w:lineRule="exact"/>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Arial" w:eastAsia="仿宋_GB2312" w:cs="仿宋_GB2312"/>
          <w:color w:val="000000"/>
          <w:kern w:val="2"/>
          <w:sz w:val="32"/>
          <w:szCs w:val="32"/>
          <w:lang w:val="en-US" w:eastAsia="zh-CN" w:bidi="ar-SA"/>
        </w:rPr>
        <w:t>坚持以新时代中国特色社会主义思想为指导，深入学习贯彻党的二十大精神和关于教育的重要论述，全面贯彻党的教育方针，落实立德树人根本任务。着力实现从组织健全、制度完善的“规范化建设”，到深度融合、创优提质的“内涵式发展”，将学校党组织锻造为政治功能强、组织体系严、队伍活力足的坚强战斗堡垒，让党建切实成为教育发展的“红色引擎”。</w:t>
      </w:r>
    </w:p>
    <w:p w14:paraId="1C7DC1C7">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2</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目标达成标志</w:t>
      </w:r>
    </w:p>
    <w:p w14:paraId="342D16D9">
      <w:pPr>
        <w:spacing w:line="560" w:lineRule="exact"/>
        <w:ind w:firstLine="640" w:firstLineChars="200"/>
        <w:jc w:val="left"/>
        <w:rPr>
          <w:rFonts w:ascii="仿宋_GB2312" w:hAnsi="Arial"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①2025-2026学年</w:t>
      </w: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kern w:val="2"/>
          <w:sz w:val="32"/>
          <w:szCs w:val="32"/>
          <w:lang w:val="en-US" w:eastAsia="zh-CN" w:bidi="ar-SA"/>
        </w:rPr>
        <w:t>强基固本，构建规范有序新格局。充分发挥党员干部的优势，把支部班子真正建设成政治素质高、业务能力强、模范带头作用好的领导班子。加强廉政教育，制定党风廉政建设制度和措施，党员干部增强纪律意识和底线意识，做到警钟长鸣。“三会一课”、第一议题学习，组织生活会、主题党日等制度得到严格执行且记录规范，理论学习实现走深走实。党建与教育教学融合初步探索，学校党建工作规范化、制度化。</w:t>
      </w:r>
    </w:p>
    <w:p w14:paraId="32C25B6A">
      <w:pPr>
        <w:pStyle w:val="5"/>
        <w:widowControl/>
        <w:spacing w:line="560" w:lineRule="exact"/>
        <w:ind w:firstLine="640" w:firstLineChars="200"/>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②2026-2027学年</w:t>
      </w: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kern w:val="2"/>
          <w:sz w:val="32"/>
          <w:szCs w:val="32"/>
          <w:lang w:val="en-US" w:eastAsia="zh-CN" w:bidi="ar-SA"/>
        </w:rPr>
        <w:t>创优提质，实现深度融合新突破。</w:t>
      </w:r>
      <w:r>
        <w:rPr>
          <w:rFonts w:hint="default" w:ascii="仿宋_GB2312" w:hAnsi="Arial" w:eastAsia="仿宋_GB2312" w:cs="仿宋_GB2312"/>
          <w:color w:val="000000"/>
          <w:kern w:val="2"/>
          <w:sz w:val="32"/>
          <w:szCs w:val="32"/>
          <w:lang w:val="en-US" w:eastAsia="zh-CN" w:bidi="ar-SA"/>
        </w:rPr>
        <w:t>党支部标准化规范化建设水平显著提升，理论学习质量迈向新高度，</w:t>
      </w:r>
      <w:r>
        <w:rPr>
          <w:rFonts w:hint="eastAsia" w:ascii="仿宋_GB2312" w:hAnsi="Arial" w:eastAsia="仿宋_GB2312" w:cs="仿宋_GB2312"/>
          <w:color w:val="000000"/>
          <w:kern w:val="2"/>
          <w:sz w:val="32"/>
          <w:szCs w:val="32"/>
          <w:lang w:val="en-US" w:eastAsia="zh-CN" w:bidi="ar-SA"/>
        </w:rPr>
        <w:t>党员党性修养实现质的飞跃，</w:t>
      </w:r>
      <w:r>
        <w:rPr>
          <w:rFonts w:hint="default" w:ascii="仿宋_GB2312" w:hAnsi="Arial" w:eastAsia="仿宋_GB2312" w:cs="仿宋_GB2312"/>
          <w:color w:val="000000"/>
          <w:kern w:val="2"/>
          <w:sz w:val="32"/>
          <w:szCs w:val="32"/>
          <w:lang w:val="en-US" w:eastAsia="zh-CN" w:bidi="ar-SA"/>
        </w:rPr>
        <w:t>党员干部运用理论指导实践的能力明显增强。</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党员示范岗</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党员责任区</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作用有效发挥，党建与德育、教学、教研的融合成为普遍共识</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党建与业务联动考核评价机制开始构建，融合成效初步显现</w:t>
      </w:r>
      <w:r>
        <w:rPr>
          <w:rFonts w:hint="eastAsia" w:ascii="仿宋_GB2312" w:hAnsi="Arial" w:eastAsia="仿宋_GB2312" w:cs="仿宋_GB2312"/>
          <w:color w:val="000000"/>
          <w:kern w:val="2"/>
          <w:sz w:val="32"/>
          <w:szCs w:val="32"/>
          <w:lang w:val="en-US" w:eastAsia="zh-CN" w:bidi="ar-SA"/>
        </w:rPr>
        <w:t>，继续推进清廉学校建设。</w:t>
      </w:r>
    </w:p>
    <w:p w14:paraId="50F4DDE6">
      <w:pPr>
        <w:pStyle w:val="5"/>
        <w:widowControl/>
        <w:spacing w:line="560" w:lineRule="exact"/>
        <w:ind w:firstLine="640" w:firstLineChars="200"/>
        <w:rPr>
          <w:rFonts w:hint="default"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③2027-2028学年</w:t>
      </w:r>
      <w:r>
        <w:rPr>
          <w:rFonts w:hint="eastAsia" w:ascii="仿宋_GB2312" w:hAnsi="Arial" w:eastAsia="仿宋_GB2312" w:cs="仿宋_GB2312"/>
          <w:color w:val="000000"/>
          <w:sz w:val="32"/>
          <w:szCs w:val="32"/>
        </w:rPr>
        <w:t>：</w:t>
      </w:r>
      <w:r>
        <w:rPr>
          <w:rFonts w:hint="eastAsia" w:ascii="仿宋_GB2312" w:hAnsi="Arial" w:eastAsia="仿宋_GB2312" w:cs="仿宋_GB2312"/>
          <w:color w:val="000000"/>
          <w:kern w:val="2"/>
          <w:sz w:val="32"/>
          <w:szCs w:val="32"/>
          <w:lang w:val="en-US" w:eastAsia="zh-CN" w:bidi="ar-SA"/>
        </w:rPr>
        <w:t>示范引领，形成赋能发展新优势。</w:t>
      </w:r>
      <w:r>
        <w:rPr>
          <w:rFonts w:hint="default" w:ascii="仿宋_GB2312" w:hAnsi="Arial" w:eastAsia="仿宋_GB2312" w:cs="仿宋_GB2312"/>
          <w:color w:val="000000"/>
          <w:kern w:val="2"/>
          <w:sz w:val="32"/>
          <w:szCs w:val="32"/>
          <w:lang w:val="en-US" w:eastAsia="zh-CN" w:bidi="ar-SA"/>
        </w:rPr>
        <w:t>党建成果向</w:t>
      </w:r>
      <w:r>
        <w:rPr>
          <w:rFonts w:hint="default" w:ascii="仿宋_GB2312" w:hAnsi="Arial" w:eastAsia="仿宋_GB2312" w:cs="仿宋_GB2312"/>
          <w:color w:val="000000"/>
          <w:kern w:val="2"/>
          <w:sz w:val="32"/>
          <w:szCs w:val="32"/>
          <w:lang w:val="en-US" w:eastAsia="zh-CN" w:bidi="ar-SA"/>
        </w:rPr>
        <w:t>学校</w:t>
      </w:r>
      <w:r>
        <w:rPr>
          <w:rFonts w:hint="default" w:ascii="仿宋_GB2312" w:hAnsi="Arial" w:eastAsia="仿宋_GB2312" w:cs="仿宋_GB2312"/>
          <w:color w:val="000000"/>
          <w:kern w:val="2"/>
          <w:sz w:val="32"/>
          <w:szCs w:val="32"/>
          <w:lang w:val="en-US" w:eastAsia="zh-CN" w:bidi="ar-SA"/>
        </w:rPr>
        <w:t>发展动能的充分转化。党支部战斗堡垒作用突出，理论学习实现常态化长效化，党的创新理论深度融入学校治理与教育教学各环节。党员队伍成为学校发展的核心驱动力，意识形态阵地坚固，校园文化特色鲜明，育人环境优越。党建优势全面转化为教育质量提升、学生素养培育、学校声誉提高的发展实效，形成可推广的党建引领教育工作模式。</w:t>
      </w:r>
    </w:p>
    <w:p w14:paraId="31DE75D6">
      <w:pPr>
        <w:pStyle w:val="5"/>
        <w:widowControl/>
        <w:spacing w:line="560" w:lineRule="exact"/>
        <w:ind w:firstLine="640" w:firstLineChars="200"/>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3</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实施措施</w:t>
      </w:r>
    </w:p>
    <w:p w14:paraId="3D1B4178">
      <w:pPr>
        <w:spacing w:line="560" w:lineRule="exact"/>
        <w:ind w:firstLine="640" w:firstLineChars="200"/>
        <w:jc w:val="left"/>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①</w:t>
      </w:r>
      <w:r>
        <w:rPr>
          <w:rFonts w:hint="default" w:ascii="仿宋_GB2312" w:hAnsi="Arial" w:eastAsia="仿宋_GB2312" w:cs="仿宋_GB2312"/>
          <w:color w:val="000000"/>
          <w:kern w:val="2"/>
          <w:sz w:val="32"/>
          <w:szCs w:val="32"/>
          <w:lang w:val="en-US" w:eastAsia="zh-CN" w:bidi="ar-SA"/>
        </w:rPr>
        <w:t>强化政治引领与思想建设，筑牢立德树人根基</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坚持把政治建设摆在首位，严格执行</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第一议题</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制度，通过支委领学、专题研讨、专家辅导、在线平台等多种形式，持续深化党的创新理论学习，提升全体党员和教职工的政治素养与理论水平。全面落实意识形态工作责任制，加强课堂、讲座、网络等各类阵地的规范管理，定期开展意识形态风险研判，牢牢掌握意识形态工作领导权。强化政治纪律和政治规矩教育，确保党的教育方针和重大决策部署在学校得到不折不扣的贯彻执行，营造风清气正的政治生态。</w:t>
      </w:r>
    </w:p>
    <w:p w14:paraId="3AF853C0">
      <w:pPr>
        <w:spacing w:line="560" w:lineRule="exact"/>
        <w:ind w:firstLine="640" w:firstLineChars="200"/>
        <w:jc w:val="left"/>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②</w:t>
      </w:r>
      <w:r>
        <w:rPr>
          <w:rFonts w:hint="default" w:ascii="仿宋_GB2312" w:hAnsi="Arial" w:eastAsia="仿宋_GB2312" w:cs="仿宋_GB2312"/>
          <w:color w:val="000000"/>
          <w:kern w:val="2"/>
          <w:sz w:val="32"/>
          <w:szCs w:val="32"/>
          <w:lang w:val="en-US" w:eastAsia="zh-CN" w:bidi="ar-SA"/>
        </w:rPr>
        <w:t>夯实组织基础与制度保障，激发支部队伍活力</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以提升组织力为重点，持续优化党支部班子结构，严格落实党建工作责任制，不断完善</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三会一课</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、组织生活会、民主评议党员等制度。健全党员发展、教育、管理和监督机制，注重从教学骨干和青年教师中发展党员，实施党员全员轮训，搭建</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党员示范岗</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党员责任区</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等作用发挥平台，完善激励关怀帮扶措施，建设一支政治合格、执行纪律合格、品德合格、发挥作用合格的党员队伍。同步推进制度建设，形成覆盖全面、运行高效的党建工作制度体系。</w:t>
      </w:r>
    </w:p>
    <w:p w14:paraId="3E1194C0">
      <w:pPr>
        <w:spacing w:line="560" w:lineRule="exact"/>
        <w:ind w:firstLine="640" w:firstLineChars="200"/>
        <w:jc w:val="left"/>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③</w:t>
      </w:r>
      <w:r>
        <w:rPr>
          <w:rFonts w:hint="default" w:ascii="仿宋_GB2312" w:hAnsi="Arial" w:eastAsia="仿宋_GB2312" w:cs="仿宋_GB2312"/>
          <w:color w:val="000000"/>
          <w:kern w:val="2"/>
          <w:sz w:val="32"/>
          <w:szCs w:val="32"/>
          <w:lang w:val="en-US" w:eastAsia="zh-CN" w:bidi="ar-SA"/>
        </w:rPr>
        <w:t>深化党建业务融合机制，驱动教育教学提质</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着力推动党建工作与学校</w:t>
      </w:r>
      <w:r>
        <w:rPr>
          <w:rFonts w:hint="eastAsia" w:ascii="仿宋_GB2312" w:hAnsi="Arial" w:eastAsia="仿宋_GB2312" w:cs="仿宋_GB2312"/>
          <w:color w:val="000000"/>
          <w:kern w:val="2"/>
          <w:sz w:val="32"/>
          <w:szCs w:val="32"/>
          <w:lang w:val="en-US" w:eastAsia="zh-CN" w:bidi="ar-SA"/>
        </w:rPr>
        <w:t>教学</w:t>
      </w:r>
      <w:r>
        <w:rPr>
          <w:rFonts w:hint="default" w:ascii="仿宋_GB2312" w:hAnsi="Arial" w:eastAsia="仿宋_GB2312" w:cs="仿宋_GB2312"/>
          <w:color w:val="000000"/>
          <w:kern w:val="2"/>
          <w:sz w:val="32"/>
          <w:szCs w:val="32"/>
          <w:lang w:val="en-US" w:eastAsia="zh-CN" w:bidi="ar-SA"/>
        </w:rPr>
        <w:t>工作深度融合、同向同行。大力推动</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党建+</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融合模式创新，深入实施</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课程思政</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，开展党员教师示范课、青蓝结对等活动，鼓励党员在教育教学改革、课题研究中攻坚克难。将党建工作要求融入学校发展规划、年度计划</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使党建工作真正围绕育人中心、服务发展大局，转化为提升办学治校水平的实际效能。</w:t>
      </w:r>
    </w:p>
    <w:p w14:paraId="15092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Arial" w:eastAsia="仿宋_GB2312" w:cs="仿宋_GB2312"/>
          <w:color w:val="000000"/>
          <w:kern w:val="2"/>
          <w:sz w:val="32"/>
          <w:szCs w:val="32"/>
          <w:lang w:val="en-US" w:eastAsia="zh-CN" w:bidi="ar-SA"/>
        </w:rPr>
        <w:t>④</w:t>
      </w:r>
      <w:r>
        <w:rPr>
          <w:rFonts w:hint="default" w:ascii="仿宋_GB2312" w:hAnsi="Arial" w:eastAsia="仿宋_GB2312" w:cs="仿宋_GB2312"/>
          <w:color w:val="000000"/>
          <w:kern w:val="2"/>
          <w:sz w:val="32"/>
          <w:szCs w:val="32"/>
          <w:lang w:val="en-US" w:eastAsia="zh-CN" w:bidi="ar-SA"/>
        </w:rPr>
        <w:t>创新智慧赋能与实践载体，打造特色党建品牌</w:t>
      </w:r>
      <w:r>
        <w:rPr>
          <w:rFonts w:hint="eastAsia" w:ascii="仿宋_GB2312" w:hAnsi="Arial" w:eastAsia="仿宋_GB2312" w:cs="仿宋_GB2312"/>
          <w:color w:val="000000"/>
          <w:kern w:val="2"/>
          <w:sz w:val="32"/>
          <w:szCs w:val="32"/>
          <w:lang w:val="en-US" w:eastAsia="zh-CN" w:bidi="ar-SA"/>
        </w:rPr>
        <w:t>。</w:t>
      </w:r>
      <w:r>
        <w:rPr>
          <w:rFonts w:hint="default" w:ascii="仿宋_GB2312" w:hAnsi="Arial" w:eastAsia="仿宋_GB2312" w:cs="仿宋_GB2312"/>
          <w:color w:val="000000"/>
          <w:kern w:val="2"/>
          <w:sz w:val="32"/>
          <w:szCs w:val="32"/>
          <w:lang w:val="en-US" w:eastAsia="zh-CN" w:bidi="ar-SA"/>
        </w:rPr>
        <w:t>积极运用信息技术赋能党建工作，丰富党建活动载体，精心设计主题鲜明、形式新颖、富有教育意义的主题党日活动，持续深化</w:t>
      </w:r>
      <w:r>
        <w:rPr>
          <w:rFonts w:hint="eastAsia" w:ascii="仿宋_GB2312" w:hAnsi="Arial" w:eastAsia="仿宋_GB2312" w:cs="仿宋_GB2312"/>
          <w:color w:val="000000"/>
          <w:kern w:val="2"/>
          <w:sz w:val="32"/>
          <w:szCs w:val="32"/>
          <w:lang w:val="en-US" w:eastAsia="zh-CN" w:bidi="ar-SA"/>
        </w:rPr>
        <w:t>“党建引领</w:t>
      </w:r>
      <w:r>
        <w:rPr>
          <w:rFonts w:hint="default" w:ascii="仿宋_GB2312" w:hAnsi="Arial" w:eastAsia="仿宋_GB2312" w:cs="仿宋_GB2312"/>
          <w:color w:val="000000"/>
          <w:kern w:val="2"/>
          <w:sz w:val="32"/>
          <w:szCs w:val="32"/>
          <w:lang w:val="en-US" w:eastAsia="zh-CN" w:bidi="ar-SA"/>
        </w:rPr>
        <w:t>·</w:t>
      </w:r>
      <w:r>
        <w:rPr>
          <w:rFonts w:hint="eastAsia" w:ascii="仿宋_GB2312" w:hAnsi="Arial" w:eastAsia="仿宋_GB2312" w:cs="仿宋_GB2312"/>
          <w:color w:val="000000"/>
          <w:kern w:val="2"/>
          <w:sz w:val="32"/>
          <w:szCs w:val="32"/>
          <w:lang w:val="en-US" w:eastAsia="zh-CN" w:bidi="ar-SA"/>
        </w:rPr>
        <w:t>培根铸魂”</w:t>
      </w:r>
      <w:r>
        <w:rPr>
          <w:rFonts w:hint="default" w:ascii="仿宋_GB2312" w:hAnsi="Arial" w:eastAsia="仿宋_GB2312" w:cs="仿宋_GB2312"/>
          <w:color w:val="000000"/>
          <w:kern w:val="2"/>
          <w:sz w:val="32"/>
          <w:szCs w:val="32"/>
          <w:lang w:val="en-US" w:eastAsia="zh-CN" w:bidi="ar-SA"/>
        </w:rPr>
        <w:t>品牌内涵。</w:t>
      </w:r>
    </w:p>
    <w:p w14:paraId="7EA379D0">
      <w:pPr>
        <w:pStyle w:val="5"/>
        <w:widowControl/>
        <w:spacing w:line="560" w:lineRule="exact"/>
        <w:ind w:firstLine="640" w:firstLineChars="200"/>
        <w:jc w:val="both"/>
        <w:rPr>
          <w:rFonts w:hint="eastAsia" w:ascii="仿宋_GB2312" w:hAnsi="仿宋_GB2312" w:eastAsia="仿宋_GB2312" w:cs="仿宋_GB2312"/>
          <w:sz w:val="32"/>
          <w:szCs w:val="32"/>
        </w:rPr>
      </w:pPr>
      <w:r>
        <w:rPr>
          <w:rFonts w:hint="eastAsia" w:ascii="楷体" w:hAnsi="楷体" w:eastAsia="楷体" w:cs="楷体"/>
          <w:color w:val="000000"/>
          <w:sz w:val="32"/>
          <w:szCs w:val="32"/>
          <w:lang w:val="en-US" w:eastAsia="zh-CN"/>
        </w:rPr>
        <w:t>3</w:t>
      </w:r>
      <w:r>
        <w:rPr>
          <w:rFonts w:hint="eastAsia" w:ascii="楷体" w:hAnsi="楷体" w:eastAsia="楷体" w:cs="楷体"/>
          <w:color w:val="000000"/>
          <w:sz w:val="32"/>
          <w:szCs w:val="32"/>
        </w:rPr>
        <w:t>.</w:t>
      </w:r>
      <w:r>
        <w:rPr>
          <w:rFonts w:hint="eastAsia" w:ascii="仿宋_GB2312" w:hAnsi="Arial" w:eastAsia="仿宋_GB2312" w:cs="仿宋_GB2312"/>
          <w:b/>
          <w:bCs/>
          <w:color w:val="000000"/>
          <w:sz w:val="32"/>
          <w:szCs w:val="32"/>
        </w:rPr>
        <w:t>项目名称及主题：</w:t>
      </w:r>
      <w:r>
        <w:rPr>
          <w:rFonts w:hint="eastAsia" w:ascii="仿宋_GB2312" w:hAnsi="仿宋_GB2312" w:eastAsia="仿宋_GB2312" w:cs="仿宋_GB2312"/>
          <w:color w:val="000000"/>
          <w:kern w:val="2"/>
          <w:sz w:val="32"/>
          <w:szCs w:val="32"/>
          <w:lang w:val="en-US" w:eastAsia="zh-CN" w:bidi="ar-SA"/>
        </w:rPr>
        <w:t>聚焦“和悦少年”评价体系，赋能学校德育工作特色发展</w:t>
      </w:r>
    </w:p>
    <w:p w14:paraId="49AAC2C9">
      <w:pPr>
        <w:pStyle w:val="5"/>
        <w:widowControl/>
        <w:numPr>
          <w:ilvl w:val="0"/>
          <w:numId w:val="0"/>
        </w:numPr>
        <w:spacing w:line="560" w:lineRule="exact"/>
        <w:ind w:firstLine="640" w:firstLineChars="200"/>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1</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工作目标</w:t>
      </w:r>
    </w:p>
    <w:p w14:paraId="3B6F2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和悦少年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德育品牌为引领，聚焦农村学生成长特点，通过内容创新、评价优化、协同强化和队伍赋能，构建更加务实、高效的德育工作体系。最终目标是培养出品德优良、习惯良好、身心健康、适应社会的新时代农村"和悦少年"，使学校德育工作的针对性和实效性得到显著增强。</w:t>
      </w:r>
    </w:p>
    <w:p w14:paraId="7A421CC2">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2</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目标达成标志</w:t>
      </w:r>
    </w:p>
    <w:p w14:paraId="48BFD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sz w:val="32"/>
          <w:szCs w:val="32"/>
        </w:rPr>
        <w:t>2025-2026学年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夯实基础，规范流程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根据已</w:t>
      </w:r>
      <w:r>
        <w:rPr>
          <w:rFonts w:hint="eastAsia" w:ascii="仿宋_GB2312" w:hAnsi="仿宋_GB2312" w:eastAsia="仿宋_GB2312" w:cs="仿宋_GB2312"/>
          <w:color w:val="000000"/>
          <w:sz w:val="32"/>
          <w:szCs w:val="32"/>
        </w:rPr>
        <w:t>完成</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红领巾奖章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争章手册》，增加过程性评价记录内容和个性化评语栏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建立“和悦少年”评价体系</w:t>
      </w:r>
      <w:r>
        <w:rPr>
          <w:rFonts w:hint="eastAsia" w:ascii="仿宋_GB2312" w:hAnsi="仿宋_GB2312" w:eastAsia="仿宋_GB2312" w:cs="仿宋_GB2312"/>
          <w:color w:val="000000"/>
          <w:sz w:val="32"/>
          <w:szCs w:val="32"/>
        </w:rPr>
        <w:t>。建立班主任月度</w:t>
      </w:r>
      <w:r>
        <w:rPr>
          <w:rFonts w:hint="eastAsia" w:ascii="仿宋_GB2312" w:hAnsi="仿宋_GB2312" w:eastAsia="仿宋_GB2312" w:cs="仿宋_GB2312"/>
          <w:color w:val="000000"/>
          <w:sz w:val="32"/>
          <w:szCs w:val="32"/>
          <w:lang w:val="en-US" w:eastAsia="zh-CN"/>
        </w:rPr>
        <w:t>会议制度</w:t>
      </w:r>
      <w:r>
        <w:rPr>
          <w:rFonts w:hint="eastAsia" w:ascii="仿宋_GB2312" w:hAnsi="仿宋_GB2312" w:eastAsia="仿宋_GB2312" w:cs="仿宋_GB2312"/>
          <w:color w:val="000000"/>
          <w:sz w:val="32"/>
          <w:szCs w:val="32"/>
        </w:rPr>
        <w:t>，全年开展不少于</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专题培训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每个班级至少打造1个体现</w:t>
      </w:r>
      <w:r>
        <w:rPr>
          <w:rFonts w:hint="eastAsia" w:ascii="仿宋_GB2312" w:hAnsi="仿宋_GB2312" w:eastAsia="仿宋_GB2312" w:cs="仿宋_GB2312"/>
          <w:color w:val="000000"/>
          <w:sz w:val="32"/>
          <w:szCs w:val="32"/>
          <w:lang w:val="en-US" w:eastAsia="zh-CN"/>
        </w:rPr>
        <w:t>班级</w:t>
      </w:r>
      <w:r>
        <w:rPr>
          <w:rFonts w:hint="eastAsia" w:ascii="仿宋_GB2312" w:hAnsi="仿宋_GB2312" w:eastAsia="仿宋_GB2312" w:cs="仿宋_GB2312"/>
          <w:color w:val="000000"/>
          <w:sz w:val="32"/>
          <w:szCs w:val="32"/>
        </w:rPr>
        <w:t>特色的班级文化角</w:t>
      </w:r>
      <w:r>
        <w:rPr>
          <w:rFonts w:hint="eastAsia" w:ascii="仿宋_GB2312" w:hAnsi="仿宋_GB2312" w:eastAsia="仿宋_GB2312" w:cs="仿宋_GB2312"/>
          <w:color w:val="000000"/>
          <w:sz w:val="32"/>
          <w:szCs w:val="32"/>
          <w:lang w:val="en-US" w:eastAsia="zh-CN"/>
        </w:rPr>
        <w:t>。</w:t>
      </w:r>
    </w:p>
    <w:p w14:paraId="74FDA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 xml:space="preserve"> ②</w:t>
      </w:r>
      <w:r>
        <w:rPr>
          <w:rFonts w:hint="eastAsia" w:ascii="仿宋_GB2312" w:hAnsi="仿宋_GB2312" w:eastAsia="仿宋_GB2312" w:cs="仿宋_GB2312"/>
          <w:color w:val="000000"/>
          <w:sz w:val="32"/>
          <w:szCs w:val="32"/>
        </w:rPr>
        <w:t>2026-2027学年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丰富内容，提升质量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开发并实施至少3个与农村生活紧密结合的校本德育课程案例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家乡的植物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环保课。建立学生心理健康档案，实现心理健康普查全覆盖，每学期开展不少于2次心理辅导活动。与本地村委会、</w:t>
      </w:r>
      <w:r>
        <w:rPr>
          <w:rFonts w:hint="eastAsia" w:ascii="仿宋_GB2312" w:hAnsi="仿宋_GB2312" w:eastAsia="仿宋_GB2312" w:cs="仿宋_GB2312"/>
          <w:color w:val="000000"/>
          <w:sz w:val="32"/>
          <w:szCs w:val="32"/>
          <w:lang w:val="en-US" w:eastAsia="zh-CN"/>
        </w:rPr>
        <w:t>少先队</w:t>
      </w:r>
      <w:r>
        <w:rPr>
          <w:rFonts w:hint="eastAsia" w:ascii="仿宋_GB2312" w:hAnsi="仿宋_GB2312" w:eastAsia="仿宋_GB2312" w:cs="仿宋_GB2312"/>
          <w:color w:val="000000"/>
          <w:sz w:val="32"/>
          <w:szCs w:val="32"/>
        </w:rPr>
        <w:t>建立德育实践基地，组织学生开展实践活动不少于4次</w:t>
      </w:r>
      <w:r>
        <w:rPr>
          <w:rFonts w:hint="eastAsia" w:ascii="仿宋_GB2312" w:hAnsi="仿宋_GB2312" w:eastAsia="仿宋_GB2312" w:cs="仿宋_GB2312"/>
          <w:color w:val="000000"/>
          <w:sz w:val="32"/>
          <w:szCs w:val="32"/>
          <w:lang w:val="en-US" w:eastAsia="zh-CN"/>
        </w:rPr>
        <w:t>每</w:t>
      </w:r>
      <w:r>
        <w:rPr>
          <w:rFonts w:hint="eastAsia" w:ascii="仿宋_GB2312" w:hAnsi="仿宋_GB2312" w:eastAsia="仿宋_GB2312" w:cs="仿宋_GB2312"/>
          <w:color w:val="000000"/>
          <w:sz w:val="32"/>
          <w:szCs w:val="32"/>
        </w:rPr>
        <w:t>学年。</w:t>
      </w:r>
    </w:p>
    <w:p w14:paraId="33DD3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 xml:space="preserve"> ③</w:t>
      </w:r>
      <w:r>
        <w:rPr>
          <w:rFonts w:hint="eastAsia" w:ascii="仿宋_GB2312" w:hAnsi="仿宋_GB2312" w:eastAsia="仿宋_GB2312" w:cs="仿宋_GB2312"/>
          <w:color w:val="000000"/>
          <w:sz w:val="32"/>
          <w:szCs w:val="32"/>
        </w:rPr>
        <w:t>2027-2028学年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打造特色，形成品牌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形成1-2项具有农村学校辨识度的德育工作特色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和悦小农夫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劳动实践</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建立一支由班主任、学科教师、家长代表、社区人士组成的多元化德育工作队伍。学生行为规范达标率、家长对学校德育工作的满意度均提升至95%以上。形成一套可复制、可推广的农村小学德育工作经验总结材料。</w:t>
      </w:r>
    </w:p>
    <w:p w14:paraId="1B72B277">
      <w:pPr>
        <w:pStyle w:val="5"/>
        <w:widowControl/>
        <w:spacing w:line="560" w:lineRule="exact"/>
        <w:ind w:firstLine="640" w:firstLineChars="200"/>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3</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实施措施</w:t>
      </w:r>
    </w:p>
    <w:p w14:paraId="1E8F9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sz w:val="32"/>
          <w:szCs w:val="32"/>
        </w:rPr>
        <w:t>优化评价内容与方式：修订《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和悦少年”评价体系</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爱劳动、懂感恩、守诚信、乐助人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等学生应具备的核心品质细化为具体评价指标。引入学生自评、互评、家长评、教师评的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四评机制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，重点记录学生在日常学习、家庭劳动、社区服务中的具体表现。</w:t>
      </w:r>
    </w:p>
    <w:p w14:paraId="2770B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sz w:val="32"/>
          <w:szCs w:val="32"/>
        </w:rPr>
        <w:t>强化评价结果运用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每月在班级内公示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和悦少年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月度之星，每学期评选校级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和悦少年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标兵。将评价结果作为学生评优评先、综合素质评价的重要依据，并通过家长会、</w:t>
      </w:r>
      <w:r>
        <w:rPr>
          <w:rFonts w:hint="eastAsia" w:ascii="仿宋_GB2312" w:hAnsi="仿宋_GB2312" w:eastAsia="仿宋_GB2312" w:cs="仿宋_GB2312"/>
          <w:color w:val="000000"/>
          <w:sz w:val="32"/>
          <w:szCs w:val="32"/>
          <w:lang w:val="en-US" w:eastAsia="zh-CN"/>
        </w:rPr>
        <w:t>公众号</w:t>
      </w:r>
      <w:r>
        <w:rPr>
          <w:rFonts w:hint="eastAsia" w:ascii="仿宋_GB2312" w:hAnsi="仿宋_GB2312" w:eastAsia="仿宋_GB2312" w:cs="仿宋_GB2312"/>
          <w:color w:val="000000"/>
          <w:sz w:val="32"/>
          <w:szCs w:val="32"/>
        </w:rPr>
        <w:t>等渠道向家长反馈，增强评价的激励性和导向性。</w:t>
      </w:r>
    </w:p>
    <w:p w14:paraId="2F03A0BC">
      <w:pPr>
        <w:spacing w:line="560" w:lineRule="exact"/>
        <w:ind w:firstLine="640" w:firstLineChars="200"/>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③开发校本德育课程：结合农村实际，组织教师编写校本德育案例集。围绕“农耕体验”、“家乡变迁”、“孝亲敬老”、“生态保护”等主题，设计系列主题班会和实践活动方案，让德育内容贴近学生生活。</w:t>
      </w:r>
    </w:p>
    <w:p w14:paraId="5BB20CD7">
      <w:pPr>
        <w:spacing w:line="560" w:lineRule="exact"/>
        <w:ind w:firstLine="640" w:firstLineChars="200"/>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④丰富校园文化活动：除传统节日活动外，定期开展“校园劳动技能大赛”、“家乡故事演讲比赛”等特色活动，为学生提供</w:t>
      </w:r>
      <w:r>
        <w:rPr>
          <w:rFonts w:hint="eastAsia" w:ascii="仿宋_GB2312" w:hAnsi="Arial" w:eastAsia="仿宋_GB2312" w:cs="仿宋_GB2312"/>
          <w:color w:val="000000"/>
          <w:kern w:val="2"/>
          <w:sz w:val="32"/>
          <w:szCs w:val="32"/>
          <w:lang w:val="en-US" w:eastAsia="zh-CN" w:bidi="ar-SA"/>
        </w:rPr>
        <w:t>展示自</w:t>
      </w:r>
      <w:bookmarkStart w:id="0" w:name="_GoBack"/>
      <w:bookmarkEnd w:id="0"/>
      <w:r>
        <w:rPr>
          <w:rFonts w:hint="eastAsia" w:ascii="仿宋_GB2312" w:hAnsi="Arial" w:eastAsia="仿宋_GB2312" w:cs="仿宋_GB2312"/>
          <w:color w:val="000000"/>
          <w:kern w:val="2"/>
          <w:sz w:val="32"/>
          <w:szCs w:val="32"/>
          <w:lang w:val="en-US" w:eastAsia="zh-CN" w:bidi="ar-SA"/>
        </w:rPr>
        <w:t>我的平台，增强其自信心和归属感。</w:t>
      </w:r>
    </w:p>
    <w:p w14:paraId="13EE4A7F">
      <w:pPr>
        <w:spacing w:line="560" w:lineRule="exact"/>
        <w:ind w:firstLine="640" w:firstLineChars="200"/>
        <w:rPr>
          <w:rFonts w:hint="eastAsia" w:ascii="仿宋_GB2312" w:hAnsi="Arial"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⑤</w:t>
      </w:r>
      <w:r>
        <w:rPr>
          <w:rFonts w:hint="eastAsia" w:ascii="仿宋_GB2312" w:hAnsi="Arial" w:eastAsia="仿宋_GB2312" w:cs="仿宋_GB2312"/>
          <w:color w:val="000000"/>
          <w:kern w:val="2"/>
          <w:sz w:val="32"/>
          <w:szCs w:val="32"/>
          <w:lang w:val="en-US" w:eastAsia="zh-CN" w:bidi="ar-SA"/>
        </w:rPr>
        <w:t>推动全员德育落实：明确科任教师的德育职责，要求教师在学科教学中渗透德育内容。建立德育工作责任制，将德育工作纳入教师绩效考核体系，形成“人人抓德育、事事讲德育”的良好氛围。</w:t>
      </w:r>
    </w:p>
    <w:p w14:paraId="3B18A10F">
      <w:pPr>
        <w:pStyle w:val="5"/>
        <w:widowControl/>
        <w:numPr>
          <w:ilvl w:val="0"/>
          <w:numId w:val="0"/>
        </w:numPr>
        <w:spacing w:line="560" w:lineRule="exact"/>
        <w:ind w:leftChars="304"/>
        <w:rPr>
          <w:rFonts w:hint="eastAsia" w:ascii="仿宋_GB2312" w:hAnsi="仿宋_GB2312" w:eastAsia="仿宋_GB2312" w:cs="仿宋_GB2312"/>
          <w:color w:val="000000"/>
          <w:kern w:val="2"/>
          <w:sz w:val="32"/>
          <w:szCs w:val="32"/>
          <w:lang w:val="en-US" w:eastAsia="zh-CN" w:bidi="ar-SA"/>
        </w:rPr>
      </w:pPr>
      <w:r>
        <w:rPr>
          <w:rFonts w:hint="eastAsia" w:ascii="楷体" w:hAnsi="楷体" w:eastAsia="楷体" w:cs="楷体"/>
          <w:color w:val="000000"/>
          <w:sz w:val="32"/>
          <w:szCs w:val="32"/>
          <w:lang w:val="en-US" w:eastAsia="zh-CN"/>
        </w:rPr>
        <w:t>4</w:t>
      </w:r>
      <w:r>
        <w:rPr>
          <w:rFonts w:hint="eastAsia" w:ascii="楷体" w:hAnsi="楷体" w:eastAsia="楷体" w:cs="楷体"/>
          <w:color w:val="000000"/>
          <w:sz w:val="32"/>
          <w:szCs w:val="32"/>
        </w:rPr>
        <w:t>.</w:t>
      </w:r>
      <w:r>
        <w:rPr>
          <w:rFonts w:hint="eastAsia" w:ascii="仿宋_GB2312" w:hAnsi="Arial" w:eastAsia="仿宋_GB2312" w:cs="仿宋_GB2312"/>
          <w:b/>
          <w:bCs/>
          <w:color w:val="000000"/>
          <w:sz w:val="32"/>
          <w:szCs w:val="32"/>
        </w:rPr>
        <w:t>项目名称及主题：</w:t>
      </w:r>
      <w:r>
        <w:rPr>
          <w:rFonts w:hint="eastAsia" w:ascii="仿宋_GB2312" w:hAnsi="Arial" w:eastAsia="仿宋_GB2312" w:cs="仿宋_GB2312"/>
          <w:b w:val="0"/>
          <w:bCs w:val="0"/>
          <w:color w:val="000000"/>
          <w:sz w:val="32"/>
          <w:szCs w:val="32"/>
          <w:lang w:val="en-US" w:eastAsia="zh-CN"/>
        </w:rPr>
        <w:t>深化“悦动课题”，</w:t>
      </w:r>
      <w:r>
        <w:rPr>
          <w:rFonts w:hint="eastAsia" w:ascii="仿宋_GB2312" w:hAnsi="仿宋_GB2312" w:eastAsia="仿宋_GB2312" w:cs="仿宋_GB2312"/>
          <w:color w:val="000000"/>
          <w:kern w:val="2"/>
          <w:sz w:val="32"/>
          <w:szCs w:val="32"/>
          <w:lang w:val="en-US" w:eastAsia="zh-CN" w:bidi="ar-SA"/>
        </w:rPr>
        <w:t>提质增效促发展</w:t>
      </w:r>
    </w:p>
    <w:p w14:paraId="56D1E034">
      <w:pPr>
        <w:pStyle w:val="5"/>
        <w:widowControl/>
        <w:numPr>
          <w:ilvl w:val="0"/>
          <w:numId w:val="0"/>
        </w:numPr>
        <w:spacing w:line="560" w:lineRule="exact"/>
        <w:ind w:firstLine="640" w:firstLineChars="200"/>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1</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工作目标</w:t>
      </w:r>
    </w:p>
    <w:p w14:paraId="5CBC15CF">
      <w:pPr>
        <w:pStyle w:val="5"/>
        <w:widowControl/>
        <w:spacing w:line="560" w:lineRule="exact"/>
        <w:ind w:left="958" w:leftChars="304" w:hanging="320" w:hangingChars="1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依托校本培训与问题式教研，推动全体教师深入理解新</w:t>
      </w:r>
    </w:p>
    <w:p w14:paraId="279DEBC2">
      <w:pPr>
        <w:pStyle w:val="5"/>
        <w:widowControl/>
        <w:spacing w:line="560" w:lineRule="exac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课标，实现专业能力阶梯式提升；持续探索“悦动课堂”教学模式，构建“学为中心，素养为本”的低负高质课堂体系；以小课题研究为载体，培育科研骨干队伍，形成具有推广价值的科研成果，提升学校科研影响力。</w:t>
      </w:r>
    </w:p>
    <w:p w14:paraId="38BEBD82">
      <w:pPr>
        <w:pStyle w:val="5"/>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rPr>
        <w:t>目标达成标志</w:t>
      </w:r>
    </w:p>
    <w:p w14:paraId="56645FCF">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sz w:val="32"/>
          <w:szCs w:val="32"/>
        </w:rPr>
        <w:t>2025-2026学年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继续深入开展新课标分专题培训，教师教育理念显著更新；常态化开展大单元教学研讨，形成初步教学设计思路；“悦动课堂”确定基础教学流程。培育第五批教科研能手，市区级课题再立项，学校形成浓厚的科研氛围。</w:t>
      </w:r>
    </w:p>
    <w:p w14:paraId="42EF05F1">
      <w:pPr>
        <w:pStyle w:val="5"/>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sz w:val="32"/>
          <w:szCs w:val="32"/>
        </w:rPr>
        <w:t>2026-2027学年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教师能结合新课标要求设计教学活动，大单元教学融入日常教学；“悦动课堂”模式进一步完善，融入分层教学等优化策略；培育2-3名科研学术带头人，科研积极分子与骨干教师队伍成型，实现省级课题立项突破，1项科研成果在区域内推广。</w:t>
      </w:r>
    </w:p>
    <w:p w14:paraId="1440701E">
      <w:pPr>
        <w:pStyle w:val="5"/>
        <w:widowControl/>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sz w:val="32"/>
          <w:szCs w:val="32"/>
        </w:rPr>
        <w:t>2027-2028学年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全体教师能熟练运用大单元理念开展教学，教学方法与新课标深度契合；“悦动课堂”模式成熟并形成校本特色；科研成果数量与质量显著提升，2-3项成果产生广泛影响力，教师科研能力实现整体跃升 。</w:t>
      </w:r>
    </w:p>
    <w:p w14:paraId="6A53A59F">
      <w:pPr>
        <w:pStyle w:val="5"/>
        <w:widowControl/>
        <w:spacing w:line="560" w:lineRule="exact"/>
        <w:ind w:firstLine="640" w:firstLineChars="200"/>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3</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实施措施</w:t>
      </w:r>
    </w:p>
    <w:p w14:paraId="07E7D49B">
      <w:pPr>
        <w:pStyle w:val="5"/>
        <w:widowControl/>
        <w:numPr>
          <w:ilvl w:val="0"/>
          <w:numId w:val="0"/>
        </w:numPr>
        <w:spacing w:line="560" w:lineRule="exact"/>
        <w:ind w:leftChars="204" w:firstLine="320" w:firstLineChars="100"/>
        <w:rPr>
          <w:rFonts w:hint="eastAsia" w:ascii="仿宋_GB2312" w:hAnsi="仿宋_GB2312"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kern w:val="2"/>
          <w:sz w:val="32"/>
          <w:szCs w:val="32"/>
          <w:lang w:val="en-US" w:eastAsia="zh-CN" w:bidi="ar-SA"/>
        </w:rPr>
        <w:t>教师专业成长：以“三个课堂”为依托，组织教师参与</w:t>
      </w:r>
    </w:p>
    <w:p w14:paraId="722BC55F">
      <w:pPr>
        <w:pStyle w:val="5"/>
        <w:widowControl/>
        <w:numPr>
          <w:ilvl w:val="0"/>
          <w:numId w:val="0"/>
        </w:numPr>
        <w:spacing w:line="560" w:lineRule="exac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省市区校各级培训，聚焦新课标研读与教材解读；定期开展问题式教研，围绕大单元教学中的实际问题开展研讨，形成可借鉴的教研经验。</w:t>
      </w:r>
    </w:p>
    <w:p w14:paraId="436C7533">
      <w:pPr>
        <w:pStyle w:val="5"/>
        <w:widowControl/>
        <w:numPr>
          <w:ilvl w:val="0"/>
          <w:numId w:val="0"/>
        </w:numPr>
        <w:spacing w:line="560" w:lineRule="exact"/>
        <w:ind w:leftChars="204" w:firstLine="320" w:firstLineChars="100"/>
        <w:rPr>
          <w:rFonts w:hint="eastAsia" w:ascii="仿宋_GB2312" w:hAnsi="仿宋_GB2312"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kern w:val="2"/>
          <w:sz w:val="32"/>
          <w:szCs w:val="32"/>
          <w:lang w:val="en-US" w:eastAsia="zh-CN" w:bidi="ar-SA"/>
        </w:rPr>
        <w:t>课堂模式构建：推进“学为中心，素养为本”课改，成</w:t>
      </w:r>
    </w:p>
    <w:p w14:paraId="0AA5EFFB">
      <w:pPr>
        <w:pStyle w:val="5"/>
        <w:widowControl/>
        <w:numPr>
          <w:ilvl w:val="0"/>
          <w:numId w:val="0"/>
        </w:numPr>
        <w:spacing w:line="560" w:lineRule="exac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立“悦动课堂”研究小组，通过示范课、观课评课、专题研讨等形式，逐步优化课堂流程与教学策略。</w:t>
      </w:r>
    </w:p>
    <w:p w14:paraId="7683485B">
      <w:pPr>
        <w:pStyle w:val="5"/>
        <w:widowControl/>
        <w:numPr>
          <w:ilvl w:val="0"/>
          <w:numId w:val="0"/>
        </w:num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kern w:val="2"/>
          <w:sz w:val="32"/>
          <w:szCs w:val="32"/>
          <w:lang w:val="en-US" w:eastAsia="zh-CN" w:bidi="ar-SA"/>
        </w:rPr>
        <w:t>教学常规保障：加强教学常规督查，重点关注教案设计</w:t>
      </w:r>
    </w:p>
    <w:p w14:paraId="0EF65E49">
      <w:pPr>
        <w:pStyle w:val="5"/>
        <w:widowControl/>
        <w:numPr>
          <w:ilvl w:val="0"/>
          <w:numId w:val="0"/>
        </w:numPr>
        <w:spacing w:line="560" w:lineRule="exac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与新课标、大单元理念的契合度；定期组织作业设计策略研讨与成果交流，积极参与各级作业评选，发挥作业评价的激励作用。</w:t>
      </w:r>
    </w:p>
    <w:p w14:paraId="45FABA47">
      <w:pPr>
        <w:pStyle w:val="5"/>
        <w:widowControl/>
        <w:numPr>
          <w:ilvl w:val="0"/>
          <w:numId w:val="0"/>
        </w:numPr>
        <w:spacing w:line="560" w:lineRule="exact"/>
        <w:ind w:leftChars="204" w:firstLine="320" w:firstLineChars="100"/>
        <w:rPr>
          <w:rFonts w:hint="eastAsia" w:ascii="仿宋_GB2312" w:hAnsi="仿宋_GB2312" w:eastAsia="仿宋_GB2312" w:cs="仿宋_GB2312"/>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④</w:t>
      </w:r>
      <w:r>
        <w:rPr>
          <w:rFonts w:hint="eastAsia" w:ascii="仿宋_GB2312" w:hAnsi="仿宋_GB2312" w:eastAsia="仿宋_GB2312" w:cs="仿宋_GB2312"/>
          <w:color w:val="000000"/>
          <w:kern w:val="2"/>
          <w:sz w:val="32"/>
          <w:szCs w:val="32"/>
          <w:lang w:val="en-US" w:eastAsia="zh-CN" w:bidi="ar-SA"/>
        </w:rPr>
        <w:t>科研工作推进：以解决教学实际问题为导向，开展小课</w:t>
      </w:r>
    </w:p>
    <w:p w14:paraId="5A9855BD">
      <w:pPr>
        <w:pStyle w:val="5"/>
        <w:widowControl/>
        <w:numPr>
          <w:ilvl w:val="0"/>
          <w:numId w:val="0"/>
        </w:numPr>
        <w:spacing w:line="560" w:lineRule="exac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题研究；定期举办课题申报指导会，组织教师参与区级科研活动，搭建科研成果推广平台，推动优秀成果落地应用。</w:t>
      </w:r>
    </w:p>
    <w:p w14:paraId="27173DF2">
      <w:pPr>
        <w:pStyle w:val="5"/>
        <w:widowControl/>
        <w:numPr>
          <w:ilvl w:val="0"/>
          <w:numId w:val="0"/>
        </w:numPr>
        <w:adjustRightInd w:val="0"/>
        <w:snapToGrid w:val="0"/>
        <w:spacing w:line="560" w:lineRule="exact"/>
        <w:ind w:firstLine="643" w:firstLineChars="200"/>
        <w:rPr>
          <w:rFonts w:ascii="仿宋_GB2312" w:hAnsi="Arial" w:eastAsia="仿宋_GB2312" w:cs="仿宋_GB2312"/>
          <w:color w:val="000000"/>
          <w:sz w:val="32"/>
          <w:szCs w:val="32"/>
          <w:lang w:bidi="ar"/>
        </w:rPr>
      </w:pPr>
      <w:r>
        <w:rPr>
          <w:rFonts w:hint="eastAsia" w:ascii="仿宋_GB2312" w:hAnsi="Arial" w:eastAsia="仿宋_GB2312" w:cs="仿宋_GB2312"/>
          <w:b/>
          <w:bCs/>
          <w:color w:val="000000"/>
          <w:sz w:val="32"/>
          <w:szCs w:val="32"/>
          <w:lang w:val="en-US" w:eastAsia="zh-CN"/>
        </w:rPr>
        <w:t>5.</w:t>
      </w:r>
      <w:r>
        <w:rPr>
          <w:rFonts w:hint="eastAsia" w:ascii="仿宋_GB2312" w:hAnsi="Arial" w:eastAsia="仿宋_GB2312" w:cs="仿宋_GB2312"/>
          <w:b/>
          <w:bCs/>
          <w:color w:val="000000"/>
          <w:sz w:val="32"/>
          <w:szCs w:val="32"/>
        </w:rPr>
        <w:t>项目名称及主题：</w:t>
      </w:r>
      <w:r>
        <w:rPr>
          <w:rFonts w:hint="eastAsia" w:ascii="仿宋_GB2312" w:hAnsi="仿宋_GB2312" w:eastAsia="仿宋_GB2312" w:cs="仿宋_GB2312"/>
          <w:sz w:val="32"/>
          <w:szCs w:val="32"/>
        </w:rPr>
        <w:t>强化教师综合素质建设，培育德才并修、协同发展的教师团队。</w:t>
      </w:r>
    </w:p>
    <w:p w14:paraId="7AFF958E">
      <w:pPr>
        <w:pStyle w:val="5"/>
        <w:widowControl/>
        <w:numPr>
          <w:ilvl w:val="0"/>
          <w:numId w:val="0"/>
        </w:numPr>
        <w:spacing w:line="560" w:lineRule="exact"/>
        <w:ind w:firstLine="640" w:firstLineChars="200"/>
        <w:rPr>
          <w:rFonts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1</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工作目标</w:t>
      </w:r>
    </w:p>
    <w:p w14:paraId="12348F83">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bidi="ar"/>
        </w:rPr>
        <w:t>围绕师德建设和机制创新</w:t>
      </w:r>
      <w:r>
        <w:rPr>
          <w:rFonts w:hint="eastAsia" w:ascii="仿宋_GB2312" w:hAnsi="仿宋_GB2312" w:eastAsia="仿宋_GB2312" w:cs="仿宋_GB2312"/>
          <w:color w:val="000000"/>
          <w:kern w:val="0"/>
          <w:sz w:val="32"/>
          <w:szCs w:val="32"/>
          <w:lang w:val="en-US" w:eastAsia="zh-CN" w:bidi="ar"/>
        </w:rPr>
        <w:t>两</w:t>
      </w:r>
      <w:r>
        <w:rPr>
          <w:rFonts w:hint="eastAsia" w:ascii="仿宋_GB2312" w:hAnsi="仿宋_GB2312" w:eastAsia="仿宋_GB2312" w:cs="仿宋_GB2312"/>
          <w:color w:val="000000"/>
          <w:kern w:val="0"/>
          <w:sz w:val="32"/>
          <w:szCs w:val="32"/>
          <w:lang w:bidi="ar"/>
        </w:rPr>
        <w:t>大领域制定目标体系。在师德建设方面，</w:t>
      </w:r>
      <w:r>
        <w:rPr>
          <w:rFonts w:hint="eastAsia" w:ascii="仿宋_GB2312" w:hAnsi="仿宋_GB2312" w:eastAsia="仿宋_GB2312" w:cs="仿宋_GB2312"/>
          <w:color w:val="000000"/>
          <w:kern w:val="0"/>
          <w:sz w:val="32"/>
          <w:szCs w:val="32"/>
          <w:lang w:val="en-US" w:eastAsia="zh-CN" w:bidi="ar"/>
        </w:rPr>
        <w:t>每学年</w:t>
      </w:r>
      <w:r>
        <w:rPr>
          <w:rFonts w:hint="eastAsia" w:ascii="仿宋_GB2312" w:hAnsi="仿宋_GB2312" w:eastAsia="仿宋_GB2312" w:cs="仿宋_GB2312"/>
          <w:color w:val="000000"/>
          <w:kern w:val="0"/>
          <w:sz w:val="32"/>
          <w:szCs w:val="32"/>
          <w:lang w:bidi="ar"/>
        </w:rPr>
        <w:t>100%教师签订《师德承诺书》，建立行政+家长代表的1+1联合督导机制，每</w:t>
      </w:r>
      <w:r>
        <w:rPr>
          <w:rFonts w:hint="eastAsia" w:ascii="仿宋_GB2312" w:hAnsi="仿宋_GB2312" w:eastAsia="仿宋_GB2312" w:cs="仿宋_GB2312"/>
          <w:color w:val="000000"/>
          <w:kern w:val="0"/>
          <w:sz w:val="32"/>
          <w:szCs w:val="32"/>
          <w:lang w:val="en-US" w:eastAsia="zh-CN" w:bidi="ar"/>
        </w:rPr>
        <w:t>学年</w:t>
      </w:r>
      <w:r>
        <w:rPr>
          <w:rFonts w:hint="eastAsia" w:ascii="仿宋_GB2312" w:hAnsi="仿宋_GB2312" w:eastAsia="仿宋_GB2312" w:cs="仿宋_GB2312"/>
          <w:color w:val="000000"/>
          <w:kern w:val="0"/>
          <w:sz w:val="32"/>
          <w:szCs w:val="32"/>
          <w:lang w:bidi="ar"/>
        </w:rPr>
        <w:t>开展学生/家长满意度调查，形成常态化监督闭环。机制建设上，推行纸质+电子双存档的师德档案盒管理，每学期评选1名师德进步奖，每周</w:t>
      </w:r>
      <w:r>
        <w:rPr>
          <w:rFonts w:hint="eastAsia" w:ascii="仿宋_GB2312" w:hAnsi="仿宋_GB2312" w:eastAsia="仿宋_GB2312" w:cs="仿宋_GB2312"/>
          <w:color w:val="000000"/>
          <w:kern w:val="0"/>
          <w:sz w:val="32"/>
          <w:szCs w:val="32"/>
          <w:lang w:val="en-US" w:eastAsia="zh-CN" w:bidi="ar"/>
        </w:rPr>
        <w:t>一</w:t>
      </w:r>
      <w:r>
        <w:rPr>
          <w:rFonts w:hint="eastAsia" w:ascii="仿宋_GB2312" w:hAnsi="仿宋_GB2312" w:eastAsia="仿宋_GB2312" w:cs="仿宋_GB2312"/>
          <w:color w:val="000000"/>
          <w:kern w:val="0"/>
          <w:sz w:val="32"/>
          <w:szCs w:val="32"/>
          <w:lang w:bidi="ar"/>
        </w:rPr>
        <w:t>集中反馈</w:t>
      </w:r>
      <w:r>
        <w:rPr>
          <w:rFonts w:hint="eastAsia" w:ascii="仿宋_GB2312" w:hAnsi="仿宋_GB2312" w:eastAsia="仿宋_GB2312" w:cs="仿宋_GB2312"/>
          <w:color w:val="000000"/>
          <w:kern w:val="0"/>
          <w:sz w:val="32"/>
          <w:szCs w:val="32"/>
          <w:lang w:val="en-US" w:eastAsia="zh-CN" w:bidi="ar"/>
        </w:rPr>
        <w:t>学校</w:t>
      </w:r>
      <w:r>
        <w:rPr>
          <w:rFonts w:hint="eastAsia" w:ascii="仿宋_GB2312" w:hAnsi="仿宋_GB2312" w:eastAsia="仿宋_GB2312" w:cs="仿宋_GB2312"/>
          <w:color w:val="000000"/>
          <w:kern w:val="0"/>
          <w:sz w:val="32"/>
          <w:szCs w:val="32"/>
          <w:lang w:bidi="ar"/>
        </w:rPr>
        <w:t>师德</w:t>
      </w:r>
      <w:r>
        <w:rPr>
          <w:rFonts w:hint="eastAsia" w:ascii="仿宋_GB2312" w:hAnsi="仿宋_GB2312" w:eastAsia="仿宋_GB2312" w:cs="仿宋_GB2312"/>
          <w:color w:val="000000"/>
          <w:kern w:val="0"/>
          <w:sz w:val="32"/>
          <w:szCs w:val="32"/>
          <w:lang w:val="en-US" w:eastAsia="zh-CN" w:bidi="ar"/>
        </w:rPr>
        <w:t>问题</w:t>
      </w:r>
      <w:r>
        <w:rPr>
          <w:rFonts w:hint="eastAsia" w:ascii="仿宋_GB2312" w:hAnsi="仿宋_GB2312" w:eastAsia="仿宋_GB2312" w:cs="仿宋_GB2312"/>
          <w:color w:val="000000"/>
          <w:kern w:val="0"/>
          <w:sz w:val="32"/>
          <w:szCs w:val="32"/>
          <w:lang w:bidi="ar"/>
        </w:rPr>
        <w:t>，通过激励与反馈机制双管齐下，构建师德建设长效机制。通过</w:t>
      </w:r>
      <w:r>
        <w:rPr>
          <w:rFonts w:hint="eastAsia" w:ascii="仿宋_GB2312" w:hAnsi="仿宋_GB2312" w:eastAsia="仿宋_GB2312" w:cs="仿宋_GB2312"/>
          <w:color w:val="000000"/>
          <w:kern w:val="0"/>
          <w:sz w:val="32"/>
          <w:szCs w:val="32"/>
          <w:lang w:val="en-US" w:eastAsia="zh-CN" w:bidi="ar"/>
        </w:rPr>
        <w:t>徐风青耕讲坛</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省市区教研活动</w:t>
      </w:r>
      <w:r>
        <w:rPr>
          <w:rFonts w:hint="eastAsia" w:ascii="仿宋_GB2312" w:hAnsi="仿宋_GB2312" w:eastAsia="仿宋_GB2312" w:cs="仿宋_GB2312"/>
          <w:color w:val="000000"/>
          <w:kern w:val="0"/>
          <w:sz w:val="32"/>
          <w:szCs w:val="32"/>
          <w:lang w:bidi="ar"/>
        </w:rPr>
        <w:t>等，提升教师专业</w:t>
      </w:r>
      <w:r>
        <w:rPr>
          <w:rFonts w:hint="eastAsia" w:ascii="仿宋_GB2312" w:hAnsi="仿宋_GB2312" w:eastAsia="仿宋_GB2312" w:cs="仿宋_GB2312"/>
          <w:color w:val="000000"/>
          <w:kern w:val="0"/>
          <w:sz w:val="32"/>
          <w:szCs w:val="32"/>
          <w:lang w:val="en-US" w:eastAsia="zh-CN" w:bidi="ar"/>
        </w:rPr>
        <w:t>素养</w:t>
      </w:r>
      <w:r>
        <w:rPr>
          <w:rFonts w:hint="eastAsia" w:ascii="仿宋_GB2312" w:hAnsi="仿宋_GB2312" w:eastAsia="仿宋_GB2312" w:cs="仿宋_GB2312"/>
          <w:color w:val="000000"/>
          <w:kern w:val="0"/>
          <w:sz w:val="32"/>
          <w:szCs w:val="32"/>
          <w:lang w:bidi="ar"/>
        </w:rPr>
        <w:t>，引领青年教师尽快成长为骨干型教师，逐步向名师、专家型教师迈进</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锻造一支综合素养高的教师团队</w:t>
      </w:r>
      <w:r>
        <w:rPr>
          <w:rFonts w:hint="eastAsia" w:ascii="仿宋_GB2312" w:hAnsi="仿宋_GB2312" w:eastAsia="仿宋_GB2312" w:cs="仿宋_GB2312"/>
          <w:color w:val="000000"/>
          <w:kern w:val="0"/>
          <w:sz w:val="32"/>
          <w:szCs w:val="32"/>
          <w:lang w:eastAsia="zh-CN" w:bidi="ar"/>
        </w:rPr>
        <w:t>。</w:t>
      </w:r>
    </w:p>
    <w:p w14:paraId="4A9E8BF6">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Arial" w:eastAsia="仿宋_GB2312" w:cs="仿宋_GB2312"/>
          <w:b w:val="0"/>
          <w:bCs w:val="0"/>
          <w:color w:val="000000"/>
          <w:sz w:val="32"/>
          <w:szCs w:val="32"/>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2</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rPr>
        <w:t>目标达成标志</w:t>
      </w:r>
    </w:p>
    <w:p w14:paraId="10249F74">
      <w:pPr>
        <w:adjustRightInd w:val="0"/>
        <w:snapToGrid w:val="0"/>
        <w:spacing w:line="560" w:lineRule="exact"/>
        <w:rPr>
          <w:rFonts w:ascii="仿宋_GB2312" w:hAnsi="仿宋_GB2312" w:eastAsia="仿宋_GB2312" w:cs="仿宋_GB2312"/>
          <w:color w:val="000000"/>
          <w:kern w:val="0"/>
          <w:sz w:val="32"/>
          <w:szCs w:val="32"/>
          <w:lang w:bidi="ar"/>
        </w:rPr>
      </w:pPr>
      <w:r>
        <w:rPr>
          <w:rFonts w:hint="eastAsia" w:ascii="仿宋" w:hAnsi="仿宋" w:eastAsia="仿宋" w:cs="仿宋"/>
          <w:sz w:val="24"/>
          <w:szCs w:val="24"/>
        </w:rPr>
        <w:t xml:space="preserve">     </w:t>
      </w: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sz w:val="32"/>
          <w:szCs w:val="32"/>
        </w:rPr>
        <w:t>2025-2026学年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加强对教育法规及教师职业道德教育，进一步明确教师的行为规范，提高教师的专业情意。</w:t>
      </w:r>
      <w:r>
        <w:rPr>
          <w:rFonts w:hint="eastAsia" w:ascii="仿宋_GB2312" w:hAnsi="仿宋_GB2312" w:eastAsia="仿宋_GB2312" w:cs="仿宋_GB2312"/>
          <w:color w:val="000000"/>
          <w:kern w:val="0"/>
          <w:sz w:val="32"/>
          <w:szCs w:val="32"/>
          <w:lang w:bidi="ar"/>
        </w:rPr>
        <w:t>加强教师专业</w:t>
      </w:r>
      <w:r>
        <w:rPr>
          <w:rFonts w:hint="eastAsia" w:ascii="仿宋_GB2312" w:hAnsi="仿宋_GB2312" w:eastAsia="仿宋_GB2312" w:cs="仿宋_GB2312"/>
          <w:color w:val="000000"/>
          <w:kern w:val="0"/>
          <w:sz w:val="32"/>
          <w:szCs w:val="32"/>
          <w:lang w:val="en-US" w:eastAsia="zh-CN" w:bidi="ar"/>
        </w:rPr>
        <w:t>化建设，制定教师个人发展规划，认定3-5名校级骨干教师，做好师徒结对工作，提升校内教研能力，促进教师专业化成长。</w:t>
      </w:r>
    </w:p>
    <w:p w14:paraId="6B19EF98">
      <w:pPr>
        <w:adjustRightInd w:val="0"/>
        <w:snapToGrid w:val="0"/>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sz w:val="32"/>
          <w:szCs w:val="32"/>
        </w:rPr>
        <w:t>2026-2027学年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重点开发首批2个师德微课，围绕关爱单亲儿童、学困生家校沟通等教育热点选题，制作家庭教育微课，形成校本培训资源包。继续加强对青年教师的培养，做好梯队建设。</w:t>
      </w:r>
      <w:r>
        <w:rPr>
          <w:rFonts w:hint="eastAsia" w:ascii="仿宋_GB2312" w:hAnsi="仿宋_GB2312" w:eastAsia="仿宋_GB2312" w:cs="仿宋_GB2312"/>
          <w:color w:val="000000"/>
          <w:kern w:val="0"/>
          <w:sz w:val="32"/>
          <w:szCs w:val="32"/>
          <w:lang w:val="en-US" w:eastAsia="zh-CN" w:bidi="ar"/>
        </w:rPr>
        <w:t>培养1-2</w:t>
      </w:r>
      <w:r>
        <w:rPr>
          <w:rFonts w:hint="eastAsia" w:ascii="仿宋_GB2312" w:hAnsi="仿宋_GB2312" w:eastAsia="仿宋_GB2312" w:cs="仿宋_GB2312"/>
          <w:color w:val="000000"/>
          <w:kern w:val="0"/>
          <w:sz w:val="32"/>
          <w:szCs w:val="32"/>
          <w:lang w:bidi="ar"/>
        </w:rPr>
        <w:t>名区级骨干教师</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b w:val="0"/>
          <w:bCs w:val="0"/>
          <w:color w:val="000000"/>
          <w:sz w:val="32"/>
          <w:szCs w:val="32"/>
          <w:lang w:val="en-US" w:eastAsia="zh-CN"/>
        </w:rPr>
        <w:t>教学能手、学科带头人，做好传帮带，提升教师专业化能力和水平。</w:t>
      </w:r>
    </w:p>
    <w:p w14:paraId="71DE34CE">
      <w:pPr>
        <w:adjustRightInd w:val="0"/>
        <w:snapToGrid w:val="0"/>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sz w:val="32"/>
          <w:szCs w:val="32"/>
        </w:rPr>
        <w:t>2027-2028学年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总结师德建设成果，形成《农村小微学校师德手册》，包含微课案例、活动纪实等。举办师德建设成果展，通过图文展板、视频集锦等形式向家长及社区展示。编制《大徐小学教师成长案例集》，使入职3年内的青年教师成为成熟型教师，争取培养3-4名区级骨干教师、学科带头人，初步形成有影响力的学科团队。</w:t>
      </w:r>
    </w:p>
    <w:p w14:paraId="764446E5">
      <w:pPr>
        <w:pStyle w:val="5"/>
        <w:widowControl/>
        <w:spacing w:line="560" w:lineRule="exact"/>
        <w:ind w:firstLine="640" w:firstLineChars="200"/>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3</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实施措施</w:t>
      </w:r>
    </w:p>
    <w:p w14:paraId="44851B6A">
      <w:pPr>
        <w:adjustRightInd w:val="0"/>
        <w:snapToGrid w:val="0"/>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b w:val="0"/>
          <w:bCs w:val="0"/>
          <w:color w:val="000000"/>
          <w:sz w:val="32"/>
          <w:szCs w:val="32"/>
        </w:rPr>
        <w:t>周</w:t>
      </w:r>
      <w:r>
        <w:rPr>
          <w:rFonts w:hint="eastAsia" w:ascii="仿宋_GB2312" w:hAnsi="仿宋_GB2312" w:eastAsia="仿宋_GB2312" w:cs="仿宋_GB2312"/>
          <w:b w:val="0"/>
          <w:bCs w:val="0"/>
          <w:color w:val="000000"/>
          <w:sz w:val="32"/>
          <w:szCs w:val="32"/>
          <w:lang w:val="en-US" w:eastAsia="zh-CN"/>
        </w:rPr>
        <w:t>一例</w:t>
      </w:r>
      <w:r>
        <w:rPr>
          <w:rFonts w:hint="eastAsia" w:ascii="仿宋_GB2312" w:hAnsi="仿宋_GB2312" w:eastAsia="仿宋_GB2312" w:cs="仿宋_GB2312"/>
          <w:b w:val="0"/>
          <w:bCs w:val="0"/>
          <w:color w:val="000000"/>
          <w:sz w:val="32"/>
          <w:szCs w:val="32"/>
        </w:rPr>
        <w:t>会开展师德金句分享（教师轮流主持），每月</w:t>
      </w:r>
      <w:r>
        <w:rPr>
          <w:rFonts w:hint="eastAsia" w:ascii="仿宋_GB2312" w:hAnsi="仿宋_GB2312" w:eastAsia="仿宋_GB2312" w:cs="仿宋_GB2312"/>
          <w:b w:val="0"/>
          <w:bCs w:val="0"/>
          <w:color w:val="000000"/>
          <w:sz w:val="32"/>
          <w:szCs w:val="32"/>
          <w:lang w:val="en-US" w:eastAsia="zh-CN"/>
        </w:rPr>
        <w:t>分享一个师</w:t>
      </w:r>
      <w:r>
        <w:rPr>
          <w:rFonts w:hint="eastAsia" w:ascii="仿宋_GB2312" w:hAnsi="仿宋_GB2312" w:eastAsia="仿宋_GB2312" w:cs="仿宋_GB2312"/>
          <w:b w:val="0"/>
          <w:bCs w:val="0"/>
          <w:color w:val="000000"/>
          <w:sz w:val="32"/>
          <w:szCs w:val="32"/>
        </w:rPr>
        <w:t>德故事短视频，每学期组织全员参与的师德</w:t>
      </w:r>
      <w:r>
        <w:rPr>
          <w:rFonts w:hint="eastAsia" w:ascii="仿宋_GB2312" w:hAnsi="仿宋_GB2312" w:eastAsia="仿宋_GB2312" w:cs="仿宋_GB2312"/>
          <w:b w:val="0"/>
          <w:bCs w:val="0"/>
          <w:color w:val="000000"/>
          <w:sz w:val="32"/>
          <w:szCs w:val="32"/>
          <w:lang w:val="en-US" w:eastAsia="zh-CN"/>
        </w:rPr>
        <w:t>征文</w:t>
      </w:r>
      <w:r>
        <w:rPr>
          <w:rFonts w:hint="eastAsia" w:ascii="仿宋_GB2312" w:hAnsi="仿宋_GB2312" w:eastAsia="仿宋_GB2312" w:cs="仿宋_GB2312"/>
          <w:b w:val="0"/>
          <w:bCs w:val="0"/>
          <w:color w:val="000000"/>
          <w:sz w:val="32"/>
          <w:szCs w:val="32"/>
        </w:rPr>
        <w:t>，通过常态化活动浸润师德素养。</w:t>
      </w:r>
      <w:r>
        <w:rPr>
          <w:rFonts w:hint="default"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kern w:val="0"/>
          <w:sz w:val="32"/>
          <w:szCs w:val="32"/>
          <w:lang w:bidi="ar"/>
        </w:rPr>
        <w:t>完善制度建设，使各项工作制度化、规范化。建立教师发展机制。</w:t>
      </w:r>
    </w:p>
    <w:p w14:paraId="78362A8F">
      <w:pPr>
        <w:adjustRightInd w:val="0"/>
        <w:snapToGrid w:val="0"/>
        <w:spacing w:line="56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b w:val="0"/>
          <w:bCs w:val="0"/>
          <w:color w:val="000000"/>
          <w:kern w:val="0"/>
          <w:sz w:val="32"/>
          <w:szCs w:val="32"/>
          <w:lang w:val="en-US" w:eastAsia="en-US" w:bidi="ar"/>
        </w:rPr>
        <w:t>资源整合上，重点利用</w:t>
      </w:r>
      <w:r>
        <w:rPr>
          <w:rFonts w:hint="eastAsia" w:ascii="仿宋_GB2312" w:hAnsi="仿宋_GB2312" w:eastAsia="仿宋_GB2312" w:cs="仿宋_GB2312"/>
          <w:b w:val="0"/>
          <w:bCs w:val="0"/>
          <w:color w:val="000000"/>
          <w:kern w:val="0"/>
          <w:sz w:val="32"/>
          <w:szCs w:val="32"/>
          <w:lang w:val="en-US" w:eastAsia="zh-CN" w:bidi="ar"/>
        </w:rPr>
        <w:t>国家、市、区</w:t>
      </w:r>
      <w:r>
        <w:rPr>
          <w:rFonts w:hint="eastAsia" w:ascii="仿宋_GB2312" w:hAnsi="仿宋_GB2312" w:eastAsia="仿宋_GB2312" w:cs="仿宋_GB2312"/>
          <w:b w:val="0"/>
          <w:bCs w:val="0"/>
          <w:color w:val="000000"/>
          <w:kern w:val="0"/>
          <w:sz w:val="32"/>
          <w:szCs w:val="32"/>
          <w:lang w:val="en-US" w:eastAsia="en-US" w:bidi="ar"/>
        </w:rPr>
        <w:t>教育局现有培训资源，建立16人共享的</w:t>
      </w:r>
      <w:r>
        <w:rPr>
          <w:rFonts w:hint="eastAsia" w:ascii="仿宋_GB2312" w:hAnsi="仿宋_GB2312" w:eastAsia="仿宋_GB2312" w:cs="仿宋_GB2312"/>
          <w:b w:val="0"/>
          <w:bCs w:val="0"/>
          <w:color w:val="000000"/>
          <w:kern w:val="0"/>
          <w:sz w:val="32"/>
          <w:szCs w:val="32"/>
          <w:lang w:val="en-US" w:eastAsia="zh-CN" w:bidi="ar"/>
        </w:rPr>
        <w:t>师德</w:t>
      </w:r>
      <w:r>
        <w:rPr>
          <w:rFonts w:hint="eastAsia" w:ascii="仿宋_GB2312" w:hAnsi="仿宋_GB2312" w:eastAsia="仿宋_GB2312" w:cs="仿宋_GB2312"/>
          <w:b w:val="0"/>
          <w:bCs w:val="0"/>
          <w:color w:val="000000"/>
          <w:kern w:val="0"/>
          <w:sz w:val="32"/>
          <w:szCs w:val="32"/>
          <w:lang w:val="en-US" w:eastAsia="en-US" w:bidi="ar"/>
        </w:rPr>
        <w:t>资源库</w:t>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en-US" w:bidi="ar"/>
        </w:rPr>
        <w:t>实现资源效益最大化。</w:t>
      </w:r>
    </w:p>
    <w:p w14:paraId="6742456A">
      <w:pPr>
        <w:adjustRightInd w:val="0"/>
        <w:snapToGrid w:val="0"/>
        <w:spacing w:line="560" w:lineRule="exact"/>
        <w:ind w:firstLine="640" w:firstLineChars="200"/>
        <w:rPr>
          <w:rFonts w:hint="eastAsia" w:ascii="仿宋_GB2312" w:hAnsi="仿宋_GB2312" w:eastAsia="仿宋_GB2312" w:cs="仿宋_GB2312"/>
          <w:color w:val="000000"/>
          <w:kern w:val="0"/>
          <w:sz w:val="32"/>
          <w:szCs w:val="32"/>
          <w:lang w:eastAsia="zh-CN" w:bidi="ar"/>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kern w:val="0"/>
          <w:sz w:val="32"/>
          <w:szCs w:val="32"/>
          <w:lang w:bidi="ar"/>
        </w:rPr>
        <w:t>激励教师完成个人成长规划并主动实施，开展“</w:t>
      </w:r>
      <w:r>
        <w:rPr>
          <w:rFonts w:hint="eastAsia" w:ascii="仿宋_GB2312" w:hAnsi="仿宋_GB2312" w:eastAsia="仿宋_GB2312" w:cs="仿宋_GB2312"/>
          <w:color w:val="000000"/>
          <w:kern w:val="0"/>
          <w:sz w:val="32"/>
          <w:szCs w:val="32"/>
          <w:lang w:val="en-US" w:eastAsia="zh-CN" w:bidi="ar"/>
        </w:rPr>
        <w:t>徐风青耕</w:t>
      </w:r>
      <w:r>
        <w:rPr>
          <w:rFonts w:hint="eastAsia" w:ascii="仿宋_GB2312" w:hAnsi="仿宋_GB2312" w:eastAsia="仿宋_GB2312" w:cs="仿宋_GB2312"/>
          <w:color w:val="000000"/>
          <w:kern w:val="0"/>
          <w:sz w:val="32"/>
          <w:szCs w:val="32"/>
          <w:lang w:bidi="ar"/>
        </w:rPr>
        <w:t>”成长论坛、个人专业发展成果汇报、读书交流等活动，促进教师专业发展</w:t>
      </w:r>
      <w:r>
        <w:rPr>
          <w:rFonts w:hint="eastAsia" w:ascii="仿宋_GB2312" w:hAnsi="仿宋_GB2312" w:eastAsia="仿宋_GB2312" w:cs="仿宋_GB2312"/>
          <w:color w:val="000000"/>
          <w:kern w:val="0"/>
          <w:sz w:val="32"/>
          <w:szCs w:val="32"/>
          <w:lang w:eastAsia="zh-CN" w:bidi="ar"/>
        </w:rPr>
        <w:t>。</w:t>
      </w:r>
    </w:p>
    <w:p w14:paraId="6A6B74EB">
      <w:pPr>
        <w:adjustRightInd w:val="0"/>
        <w:snapToGrid w:val="0"/>
        <w:spacing w:line="560" w:lineRule="exact"/>
        <w:ind w:firstLine="640" w:firstLineChars="200"/>
        <w:rPr>
          <w:rFonts w:ascii="楷体" w:hAnsi="楷体" w:eastAsia="楷体" w:cs="楷体"/>
          <w:color w:val="000000"/>
          <w:sz w:val="32"/>
          <w:szCs w:val="32"/>
        </w:rPr>
      </w:pPr>
      <w:r>
        <w:rPr>
          <w:rFonts w:hint="eastAsia" w:ascii="仿宋_GB2312" w:hAnsi="Arial" w:eastAsia="仿宋_GB2312" w:cs="仿宋_GB2312"/>
          <w:color w:val="000000"/>
          <w:kern w:val="2"/>
          <w:sz w:val="32"/>
          <w:szCs w:val="32"/>
          <w:lang w:val="en-US" w:eastAsia="zh-CN" w:bidi="ar-SA"/>
        </w:rPr>
        <w:t>④</w:t>
      </w:r>
      <w:r>
        <w:rPr>
          <w:rFonts w:hint="eastAsia" w:ascii="仿宋_GB2312" w:hAnsi="仿宋_GB2312" w:eastAsia="仿宋_GB2312" w:cs="仿宋_GB2312"/>
          <w:b w:val="0"/>
          <w:bCs w:val="0"/>
          <w:color w:val="000000"/>
          <w:kern w:val="0"/>
          <w:sz w:val="32"/>
          <w:szCs w:val="32"/>
          <w:lang w:val="en-US" w:eastAsia="zh-CN" w:bidi="ar"/>
        </w:rPr>
        <w:t>积极与周边兄弟学校建立教研共同体，开展同课异构等活动，为教师成长搭建舞台。</w:t>
      </w:r>
    </w:p>
    <w:p w14:paraId="5BECB36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Arial" w:eastAsia="仿宋_GB2312" w:cs="仿宋_GB2312"/>
          <w:color w:val="000000"/>
          <w:sz w:val="32"/>
          <w:szCs w:val="32"/>
          <w:lang w:eastAsia="zh-CN"/>
        </w:rPr>
      </w:pPr>
      <w:r>
        <w:rPr>
          <w:rFonts w:hint="eastAsia" w:ascii="仿宋_GB2312" w:hAnsi="Arial" w:eastAsia="仿宋_GB2312" w:cs="仿宋_GB2312"/>
          <w:b/>
          <w:bCs/>
          <w:color w:val="000000"/>
          <w:sz w:val="32"/>
          <w:szCs w:val="32"/>
          <w:lang w:val="en-US" w:eastAsia="zh-CN"/>
        </w:rPr>
        <w:t>6</w:t>
      </w:r>
      <w:r>
        <w:rPr>
          <w:rFonts w:hint="eastAsia" w:ascii="仿宋_GB2312" w:hAnsi="Arial" w:eastAsia="仿宋_GB2312" w:cs="仿宋_GB2312"/>
          <w:b/>
          <w:bCs/>
          <w:color w:val="000000"/>
          <w:sz w:val="32"/>
          <w:szCs w:val="32"/>
        </w:rPr>
        <w:t>.项目名称及主题：</w:t>
      </w:r>
      <w:r>
        <w:rPr>
          <w:rFonts w:hint="eastAsia" w:ascii="仿宋_GB2312" w:hAnsi="仿宋_GB2312" w:eastAsia="仿宋_GB2312" w:cs="仿宋_GB2312"/>
          <w:b w:val="0"/>
          <w:bCs w:val="0"/>
          <w:sz w:val="32"/>
          <w:szCs w:val="32"/>
          <w:lang w:val="en-US" w:eastAsia="zh-CN" w:bidi="ar-SA"/>
        </w:rPr>
        <w:t>深化后勤安全建设，助力教育高质量发展</w:t>
      </w:r>
    </w:p>
    <w:p w14:paraId="2EA74415">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1</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工作目标</w:t>
      </w:r>
    </w:p>
    <w:p w14:paraId="59B51F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lang w:val="en-US" w:eastAsia="en-US" w:bidi="ar-SA"/>
        </w:rPr>
        <w:t>重点实现三零目标：通过专职安全员与家长志愿者组成的1+1巡查网，每日开展校园安全巡检，确保零安全事故、零治安案件、零消防隐患。推行三个一工程：每日由值日教师对校舍、电路、饮水设备进行1次例行检查，每月组织1次全校环境整治活动，同时建立电子台账与纸质手写备份双轨并行的物资管理制度，所有措施均明确责任分工与执行标准，形成可量化、可追溯的闭环管理体系。</w:t>
      </w:r>
    </w:p>
    <w:p w14:paraId="3A6FA369">
      <w:pPr>
        <w:pStyle w:val="5"/>
        <w:widowControl/>
        <w:spacing w:line="560" w:lineRule="exact"/>
        <w:ind w:firstLine="640" w:firstLineChars="200"/>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2</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目标达成标志</w:t>
      </w:r>
    </w:p>
    <w:p w14:paraId="14BC188E">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Arial"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color w:val="000000"/>
          <w:sz w:val="32"/>
          <w:szCs w:val="32"/>
          <w:lang w:bidi="ar"/>
        </w:rPr>
        <w:t>202</w:t>
      </w:r>
      <w:r>
        <w:rPr>
          <w:rFonts w:hint="eastAsia" w:ascii="仿宋_GB2312" w:hAnsi="仿宋_GB2312" w:eastAsia="仿宋_GB2312" w:cs="仿宋_GB2312"/>
          <w:color w:val="000000"/>
          <w:sz w:val="32"/>
          <w:szCs w:val="32"/>
          <w:lang w:val="en-US" w:eastAsia="zh-CN" w:bidi="ar"/>
        </w:rPr>
        <w:t>5</w:t>
      </w:r>
      <w:r>
        <w:rPr>
          <w:rFonts w:hint="eastAsia" w:ascii="仿宋_GB2312" w:hAnsi="仿宋_GB2312" w:eastAsia="仿宋_GB2312" w:cs="仿宋_GB2312"/>
          <w:color w:val="000000"/>
          <w:sz w:val="32"/>
          <w:szCs w:val="32"/>
          <w:lang w:bidi="ar"/>
        </w:rPr>
        <w:t>-202</w:t>
      </w:r>
      <w:r>
        <w:rPr>
          <w:rFonts w:hint="eastAsia" w:ascii="仿宋_GB2312" w:hAnsi="仿宋_GB2312" w:eastAsia="仿宋_GB2312" w:cs="仿宋_GB2312"/>
          <w:color w:val="000000"/>
          <w:sz w:val="32"/>
          <w:szCs w:val="32"/>
          <w:lang w:val="en-US" w:eastAsia="zh-CN" w:bidi="ar"/>
        </w:rPr>
        <w:t>6</w:t>
      </w:r>
      <w:r>
        <w:rPr>
          <w:rFonts w:hint="eastAsia" w:ascii="仿宋_GB2312" w:hAnsi="仿宋_GB2312" w:eastAsia="仿宋_GB2312" w:cs="仿宋_GB2312"/>
          <w:color w:val="000000"/>
          <w:sz w:val="32"/>
          <w:szCs w:val="32"/>
          <w:lang w:bidi="ar"/>
        </w:rPr>
        <w:t>学年：</w:t>
      </w:r>
      <w:r>
        <w:rPr>
          <w:rFonts w:hint="eastAsia" w:ascii="仿宋_GB2312" w:hAnsi="仿宋_GB2312" w:eastAsia="仿宋_GB2312" w:cs="仿宋_GB2312"/>
          <w:b w:val="0"/>
          <w:bCs w:val="0"/>
          <w:color w:val="000000"/>
          <w:sz w:val="32"/>
          <w:szCs w:val="32"/>
        </w:rPr>
        <w:t>总务主任牵头建立安全物资共享库，制作电子化物资清单，实现资源共享。</w:t>
      </w:r>
      <w:r>
        <w:rPr>
          <w:rFonts w:hint="eastAsia" w:ascii="仿宋_GB2312" w:hAnsi="仿宋_GB2312" w:eastAsia="仿宋_GB2312" w:cs="仿宋_GB2312"/>
          <w:b w:val="0"/>
          <w:bCs w:val="0"/>
          <w:color w:val="000000"/>
          <w:sz w:val="32"/>
          <w:szCs w:val="32"/>
          <w:lang w:val="en-US" w:eastAsia="zh-CN"/>
        </w:rPr>
        <w:t>安办</w:t>
      </w:r>
      <w:r>
        <w:rPr>
          <w:rFonts w:hint="eastAsia" w:ascii="仿宋_GB2312" w:hAnsi="仿宋_GB2312" w:eastAsia="仿宋_GB2312" w:cs="仿宋_GB2312"/>
          <w:b w:val="0"/>
          <w:bCs w:val="0"/>
          <w:color w:val="000000"/>
          <w:sz w:val="32"/>
          <w:szCs w:val="32"/>
        </w:rPr>
        <w:t>完成校园安全手绘地图，标注教学区、活动区风险点位，张贴于教师办公室。</w:t>
      </w:r>
    </w:p>
    <w:p w14:paraId="7C04D31A">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Arial"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color w:val="000000"/>
          <w:sz w:val="32"/>
          <w:szCs w:val="32"/>
          <w:lang w:bidi="ar"/>
        </w:rPr>
        <w:t>202</w:t>
      </w:r>
      <w:r>
        <w:rPr>
          <w:rFonts w:hint="eastAsia" w:ascii="仿宋_GB2312" w:hAnsi="仿宋_GB2312" w:eastAsia="仿宋_GB2312" w:cs="仿宋_GB2312"/>
          <w:color w:val="000000"/>
          <w:sz w:val="32"/>
          <w:szCs w:val="32"/>
          <w:lang w:val="en-US" w:eastAsia="zh-CN" w:bidi="ar"/>
        </w:rPr>
        <w:t>6</w:t>
      </w:r>
      <w:r>
        <w:rPr>
          <w:rFonts w:hint="eastAsia" w:ascii="仿宋_GB2312" w:hAnsi="仿宋_GB2312" w:eastAsia="仿宋_GB2312" w:cs="仿宋_GB2312"/>
          <w:color w:val="000000"/>
          <w:sz w:val="32"/>
          <w:szCs w:val="32"/>
          <w:lang w:bidi="ar"/>
        </w:rPr>
        <w:t>-202</w:t>
      </w:r>
      <w:r>
        <w:rPr>
          <w:rFonts w:hint="eastAsia" w:ascii="仿宋_GB2312" w:hAnsi="仿宋_GB2312" w:eastAsia="仿宋_GB2312" w:cs="仿宋_GB2312"/>
          <w:color w:val="000000"/>
          <w:sz w:val="32"/>
          <w:szCs w:val="32"/>
          <w:lang w:val="en-US" w:eastAsia="zh-CN" w:bidi="ar"/>
        </w:rPr>
        <w:t>7</w:t>
      </w:r>
      <w:r>
        <w:rPr>
          <w:rFonts w:hint="eastAsia" w:ascii="仿宋_GB2312" w:hAnsi="仿宋_GB2312" w:eastAsia="仿宋_GB2312" w:cs="仿宋_GB2312"/>
          <w:color w:val="000000"/>
          <w:sz w:val="32"/>
          <w:szCs w:val="32"/>
          <w:lang w:bidi="ar"/>
        </w:rPr>
        <w:t>学年：</w:t>
      </w:r>
      <w:r>
        <w:rPr>
          <w:rFonts w:hint="eastAsia" w:ascii="仿宋_GB2312" w:hAnsi="仿宋_GB2312" w:eastAsia="仿宋_GB2312" w:cs="仿宋_GB2312"/>
          <w:b w:val="0"/>
          <w:bCs w:val="0"/>
          <w:color w:val="000000"/>
          <w:sz w:val="32"/>
          <w:szCs w:val="32"/>
        </w:rPr>
        <w:t>开发安全防溺水等</w:t>
      </w:r>
      <w:r>
        <w:rPr>
          <w:rFonts w:hint="eastAsia" w:ascii="仿宋_GB2312" w:hAnsi="仿宋_GB2312" w:eastAsia="仿宋_GB2312" w:cs="仿宋_GB2312"/>
          <w:b w:val="0"/>
          <w:bCs w:val="0"/>
          <w:color w:val="000000"/>
          <w:sz w:val="32"/>
          <w:szCs w:val="32"/>
          <w:lang w:val="en-US" w:eastAsia="zh-CN"/>
        </w:rPr>
        <w:t>安全微课</w:t>
      </w:r>
      <w:r>
        <w:rPr>
          <w:rFonts w:hint="eastAsia" w:ascii="仿宋_GB2312" w:hAnsi="仿宋_GB2312" w:eastAsia="仿宋_GB2312" w:cs="仿宋_GB2312"/>
          <w:b w:val="0"/>
          <w:bCs w:val="0"/>
          <w:color w:val="000000"/>
          <w:sz w:val="32"/>
          <w:szCs w:val="32"/>
        </w:rPr>
        <w:t>程，融入日常安全教育。在教师办公室设立应急物资储备点，存放急救包、照明设备等基础物资。</w:t>
      </w:r>
    </w:p>
    <w:p w14:paraId="5E04734A">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color w:val="000000"/>
          <w:sz w:val="32"/>
          <w:szCs w:val="32"/>
          <w:lang w:bidi="ar"/>
        </w:rPr>
        <w:t>202</w:t>
      </w:r>
      <w:r>
        <w:rPr>
          <w:rFonts w:hint="eastAsia" w:ascii="仿宋_GB2312" w:hAnsi="仿宋_GB2312" w:eastAsia="仿宋_GB2312" w:cs="仿宋_GB2312"/>
          <w:color w:val="000000"/>
          <w:sz w:val="32"/>
          <w:szCs w:val="32"/>
          <w:lang w:val="en-US" w:eastAsia="zh-CN" w:bidi="ar"/>
        </w:rPr>
        <w:t>7</w:t>
      </w:r>
      <w:r>
        <w:rPr>
          <w:rFonts w:hint="eastAsia" w:ascii="仿宋_GB2312" w:hAnsi="仿宋_GB2312" w:eastAsia="仿宋_GB2312" w:cs="仿宋_GB2312"/>
          <w:color w:val="000000"/>
          <w:sz w:val="32"/>
          <w:szCs w:val="32"/>
          <w:lang w:bidi="ar"/>
        </w:rPr>
        <w:t>-202</w:t>
      </w:r>
      <w:r>
        <w:rPr>
          <w:rFonts w:hint="eastAsia" w:ascii="仿宋_GB2312" w:hAnsi="仿宋_GB2312" w:eastAsia="仿宋_GB2312" w:cs="仿宋_GB2312"/>
          <w:color w:val="000000"/>
          <w:sz w:val="32"/>
          <w:szCs w:val="32"/>
          <w:lang w:val="en-US" w:eastAsia="zh-CN" w:bidi="ar"/>
        </w:rPr>
        <w:t>8</w:t>
      </w:r>
      <w:r>
        <w:rPr>
          <w:rFonts w:hint="eastAsia" w:ascii="仿宋_GB2312" w:hAnsi="仿宋_GB2312" w:eastAsia="仿宋_GB2312" w:cs="仿宋_GB2312"/>
          <w:color w:val="000000"/>
          <w:sz w:val="32"/>
          <w:szCs w:val="32"/>
          <w:lang w:bidi="ar"/>
        </w:rPr>
        <w:t>学年：</w:t>
      </w:r>
      <w:r>
        <w:rPr>
          <w:rFonts w:hint="eastAsia" w:ascii="仿宋_GB2312" w:hAnsi="仿宋_GB2312" w:eastAsia="仿宋_GB2312" w:cs="仿宋_GB2312"/>
          <w:b w:val="0"/>
          <w:bCs w:val="0"/>
          <w:color w:val="000000"/>
          <w:sz w:val="32"/>
          <w:szCs w:val="32"/>
        </w:rPr>
        <w:t>培养2名后勤多面手，掌握基础设备维修技能，降低维护成本。打造1间安全示范教室，设置应急逃生演示角、安全知识墙等样板设施。</w:t>
      </w:r>
    </w:p>
    <w:p w14:paraId="05FDD94F">
      <w:pPr>
        <w:pStyle w:val="5"/>
        <w:widowControl/>
        <w:spacing w:line="560" w:lineRule="exact"/>
        <w:ind w:firstLine="640" w:firstLineChars="200"/>
        <w:rPr>
          <w:rFonts w:hint="default" w:ascii="仿宋_GB2312" w:hAnsi="Arial" w:eastAsia="仿宋_GB2312" w:cs="仿宋_GB2312"/>
          <w:b w:val="0"/>
          <w:bCs w:val="0"/>
          <w:color w:val="000000"/>
          <w:sz w:val="32"/>
          <w:szCs w:val="32"/>
          <w:lang w:val="en-US"/>
        </w:rPr>
      </w:pP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3</w:t>
      </w:r>
      <w:r>
        <w:rPr>
          <w:rFonts w:hint="eastAsia" w:ascii="仿宋_GB2312" w:hAnsi="Arial" w:eastAsia="仿宋_GB2312" w:cs="仿宋_GB2312"/>
          <w:b w:val="0"/>
          <w:bCs w:val="0"/>
          <w:color w:val="000000"/>
          <w:sz w:val="32"/>
          <w:szCs w:val="32"/>
          <w:lang w:eastAsia="zh-CN"/>
        </w:rPr>
        <w:t>）</w:t>
      </w:r>
      <w:r>
        <w:rPr>
          <w:rFonts w:hint="eastAsia" w:ascii="仿宋_GB2312" w:hAnsi="Arial" w:eastAsia="仿宋_GB2312" w:cs="仿宋_GB2312"/>
          <w:b w:val="0"/>
          <w:bCs w:val="0"/>
          <w:color w:val="000000"/>
          <w:sz w:val="32"/>
          <w:szCs w:val="32"/>
          <w:lang w:val="en-US" w:eastAsia="zh-CN"/>
        </w:rPr>
        <w:t>实施措施</w:t>
      </w:r>
    </w:p>
    <w:p w14:paraId="52438E2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b w:val="0"/>
          <w:bCs w:val="0"/>
          <w:color w:val="000000"/>
          <w:sz w:val="32"/>
          <w:szCs w:val="32"/>
        </w:rPr>
        <w:t>重点推进安全管理三化建设，通过教育常态化与巡查网格化双轨并行筑牢校园安全防线。在教育常态化方面，每月定期开展防溺水、防拐骗等主题班会，特别针对学生实际需求设计教育内容，同时编制图文并茂的安全知识口袋书，将安全知识融入日常学习。在巡查网格化方面，将校园科学划分为教学区与活动区2个责任单元，实行值日教师与高年级学生协同巡查的双重保障机制，并建立安全随手拍微信群，鼓励师生实时上报安全隐患，形成全员参与、即时响应的校园安全防控网络。</w:t>
      </w:r>
    </w:p>
    <w:p w14:paraId="61C332DD">
      <w:pPr>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b w:val="0"/>
          <w:bCs w:val="0"/>
          <w:color w:val="000000"/>
          <w:sz w:val="32"/>
          <w:szCs w:val="32"/>
        </w:rPr>
        <w:t>在物资管理方面，建立共享物资库统一调配教学用具，对粉笔、扫把等耗材实行以旧换新制度；在成本控制上实施三色采购法，将物资分为红色（急需当日采购）、黄色（常用每周集中采购）、蓝色（备用学期初批量采购）三类进行分级管理，通过制度化安排与常态化活动相结合，构建全员参与、精细管理的后勤保障体系。</w:t>
      </w:r>
    </w:p>
    <w:p w14:paraId="703774F3">
      <w:pPr>
        <w:pStyle w:val="5"/>
        <w:widowControl/>
        <w:spacing w:line="560" w:lineRule="exact"/>
        <w:ind w:firstLine="640" w:firstLineChars="200"/>
        <w:rPr>
          <w:rFonts w:ascii="楷体" w:hAnsi="楷体" w:eastAsia="楷体" w:cs="楷体"/>
          <w:color w:val="000000"/>
          <w:sz w:val="32"/>
          <w:szCs w:val="32"/>
        </w:rPr>
      </w:pPr>
      <w:r>
        <w:rPr>
          <w:rFonts w:hint="eastAsia" w:ascii="楷体" w:hAnsi="楷体" w:eastAsia="楷体" w:cs="楷体"/>
          <w:color w:val="000000"/>
          <w:sz w:val="32"/>
          <w:szCs w:val="32"/>
        </w:rPr>
        <w:t>（二）特色发展项目</w:t>
      </w:r>
    </w:p>
    <w:p w14:paraId="3EF0AD06">
      <w:pPr>
        <w:pStyle w:val="5"/>
        <w:widowControl/>
        <w:spacing w:line="560" w:lineRule="exact"/>
        <w:ind w:firstLine="643" w:firstLineChars="200"/>
        <w:rPr>
          <w:rFonts w:hint="default" w:ascii="仿宋_GB2312" w:hAnsi="Arial" w:eastAsia="仿宋_GB2312" w:cs="仿宋_GB2312"/>
          <w:color w:val="000000"/>
          <w:kern w:val="2"/>
          <w:sz w:val="32"/>
          <w:szCs w:val="32"/>
          <w:lang w:val="en-US" w:eastAsia="zh-CN" w:bidi="ar-SA"/>
        </w:rPr>
      </w:pPr>
      <w:r>
        <w:rPr>
          <w:rFonts w:hint="eastAsia" w:ascii="仿宋_GB2312" w:hAnsi="Arial" w:eastAsia="仿宋_GB2312" w:cs="仿宋_GB2312"/>
          <w:b/>
          <w:bCs/>
          <w:color w:val="000000"/>
          <w:sz w:val="32"/>
          <w:szCs w:val="32"/>
        </w:rPr>
        <w:t>1.项目名称</w:t>
      </w:r>
      <w:r>
        <w:rPr>
          <w:rFonts w:hint="eastAsia" w:ascii="仿宋_GB2312" w:hAnsi="Arial" w:eastAsia="仿宋_GB2312" w:cs="仿宋_GB2312"/>
          <w:b/>
          <w:bCs/>
          <w:color w:val="000000"/>
          <w:sz w:val="32"/>
          <w:szCs w:val="32"/>
          <w:lang w:val="en-US" w:eastAsia="zh-CN"/>
        </w:rPr>
        <w:t>及主题</w:t>
      </w:r>
      <w:r>
        <w:rPr>
          <w:rFonts w:hint="eastAsia" w:ascii="仿宋_GB2312" w:hAnsi="Arial" w:eastAsia="仿宋_GB2312" w:cs="仿宋_GB2312"/>
          <w:b/>
          <w:bCs/>
          <w:color w:val="000000"/>
          <w:sz w:val="32"/>
          <w:szCs w:val="32"/>
        </w:rPr>
        <w:t>：</w:t>
      </w:r>
      <w:r>
        <w:rPr>
          <w:rFonts w:hint="eastAsia" w:ascii="仿宋_GB2312" w:hAnsi="Arial" w:eastAsia="仿宋_GB2312" w:cs="仿宋_GB2312"/>
          <w:color w:val="000000"/>
          <w:kern w:val="2"/>
          <w:sz w:val="32"/>
          <w:szCs w:val="32"/>
          <w:lang w:val="en-US" w:eastAsia="zh-CN" w:bidi="ar-SA"/>
        </w:rPr>
        <w:t>开展“本草拾取”中医文化校本课程，加强传统文化浸润</w:t>
      </w:r>
    </w:p>
    <w:p w14:paraId="460EB52D">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（1）工作目标</w:t>
      </w:r>
    </w:p>
    <w:p w14:paraId="0A2499C9">
      <w:pPr>
        <w:pStyle w:val="5"/>
        <w:widowControl/>
        <w:spacing w:line="560" w:lineRule="exact"/>
        <w:ind w:firstLine="735"/>
        <w:jc w:val="both"/>
        <w:rPr>
          <w:rFonts w:hint="default"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val="0"/>
          <w:bCs w:val="0"/>
          <w:color w:val="000000"/>
          <w:kern w:val="2"/>
          <w:sz w:val="32"/>
          <w:szCs w:val="32"/>
          <w:lang w:val="en-US" w:eastAsia="zh-CN" w:bidi="ar-SA"/>
        </w:rPr>
        <w:t>本项目以传承中华优秀传统文化、促进身心健康为宗旨，引导学生了解中医智慧，培养科学探究、文化传承、实践创新等核心素养</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通过课程开发与实施的全过程，全面提升教师课程设计、资源整合及项目化教学能力，促进教师专业成长。推动学校课程建设的特色化与品牌化发展</w:t>
      </w:r>
      <w:r>
        <w:rPr>
          <w:rFonts w:hint="eastAsia" w:ascii="仿宋_GB2312" w:hAnsi="仿宋_GB2312" w:eastAsia="仿宋_GB2312" w:cs="仿宋_GB2312"/>
          <w:b w:val="0"/>
          <w:bCs w:val="0"/>
          <w:color w:val="000000"/>
          <w:kern w:val="2"/>
          <w:sz w:val="32"/>
          <w:szCs w:val="32"/>
          <w:lang w:val="en-US" w:eastAsia="zh-CN" w:bidi="ar-SA"/>
        </w:rPr>
        <w:t>的同时，</w:t>
      </w:r>
      <w:r>
        <w:rPr>
          <w:rFonts w:hint="default" w:ascii="仿宋_GB2312" w:hAnsi="仿宋_GB2312" w:eastAsia="仿宋_GB2312" w:cs="仿宋_GB2312"/>
          <w:b w:val="0"/>
          <w:bCs w:val="0"/>
          <w:color w:val="000000"/>
          <w:kern w:val="2"/>
          <w:sz w:val="32"/>
          <w:szCs w:val="32"/>
          <w:lang w:val="en-US" w:eastAsia="zh-CN" w:bidi="ar-SA"/>
        </w:rPr>
        <w:t>形成</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文化传承与健康生活</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相结合的育人新格局。</w:t>
      </w:r>
    </w:p>
    <w:p w14:paraId="093FF5AA">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（2）目标达成标志</w:t>
      </w:r>
    </w:p>
    <w:p w14:paraId="63390986">
      <w:pPr>
        <w:spacing w:line="560" w:lineRule="exact"/>
        <w:ind w:firstLine="640" w:firstLineChars="200"/>
        <w:jc w:val="left"/>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b w:val="0"/>
          <w:bCs w:val="0"/>
          <w:color w:val="000000"/>
          <w:kern w:val="2"/>
          <w:sz w:val="32"/>
          <w:szCs w:val="32"/>
          <w:lang w:val="en-US" w:eastAsia="zh-CN" w:bidi="ar-SA"/>
        </w:rPr>
        <w:t>2025-2026学年：</w:t>
      </w:r>
      <w:r>
        <w:rPr>
          <w:rFonts w:hint="default" w:ascii="仿宋_GB2312" w:hAnsi="仿宋_GB2312" w:eastAsia="仿宋_GB2312" w:cs="仿宋_GB2312"/>
          <w:b w:val="0"/>
          <w:bCs w:val="0"/>
          <w:color w:val="000000"/>
          <w:kern w:val="2"/>
          <w:sz w:val="32"/>
          <w:szCs w:val="32"/>
          <w:lang w:val="en-US" w:eastAsia="zh-CN" w:bidi="ar-SA"/>
        </w:rPr>
        <w:t>本阶段重点完成课程体系的基础构建与初步实施</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形成系统化的《中医药文化校本课程纲要》及首套教学资源包；组建稳定的课程核心教师团队，完成首轮教师专题培训；在1-2个年级开展课程试点</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建立课程评价框架，完成首轮教学效果评估；初步形成</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家校社</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协同育人机制，学生对该课程的兴趣度与参与度达到85%以上。</w:t>
      </w:r>
    </w:p>
    <w:p w14:paraId="3B04BD99">
      <w:pPr>
        <w:spacing w:line="560" w:lineRule="exact"/>
        <w:ind w:firstLine="640" w:firstLineChars="200"/>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b w:val="0"/>
          <w:bCs w:val="0"/>
          <w:color w:val="000000"/>
          <w:kern w:val="2"/>
          <w:sz w:val="32"/>
          <w:szCs w:val="32"/>
          <w:lang w:val="en-US" w:eastAsia="zh-CN" w:bidi="ar-SA"/>
        </w:rPr>
        <w:t>2026-2027学年：</w:t>
      </w:r>
      <w:r>
        <w:rPr>
          <w:rFonts w:hint="default" w:ascii="仿宋_GB2312" w:hAnsi="仿宋_GB2312" w:eastAsia="仿宋_GB2312" w:cs="仿宋_GB2312"/>
          <w:b w:val="0"/>
          <w:bCs w:val="0"/>
          <w:color w:val="000000"/>
          <w:kern w:val="2"/>
          <w:sz w:val="32"/>
          <w:szCs w:val="32"/>
          <w:lang w:val="en-US" w:eastAsia="zh-CN" w:bidi="ar-SA"/>
        </w:rPr>
        <w:t>课程实施优化提升</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课程实施范围扩展至3-4个年级，形成进阶式课程体系</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开发具有校本特色的实践手册与活动指南；教师能熟练运用项目化学习等教学模式，形成一批优质课例；建立动态课程资源库，课程与科学、体育健康等学科的融合度显著增强；学生健康生活习惯相关指标（如近视防控率、体育锻炼参与率）呈现积极改善。</w:t>
      </w:r>
    </w:p>
    <w:p w14:paraId="21950FF3">
      <w:pPr>
        <w:spacing w:line="560" w:lineRule="exact"/>
        <w:ind w:firstLine="640" w:firstLineChars="200"/>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b w:val="0"/>
          <w:bCs w:val="0"/>
          <w:color w:val="000000"/>
          <w:kern w:val="2"/>
          <w:sz w:val="32"/>
          <w:szCs w:val="32"/>
          <w:lang w:val="en-US" w:eastAsia="zh-CN" w:bidi="ar-SA"/>
        </w:rPr>
        <w:t>2027-2028学年：</w:t>
      </w:r>
      <w:r>
        <w:rPr>
          <w:rFonts w:hint="default" w:ascii="仿宋_GB2312" w:hAnsi="仿宋_GB2312" w:eastAsia="仿宋_GB2312" w:cs="仿宋_GB2312"/>
          <w:b w:val="0"/>
          <w:bCs w:val="0"/>
          <w:color w:val="000000"/>
          <w:kern w:val="2"/>
          <w:sz w:val="32"/>
          <w:szCs w:val="32"/>
          <w:lang w:val="en-US" w:eastAsia="zh-CN" w:bidi="ar-SA"/>
        </w:rPr>
        <w:t>成果推广与辐射</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课程实现全校覆盖，形成可推广的</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课程-教学-评价</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一体化实施方案；教师课程开发与实施经验</w:t>
      </w:r>
      <w:r>
        <w:rPr>
          <w:rFonts w:hint="eastAsia" w:ascii="仿宋_GB2312" w:hAnsi="仿宋_GB2312" w:eastAsia="仿宋_GB2312" w:cs="仿宋_GB2312"/>
          <w:b w:val="0"/>
          <w:bCs w:val="0"/>
          <w:color w:val="000000"/>
          <w:kern w:val="2"/>
          <w:sz w:val="32"/>
          <w:szCs w:val="32"/>
          <w:lang w:val="en-US" w:eastAsia="zh-CN" w:bidi="ar-SA"/>
        </w:rPr>
        <w:t>可复制推广</w:t>
      </w:r>
      <w:r>
        <w:rPr>
          <w:rFonts w:hint="default" w:ascii="仿宋_GB2312" w:hAnsi="仿宋_GB2312" w:eastAsia="仿宋_GB2312" w:cs="仿宋_GB2312"/>
          <w:b w:val="0"/>
          <w:bCs w:val="0"/>
          <w:color w:val="000000"/>
          <w:kern w:val="2"/>
          <w:sz w:val="32"/>
          <w:szCs w:val="32"/>
          <w:lang w:val="en-US" w:eastAsia="zh-CN" w:bidi="ar-SA"/>
        </w:rPr>
        <w:t>，相关研究成果获奖或发表；学生核心素养发展成效显著，成为学校特色发展的亮丽名片。</w:t>
      </w:r>
    </w:p>
    <w:p w14:paraId="1AE3666F">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（3）实施措施</w:t>
      </w:r>
    </w:p>
    <w:p w14:paraId="6FBAD11D">
      <w:pPr>
        <w:keepNext w:val="0"/>
        <w:keepLines w:val="0"/>
        <w:pageBreakBefore w:val="0"/>
        <w:widowControl/>
        <w:numPr>
          <w:ilvl w:val="0"/>
          <w:numId w:val="0"/>
        </w:numPr>
        <w:suppressLineNumbers w:val="0"/>
        <w:kinsoku/>
        <w:overflowPunct/>
        <w:topLinePunct w:val="0"/>
        <w:autoSpaceDE/>
        <w:autoSpaceDN/>
        <w:bidi w:val="0"/>
        <w:adjustRightInd/>
        <w:spacing w:line="48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①</w:t>
      </w:r>
      <w:r>
        <w:rPr>
          <w:rFonts w:hint="eastAsia" w:ascii="仿宋_GB2312" w:hAnsi="仿宋_GB2312" w:eastAsia="仿宋_GB2312" w:cs="仿宋_GB2312"/>
          <w:b w:val="0"/>
          <w:bCs w:val="0"/>
          <w:color w:val="000000"/>
          <w:kern w:val="2"/>
          <w:sz w:val="32"/>
          <w:szCs w:val="32"/>
          <w:lang w:val="en-US" w:eastAsia="zh-CN" w:bidi="ar-SA"/>
        </w:rPr>
        <w:t>构建规范化、常态化的中医文化课程新样态。课程设置常态化。即课程活动全体化、课时固定化、教师队伍齐整化、保障制度规范化四个方面。邀请校外中医专家进校园，全程指导分类梳理活动主题、总结规范项目流程、系统设置课程体系，解决教师专业知识匮乏问题，逐步培养教师成长为“专兼结合”的特色课程教师。同时学校建立中医活动课程档案资源库，确保规范化开展。</w:t>
      </w:r>
    </w:p>
    <w:p w14:paraId="6E36E70C">
      <w:pPr>
        <w:keepNext w:val="0"/>
        <w:keepLines w:val="0"/>
        <w:pageBreakBefore w:val="0"/>
        <w:widowControl/>
        <w:numPr>
          <w:ilvl w:val="0"/>
          <w:numId w:val="0"/>
        </w:numPr>
        <w:suppressLineNumbers w:val="0"/>
        <w:kinsoku/>
        <w:overflowPunct/>
        <w:topLinePunct w:val="0"/>
        <w:autoSpaceDE/>
        <w:autoSpaceDN/>
        <w:bidi w:val="0"/>
        <w:adjustRightInd/>
        <w:spacing w:line="48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②</w:t>
      </w:r>
      <w:r>
        <w:rPr>
          <w:rFonts w:hint="eastAsia" w:ascii="仿宋_GB2312" w:hAnsi="仿宋_GB2312" w:eastAsia="仿宋_GB2312" w:cs="仿宋_GB2312"/>
          <w:b w:val="0"/>
          <w:bCs w:val="0"/>
          <w:color w:val="000000"/>
          <w:kern w:val="2"/>
          <w:sz w:val="32"/>
          <w:szCs w:val="32"/>
          <w:lang w:val="en-US" w:eastAsia="zh-CN" w:bidi="ar-SA"/>
        </w:rPr>
        <w:t>创生多元融合的沉浸式实施模式。以“三位一体”的多元主体协同机制为基础，通过跨学科融合、情境化实践、家校协同、数字化赋能构建沉浸式学习场景，进一步增强学习的趣味性与实效性，构建出融学科、跨场域、多维联动的中医文化育人新生态。</w:t>
      </w:r>
    </w:p>
    <w:p w14:paraId="6172F214">
      <w:pPr>
        <w:keepNext w:val="0"/>
        <w:keepLines w:val="0"/>
        <w:pageBreakBefore w:val="0"/>
        <w:widowControl/>
        <w:numPr>
          <w:ilvl w:val="0"/>
          <w:numId w:val="0"/>
        </w:numPr>
        <w:suppressLineNumbers w:val="0"/>
        <w:kinsoku/>
        <w:overflowPunct/>
        <w:topLinePunct w:val="0"/>
        <w:autoSpaceDE/>
        <w:autoSpaceDN/>
        <w:bidi w:val="0"/>
        <w:adjustRightInd/>
        <w:spacing w:line="48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Arial" w:eastAsia="仿宋_GB2312" w:cs="仿宋_GB2312"/>
          <w:color w:val="000000"/>
          <w:kern w:val="2"/>
          <w:sz w:val="32"/>
          <w:szCs w:val="32"/>
          <w:lang w:val="en-US" w:eastAsia="zh-CN" w:bidi="ar-SA"/>
        </w:rPr>
        <w:t>③</w:t>
      </w:r>
      <w:r>
        <w:rPr>
          <w:rFonts w:hint="eastAsia" w:ascii="仿宋_GB2312" w:hAnsi="仿宋_GB2312" w:eastAsia="仿宋_GB2312" w:cs="仿宋_GB2312"/>
          <w:b w:val="0"/>
          <w:bCs w:val="0"/>
          <w:color w:val="000000"/>
          <w:kern w:val="2"/>
          <w:sz w:val="32"/>
          <w:szCs w:val="32"/>
          <w:lang w:val="en-US" w:eastAsia="zh-CN" w:bidi="ar-SA"/>
        </w:rPr>
        <w:t>探索基于项目化学习的“任务导向实践活动”的课程模式。基于课程目标，学生素养为本，强化教学过程中学生的实践与交流。以传统节日、二十四节气为主题，积极探索形式多样的中医实践活动。活动课程全程进行数字化赋能，翻转课堂下的确保课程实施流程规范、质保规范。</w:t>
      </w:r>
    </w:p>
    <w:p w14:paraId="782E21B4">
      <w:pPr>
        <w:keepNext w:val="0"/>
        <w:keepLines w:val="0"/>
        <w:pageBreakBefore w:val="0"/>
        <w:widowControl/>
        <w:numPr>
          <w:ilvl w:val="0"/>
          <w:numId w:val="0"/>
        </w:numPr>
        <w:suppressLineNumbers w:val="0"/>
        <w:kinsoku/>
        <w:overflowPunct/>
        <w:topLinePunct w:val="0"/>
        <w:autoSpaceDE/>
        <w:autoSpaceDN/>
        <w:bidi w:val="0"/>
        <w:adjustRightInd/>
        <w:spacing w:line="480" w:lineRule="exact"/>
        <w:ind w:firstLine="640" w:firstLineChars="200"/>
        <w:jc w:val="left"/>
        <w:textAlignment w:val="auto"/>
        <w:rPr>
          <w:rFonts w:ascii="楷体" w:hAnsi="楷体" w:eastAsia="楷体" w:cs="楷体"/>
          <w:color w:val="000000"/>
          <w:sz w:val="32"/>
          <w:szCs w:val="32"/>
        </w:rPr>
      </w:pPr>
      <w:r>
        <w:rPr>
          <w:rFonts w:hint="eastAsia" w:ascii="仿宋_GB2312" w:hAnsi="Arial" w:eastAsia="仿宋_GB2312" w:cs="仿宋_GB2312"/>
          <w:color w:val="000000"/>
          <w:kern w:val="2"/>
          <w:sz w:val="32"/>
          <w:szCs w:val="32"/>
          <w:lang w:val="en-US" w:eastAsia="zh-CN" w:bidi="ar-SA"/>
        </w:rPr>
        <w:t>④</w:t>
      </w:r>
      <w:r>
        <w:rPr>
          <w:rFonts w:hint="eastAsia" w:ascii="仿宋_GB2312" w:hAnsi="仿宋_GB2312" w:eastAsia="仿宋_GB2312" w:cs="仿宋_GB2312"/>
          <w:b w:val="0"/>
          <w:bCs w:val="0"/>
          <w:color w:val="000000"/>
          <w:kern w:val="2"/>
          <w:sz w:val="32"/>
          <w:szCs w:val="32"/>
          <w:lang w:val="en-US" w:eastAsia="zh-CN" w:bidi="ar-SA"/>
        </w:rPr>
        <w:t>数字化赋能下，课程融入时代元素，传统与现代并行。大力推进中医文化课程的数字化建设，使其与时代发展同频共振。在形式上，充分利用信息技术优势，开发线上中医文化微课程、创作中医药主题动漫与短视频、设计寓教于乐的中医药益智游戏等，以学生喜闻乐见的数字载体激发学习兴趣，实现寓教于乐。在内容上，注重将传统智慧与当代现实紧密结合。</w:t>
      </w:r>
    </w:p>
    <w:p w14:paraId="68A12ADC">
      <w:pPr>
        <w:pStyle w:val="5"/>
        <w:widowControl/>
        <w:spacing w:line="560" w:lineRule="exact"/>
        <w:ind w:firstLine="735"/>
        <w:rPr>
          <w:rFonts w:hint="eastAsia" w:ascii="仿宋_GB2312" w:hAnsi="宋体" w:eastAsia="仿宋_GB2312" w:cs="宋体"/>
          <w:kern w:val="0"/>
          <w:sz w:val="32"/>
          <w:szCs w:val="32"/>
          <w:lang w:val="en-US" w:eastAsia="zh-CN" w:bidi="ar-SA"/>
        </w:rPr>
      </w:pPr>
      <w:r>
        <w:rPr>
          <w:rFonts w:hint="eastAsia" w:ascii="仿宋_GB2312" w:hAnsi="Arial" w:eastAsia="仿宋_GB2312" w:cs="仿宋_GB2312"/>
          <w:b/>
          <w:bCs/>
          <w:color w:val="000000"/>
          <w:sz w:val="32"/>
          <w:szCs w:val="32"/>
          <w:lang w:val="en-US" w:eastAsia="zh-CN"/>
        </w:rPr>
        <w:t>2</w:t>
      </w:r>
      <w:r>
        <w:rPr>
          <w:rFonts w:hint="eastAsia" w:ascii="仿宋_GB2312" w:hAnsi="Arial" w:eastAsia="仿宋_GB2312" w:cs="仿宋_GB2312"/>
          <w:b/>
          <w:bCs/>
          <w:color w:val="000000"/>
          <w:sz w:val="32"/>
          <w:szCs w:val="32"/>
        </w:rPr>
        <w:t>.项目名称及主题：</w:t>
      </w:r>
      <w:r>
        <w:rPr>
          <w:rFonts w:hint="eastAsia" w:ascii="仿宋_GB2312" w:hAnsi="宋体" w:eastAsia="仿宋_GB2312" w:cs="宋体"/>
          <w:kern w:val="0"/>
          <w:sz w:val="32"/>
          <w:szCs w:val="32"/>
          <w:lang w:val="en-US" w:eastAsia="zh-CN" w:bidi="ar-SA"/>
        </w:rPr>
        <w:t>开展“悦动”课堂教学探究，激活学生自主学习 “心动力”。</w:t>
      </w:r>
    </w:p>
    <w:p w14:paraId="135E57A7">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（1）工作目标</w:t>
      </w:r>
    </w:p>
    <w:p w14:paraId="32F18D87">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关注师生的生命与发展，积极主动地为师生营造一个和谐、愉悦、健康发展的教育环境，让学生自觉主动的学习，让教师幸福快乐地教学，构建指向“学为中心，素养为本”的“悦动课堂”。</w:t>
      </w:r>
    </w:p>
    <w:p w14:paraId="66147953">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（2）目标达成标志</w:t>
      </w:r>
    </w:p>
    <w:p w14:paraId="28A5AAC8">
      <w:pPr>
        <w:spacing w:line="560" w:lineRule="exact"/>
        <w:ind w:firstLine="640" w:firstLineChars="200"/>
        <w:rPr>
          <w:rFonts w:eastAsia="仿宋_GB2312"/>
        </w:rPr>
      </w:pPr>
      <w:r>
        <w:rPr>
          <w:rFonts w:hint="eastAsia" w:ascii="仿宋_GB2312" w:hAnsi="Arial" w:eastAsia="仿宋_GB2312" w:cs="仿宋_GB2312"/>
          <w:color w:val="000000"/>
          <w:kern w:val="2"/>
          <w:sz w:val="32"/>
          <w:szCs w:val="32"/>
          <w:lang w:val="en-US" w:eastAsia="zh-CN" w:bidi="ar-SA"/>
        </w:rPr>
        <w:t>①</w:t>
      </w:r>
      <w:r>
        <w:rPr>
          <w:rFonts w:hint="eastAsia" w:ascii="仿宋_GB2312" w:hAnsi="Arial" w:eastAsia="仿宋_GB2312" w:cs="仿宋_GB2312"/>
          <w:color w:val="000000"/>
          <w:sz w:val="32"/>
          <w:szCs w:val="32"/>
        </w:rPr>
        <w:t>202</w:t>
      </w:r>
      <w:r>
        <w:rPr>
          <w:rFonts w:hint="eastAsia" w:ascii="仿宋_GB2312" w:hAnsi="Arial" w:eastAsia="仿宋_GB2312" w:cs="仿宋_GB2312"/>
          <w:color w:val="000000"/>
          <w:sz w:val="32"/>
          <w:szCs w:val="32"/>
          <w:lang w:val="en-US" w:eastAsia="zh-CN"/>
        </w:rPr>
        <w:t>5</w:t>
      </w:r>
      <w:r>
        <w:rPr>
          <w:rFonts w:hint="eastAsia" w:ascii="仿宋_GB2312" w:hAnsi="Arial" w:eastAsia="仿宋_GB2312" w:cs="仿宋_GB2312"/>
          <w:color w:val="000000"/>
          <w:sz w:val="32"/>
          <w:szCs w:val="32"/>
        </w:rPr>
        <w:t>-202</w:t>
      </w:r>
      <w:r>
        <w:rPr>
          <w:rFonts w:hint="eastAsia" w:ascii="仿宋_GB2312" w:hAnsi="Arial" w:eastAsia="仿宋_GB2312" w:cs="仿宋_GB2312"/>
          <w:color w:val="000000"/>
          <w:sz w:val="32"/>
          <w:szCs w:val="32"/>
          <w:lang w:val="en-US" w:eastAsia="zh-CN"/>
        </w:rPr>
        <w:t>6</w:t>
      </w:r>
      <w:r>
        <w:rPr>
          <w:rFonts w:hint="eastAsia" w:ascii="仿宋_GB2312" w:hAnsi="Arial" w:eastAsia="仿宋_GB2312" w:cs="仿宋_GB2312"/>
          <w:color w:val="000000"/>
          <w:sz w:val="32"/>
          <w:szCs w:val="32"/>
        </w:rPr>
        <w:t>年：</w:t>
      </w:r>
      <w:r>
        <w:rPr>
          <w:rFonts w:hint="eastAsia" w:ascii="仿宋_GB2312" w:hAnsi="Arial" w:eastAsia="仿宋_GB2312" w:cs="仿宋_GB2312"/>
          <w:color w:val="000000"/>
          <w:sz w:val="32"/>
          <w:szCs w:val="32"/>
          <w:lang w:val="en-US" w:eastAsia="zh-CN"/>
        </w:rPr>
        <w:t>进一步</w:t>
      </w:r>
      <w:r>
        <w:rPr>
          <w:rFonts w:hint="eastAsia" w:ascii="仿宋_GB2312" w:hAnsi="宋体" w:eastAsia="仿宋_GB2312" w:cs="宋体"/>
          <w:kern w:val="0"/>
          <w:sz w:val="32"/>
          <w:szCs w:val="32"/>
        </w:rPr>
        <w:t>优化悦动氛围-----各班贴上富有“愉悦、激励、自信、成功”等方面的文化标语，形成浓厚的悦动氛围；各学科根据“悦动课堂”理念，通过集体教研和教学探究，初步形成“悦动课堂”教学模式。学生明确小组分配，初步形成“悦动课堂”合作学习意识。</w:t>
      </w:r>
    </w:p>
    <w:p w14:paraId="36D84F3E">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Arial" w:eastAsia="仿宋_GB2312" w:cs="仿宋_GB2312"/>
          <w:color w:val="000000"/>
          <w:kern w:val="2"/>
          <w:sz w:val="32"/>
          <w:szCs w:val="32"/>
          <w:lang w:val="en-US" w:eastAsia="zh-CN" w:bidi="ar-SA"/>
        </w:rPr>
        <w:t>②</w:t>
      </w:r>
      <w:r>
        <w:rPr>
          <w:rFonts w:hint="eastAsia" w:ascii="仿宋_GB2312" w:hAnsi="Arial" w:eastAsia="仿宋_GB2312" w:cs="仿宋_GB2312"/>
          <w:color w:val="000000"/>
          <w:sz w:val="32"/>
          <w:szCs w:val="32"/>
        </w:rPr>
        <w:t>202</w:t>
      </w:r>
      <w:r>
        <w:rPr>
          <w:rFonts w:hint="eastAsia" w:ascii="仿宋_GB2312" w:hAnsi="Arial" w:eastAsia="仿宋_GB2312" w:cs="仿宋_GB2312"/>
          <w:color w:val="000000"/>
          <w:sz w:val="32"/>
          <w:szCs w:val="32"/>
          <w:lang w:val="en-US" w:eastAsia="zh-CN"/>
        </w:rPr>
        <w:t>6</w:t>
      </w:r>
      <w:r>
        <w:rPr>
          <w:rFonts w:hint="eastAsia" w:ascii="仿宋_GB2312" w:hAnsi="Arial" w:eastAsia="仿宋_GB2312" w:cs="仿宋_GB2312"/>
          <w:color w:val="000000"/>
          <w:sz w:val="32"/>
          <w:szCs w:val="32"/>
        </w:rPr>
        <w:t>-202</w:t>
      </w:r>
      <w:r>
        <w:rPr>
          <w:rFonts w:hint="eastAsia" w:ascii="仿宋_GB2312" w:hAnsi="Arial" w:eastAsia="仿宋_GB2312" w:cs="仿宋_GB2312"/>
          <w:color w:val="000000"/>
          <w:sz w:val="32"/>
          <w:szCs w:val="32"/>
          <w:lang w:val="en-US" w:eastAsia="zh-CN"/>
        </w:rPr>
        <w:t>7</w:t>
      </w:r>
      <w:r>
        <w:rPr>
          <w:rFonts w:hint="eastAsia" w:ascii="仿宋_GB2312" w:hAnsi="Arial" w:eastAsia="仿宋_GB2312" w:cs="仿宋_GB2312"/>
          <w:color w:val="000000"/>
          <w:sz w:val="32"/>
          <w:szCs w:val="32"/>
        </w:rPr>
        <w:t>年：各学科</w:t>
      </w:r>
      <w:r>
        <w:rPr>
          <w:rFonts w:hint="eastAsia" w:ascii="仿宋_GB2312" w:hAnsi="宋体" w:eastAsia="仿宋_GB2312" w:cs="宋体"/>
          <w:kern w:val="0"/>
          <w:sz w:val="32"/>
          <w:szCs w:val="32"/>
        </w:rPr>
        <w:t>教师能够</w:t>
      </w:r>
      <w:r>
        <w:rPr>
          <w:rFonts w:hint="eastAsia" w:ascii="仿宋_GB2312" w:hAnsi="宋体" w:eastAsia="仿宋_GB2312" w:cs="宋体"/>
          <w:kern w:val="0"/>
          <w:sz w:val="32"/>
          <w:szCs w:val="32"/>
          <w:lang w:val="en-US" w:eastAsia="zh-CN"/>
        </w:rPr>
        <w:t>进一步</w:t>
      </w:r>
      <w:r>
        <w:rPr>
          <w:rFonts w:hint="eastAsia" w:ascii="仿宋_GB2312" w:hAnsi="宋体" w:eastAsia="仿宋_GB2312" w:cs="宋体"/>
          <w:kern w:val="0"/>
          <w:sz w:val="32"/>
          <w:szCs w:val="32"/>
        </w:rPr>
        <w:t>明确“悦动课堂”教学模式的基本内涵及实施方法；优化学习小组分配，学生能够明确组内合作、展示的步骤和分工，明晰自己在课堂学习中的价值和作用，形成“悦动课堂”小组合作学习模式。</w:t>
      </w:r>
    </w:p>
    <w:p w14:paraId="5B8CEC28">
      <w:pPr>
        <w:pStyle w:val="5"/>
        <w:widowControl/>
        <w:spacing w:line="560" w:lineRule="exact"/>
        <w:ind w:firstLine="640" w:firstLineChars="200"/>
        <w:rPr>
          <w:rFonts w:ascii="仿宋_GB2312" w:hAnsi="宋体" w:eastAsia="仿宋_GB2312" w:cs="宋体"/>
          <w:sz w:val="32"/>
          <w:szCs w:val="32"/>
        </w:rPr>
      </w:pPr>
      <w:r>
        <w:rPr>
          <w:rFonts w:hint="eastAsia" w:ascii="仿宋_GB2312" w:hAnsi="Arial" w:eastAsia="仿宋_GB2312" w:cs="仿宋_GB2312"/>
          <w:color w:val="000000"/>
          <w:kern w:val="2"/>
          <w:sz w:val="32"/>
          <w:szCs w:val="32"/>
          <w:lang w:val="en-US" w:eastAsia="zh-CN" w:bidi="ar-SA"/>
        </w:rPr>
        <w:t>③</w:t>
      </w:r>
      <w:r>
        <w:rPr>
          <w:rFonts w:hint="eastAsia" w:ascii="仿宋_GB2312" w:hAnsi="Arial" w:eastAsia="仿宋_GB2312" w:cs="仿宋_GB2312"/>
          <w:color w:val="000000"/>
          <w:sz w:val="32"/>
          <w:szCs w:val="32"/>
        </w:rPr>
        <w:t>202</w:t>
      </w:r>
      <w:r>
        <w:rPr>
          <w:rFonts w:hint="eastAsia" w:ascii="仿宋_GB2312" w:hAnsi="Arial" w:eastAsia="仿宋_GB2312" w:cs="仿宋_GB2312"/>
          <w:color w:val="000000"/>
          <w:sz w:val="32"/>
          <w:szCs w:val="32"/>
          <w:lang w:val="en-US" w:eastAsia="zh-CN"/>
        </w:rPr>
        <w:t>7</w:t>
      </w:r>
      <w:r>
        <w:rPr>
          <w:rFonts w:hint="eastAsia" w:ascii="仿宋_GB2312" w:hAnsi="Arial" w:eastAsia="仿宋_GB2312" w:cs="仿宋_GB2312"/>
          <w:color w:val="000000"/>
          <w:sz w:val="32"/>
          <w:szCs w:val="32"/>
        </w:rPr>
        <w:t>-202</w:t>
      </w:r>
      <w:r>
        <w:rPr>
          <w:rFonts w:hint="eastAsia" w:ascii="仿宋_GB2312" w:hAnsi="Arial" w:eastAsia="仿宋_GB2312" w:cs="仿宋_GB2312"/>
          <w:color w:val="000000"/>
          <w:sz w:val="32"/>
          <w:szCs w:val="32"/>
          <w:lang w:val="en-US" w:eastAsia="zh-CN"/>
        </w:rPr>
        <w:t>8</w:t>
      </w:r>
      <w:r>
        <w:rPr>
          <w:rFonts w:hint="eastAsia" w:ascii="仿宋_GB2312" w:hAnsi="Arial" w:eastAsia="仿宋_GB2312" w:cs="仿宋_GB2312"/>
          <w:color w:val="000000"/>
          <w:sz w:val="32"/>
          <w:szCs w:val="32"/>
        </w:rPr>
        <w:t>年：师生</w:t>
      </w:r>
      <w:r>
        <w:rPr>
          <w:rFonts w:hint="eastAsia" w:ascii="仿宋_GB2312" w:hAnsi="宋体" w:eastAsia="仿宋_GB2312" w:cs="宋体"/>
          <w:sz w:val="32"/>
          <w:szCs w:val="32"/>
        </w:rPr>
        <w:t>明确“悦动课堂”六环节及实施步骤，教研组长以点带面地带动全校“悦动课堂”教学改革向纵深发展，形成“悦动课堂”教学评价体系；学生参与课堂积极性明显提高，能够主动探究，自信发言，大胆展示。</w:t>
      </w:r>
    </w:p>
    <w:p w14:paraId="6E588E5A">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（3）实施措施</w:t>
      </w:r>
    </w:p>
    <w:p w14:paraId="58781E4F">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Arial" w:eastAsia="仿宋_GB2312" w:cs="仿宋_GB2312"/>
          <w:color w:val="000000"/>
          <w:kern w:val="2"/>
          <w:sz w:val="32"/>
          <w:szCs w:val="32"/>
          <w:lang w:val="en-US" w:eastAsia="zh-CN" w:bidi="ar-SA"/>
        </w:rPr>
        <w:t>①</w:t>
      </w:r>
      <w:r>
        <w:rPr>
          <w:rFonts w:hint="eastAsia" w:ascii="仿宋_GB2312" w:hAnsi="宋体" w:eastAsia="仿宋_GB2312" w:cs="宋体"/>
          <w:kern w:val="0"/>
          <w:sz w:val="32"/>
          <w:szCs w:val="32"/>
        </w:rPr>
        <w:t xml:space="preserve">召开教学会议，传达建立“悦动课堂”教学模式的实施方案，让每位教师明白“悦动课堂”教学模式的基本内涵及实施步骤。    </w:t>
      </w:r>
    </w:p>
    <w:p w14:paraId="638B2FE5">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Arial" w:eastAsia="仿宋_GB2312" w:cs="仿宋_GB2312"/>
          <w:color w:val="000000"/>
          <w:kern w:val="2"/>
          <w:sz w:val="32"/>
          <w:szCs w:val="32"/>
          <w:lang w:val="en-US" w:eastAsia="zh-CN" w:bidi="ar-SA"/>
        </w:rPr>
        <w:t>②</w:t>
      </w:r>
      <w:r>
        <w:rPr>
          <w:rFonts w:hint="eastAsia" w:ascii="仿宋_GB2312" w:hAnsi="宋体" w:eastAsia="仿宋_GB2312" w:cs="宋体"/>
          <w:kern w:val="0"/>
          <w:sz w:val="32"/>
          <w:szCs w:val="32"/>
        </w:rPr>
        <w:t>以教研组为单位集中学习、探讨“悦动课堂”教学模式的六环节：悦入情境→依据目标自主学习（悦学得法）→小组合作探究（悦思启智）→展讲交流（悦享展示）→点拨深化（悦享提升）→总结强化（悦纳有成），明确本学科实施方法，初步形成本学科实施细则。</w:t>
      </w:r>
    </w:p>
    <w:p w14:paraId="7704E421">
      <w:pPr>
        <w:pStyle w:val="5"/>
        <w:widowControl/>
        <w:spacing w:line="560" w:lineRule="exact"/>
        <w:ind w:firstLine="640" w:firstLineChars="200"/>
        <w:rPr>
          <w:rFonts w:ascii="仿宋_GB2312" w:hAnsi="宋体" w:eastAsia="仿宋_GB2312" w:cs="宋体"/>
          <w:sz w:val="32"/>
          <w:szCs w:val="32"/>
        </w:rPr>
      </w:pPr>
      <w:r>
        <w:rPr>
          <w:rFonts w:hint="eastAsia" w:ascii="仿宋_GB2312" w:hAnsi="Arial" w:eastAsia="仿宋_GB2312" w:cs="仿宋_GB2312"/>
          <w:color w:val="000000"/>
          <w:kern w:val="2"/>
          <w:sz w:val="32"/>
          <w:szCs w:val="32"/>
          <w:lang w:val="en-US" w:eastAsia="zh-CN" w:bidi="ar-SA"/>
        </w:rPr>
        <w:t>③</w:t>
      </w:r>
      <w:r>
        <w:rPr>
          <w:rFonts w:hint="eastAsia" w:ascii="仿宋_GB2312" w:hAnsi="宋体" w:eastAsia="仿宋_GB2312" w:cs="宋体"/>
          <w:sz w:val="32"/>
          <w:szCs w:val="32"/>
        </w:rPr>
        <w:t>重视教师六课能力的训练。从集体备课入手，提高备课组整体备课水平；把“备课、上课、听课、说课、议课、评课”能力的提高作为。</w:t>
      </w:r>
    </w:p>
    <w:p w14:paraId="794FEB50">
      <w:pPr>
        <w:ind w:firstLine="640" w:firstLineChars="200"/>
        <w:rPr>
          <w:rFonts w:hint="default"/>
          <w:lang w:val="en-US" w:eastAsia="zh-CN"/>
        </w:rPr>
      </w:pPr>
      <w:r>
        <w:rPr>
          <w:rFonts w:hint="eastAsia" w:ascii="仿宋_GB2312" w:hAnsi="Arial" w:eastAsia="仿宋_GB2312" w:cs="仿宋_GB2312"/>
          <w:color w:val="000000"/>
          <w:kern w:val="2"/>
          <w:sz w:val="32"/>
          <w:szCs w:val="32"/>
          <w:lang w:val="en-US" w:eastAsia="zh-CN" w:bidi="ar-SA"/>
        </w:rPr>
        <w:t>④</w:t>
      </w:r>
      <w:r>
        <w:rPr>
          <w:rFonts w:hint="eastAsia" w:ascii="仿宋_GB2312" w:hAnsi="宋体" w:eastAsia="仿宋_GB2312" w:cs="宋体"/>
          <w:sz w:val="32"/>
          <w:szCs w:val="32"/>
        </w:rPr>
        <w:t>教研组长开展“悦动课堂”教学模式的示范课，以带动全校课堂教学模式改革向纵深发展，结合推门课、系列课、校级展示课等听课形式抓好课堂教学的研究与质量。</w:t>
      </w:r>
      <w:r>
        <w:rPr>
          <w:rFonts w:hint="eastAsia" w:ascii="仿宋_GB2312" w:hAnsi="宋体" w:eastAsia="仿宋_GB2312" w:cs="宋体"/>
          <w:b w:val="0"/>
          <w:kern w:val="0"/>
          <w:sz w:val="32"/>
          <w:szCs w:val="32"/>
          <w:lang w:bidi="ar"/>
        </w:rPr>
        <w:t>以青年教师培养工程为抓手，结合“教师成长足迹 ”和相关活动，提高教师专业素养，加强对教师专业水平及能力的培训力度。</w:t>
      </w:r>
    </w:p>
    <w:p w14:paraId="0FD6EB92">
      <w:pPr>
        <w:pStyle w:val="5"/>
        <w:widowControl/>
        <w:numPr>
          <w:ilvl w:val="0"/>
          <w:numId w:val="4"/>
        </w:numPr>
        <w:spacing w:line="560" w:lineRule="exact"/>
        <w:ind w:firstLine="705"/>
        <w:rPr>
          <w:rFonts w:ascii="黑体" w:hAnsi="宋体" w:eastAsia="黑体" w:cs="黑体"/>
          <w:color w:val="000000"/>
          <w:sz w:val="32"/>
          <w:szCs w:val="32"/>
        </w:rPr>
      </w:pPr>
      <w:r>
        <w:rPr>
          <w:rFonts w:hint="eastAsia" w:ascii="黑体" w:hAnsi="宋体" w:eastAsia="黑体" w:cs="黑体"/>
          <w:color w:val="000000"/>
          <w:sz w:val="32"/>
          <w:szCs w:val="32"/>
        </w:rPr>
        <w:t>规划实施保障机制</w:t>
      </w:r>
    </w:p>
    <w:p w14:paraId="59839150">
      <w:pPr>
        <w:pStyle w:val="5"/>
        <w:widowControl/>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（一）组织保障</w:t>
      </w:r>
    </w:p>
    <w:p w14:paraId="51127628">
      <w:pPr>
        <w:pStyle w:val="5"/>
        <w:widowControl/>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学校成立以校长为组长的三年发展规划实施领导小组，各分管领导、处室、教研组具体落实，全员参与。各重点发展项目小组在学校规划实施领导小组的指导下落实好各项目。充分发挥师生、家长及社会各界的力量，让其成为学校发展的参与者、促进者。</w:t>
      </w:r>
    </w:p>
    <w:p w14:paraId="2E5530FB">
      <w:pPr>
        <w:pStyle w:val="5"/>
        <w:widowControl/>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（二）管理保障</w:t>
      </w:r>
    </w:p>
    <w:p w14:paraId="7448EF71">
      <w:pPr>
        <w:pStyle w:val="5"/>
        <w:widowControl/>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提升学校依法科学管理能力，建立健全民主管理制度，构建和谐的家庭、学校、社区合作关系。严格落实“五项管理”和“双减”政策。加强学校规划管理领导小组的动态管理。</w:t>
      </w:r>
    </w:p>
    <w:p w14:paraId="0A1DD3F3">
      <w:pPr>
        <w:pStyle w:val="5"/>
        <w:widowControl/>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（三）队伍保障</w:t>
      </w:r>
    </w:p>
    <w:p w14:paraId="2D94329C">
      <w:pPr>
        <w:pStyle w:val="5"/>
        <w:widowControl/>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加强学校领导班子建设，各部门分工合作，形成“分工不分家，团结协作”的良好氛围</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在持续推进教师专业发展的同时，强化师德建设，深入学习落实“新时代中小学教师职业行为十项准则”“中小学教师违反职业道德行为处理办法”等规定，争做党和人民满意的“四有”好教师。关注教师身心健康，开展丰富多彩的文体活动，倾听教师心声，克服教师的职业倦怠。</w:t>
      </w:r>
    </w:p>
    <w:p w14:paraId="68B82B02">
      <w:pPr>
        <w:pStyle w:val="5"/>
        <w:widowControl/>
        <w:spacing w:line="560" w:lineRule="exact"/>
        <w:ind w:firstLine="640" w:firstLineChars="200"/>
        <w:rPr>
          <w:rFonts w:ascii="仿宋_GB2312" w:hAnsi="宋体" w:eastAsia="仿宋_GB2312" w:cs="宋体"/>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8838F0-A9E2-409F-A514-42A9A14E6D7E}"/>
  </w:font>
  <w:font w:name="黑体">
    <w:panose1 w:val="02010609060101010101"/>
    <w:charset w:val="86"/>
    <w:family w:val="auto"/>
    <w:pitch w:val="default"/>
    <w:sig w:usb0="800002BF" w:usb1="38CF7CFA" w:usb2="00000016" w:usb3="00000000" w:csb0="00040001" w:csb1="00000000"/>
    <w:embedRegular r:id="rId2" w:fontKey="{2EEFE4C2-55AA-44A7-BD18-BAC59100F5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407EE66-8187-4B32-B255-3403BC5AA3CF}"/>
  </w:font>
  <w:font w:name="方正小标宋简体">
    <w:panose1 w:val="02000000000000000000"/>
    <w:charset w:val="86"/>
    <w:family w:val="auto"/>
    <w:pitch w:val="default"/>
    <w:sig w:usb0="00000001" w:usb1="08000000" w:usb2="00000000" w:usb3="00000000" w:csb0="00040000" w:csb1="00000000"/>
    <w:embedRegular r:id="rId4" w:fontKey="{067834B7-4C6F-4CC4-A9B3-0F93791F838A}"/>
  </w:font>
  <w:font w:name="华文中宋">
    <w:panose1 w:val="02010600040101010101"/>
    <w:charset w:val="86"/>
    <w:family w:val="auto"/>
    <w:pitch w:val="default"/>
    <w:sig w:usb0="00000287" w:usb1="080F0000" w:usb2="00000000" w:usb3="00000000" w:csb0="0004009F" w:csb1="DFD70000"/>
    <w:embedRegular r:id="rId5" w:fontKey="{47F7B599-7275-4208-BF6D-B73362478848}"/>
  </w:font>
  <w:font w:name="仿宋_GB2312">
    <w:panose1 w:val="02010609030101010101"/>
    <w:charset w:val="86"/>
    <w:family w:val="auto"/>
    <w:pitch w:val="default"/>
    <w:sig w:usb0="00000001" w:usb1="080E0000" w:usb2="00000000" w:usb3="00000000" w:csb0="00040000" w:csb1="00000000"/>
    <w:embedRegular r:id="rId6" w:fontKey="{94017CF8-A879-4FCF-B764-9EA1FF9A3AE4}"/>
  </w:font>
  <w:font w:name="楷体_GB2312">
    <w:altName w:val="楷体"/>
    <w:panose1 w:val="00000000000000000000"/>
    <w:charset w:val="86"/>
    <w:family w:val="auto"/>
    <w:pitch w:val="default"/>
    <w:sig w:usb0="00000000" w:usb1="00000000" w:usb2="00000000" w:usb3="00000000" w:csb0="00040000" w:csb1="00000000"/>
    <w:embedRegular r:id="rId7" w:fontKey="{4733C6ED-3814-45C6-8A9F-796E1171DDFB}"/>
  </w:font>
  <w:font w:name="楷体">
    <w:panose1 w:val="02010609060101010101"/>
    <w:charset w:val="86"/>
    <w:family w:val="auto"/>
    <w:pitch w:val="default"/>
    <w:sig w:usb0="800002BF" w:usb1="38CF7CFA" w:usb2="00000016" w:usb3="00000000" w:csb0="00040001" w:csb1="00000000"/>
    <w:embedRegular r:id="rId8" w:fontKey="{80B87FE0-D27B-4DF8-B0F3-C6E54E93CF6B}"/>
  </w:font>
  <w:font w:name="仿宋">
    <w:panose1 w:val="02010609060101010101"/>
    <w:charset w:val="86"/>
    <w:family w:val="auto"/>
    <w:pitch w:val="default"/>
    <w:sig w:usb0="800002BF" w:usb1="38CF7CFA" w:usb2="00000016" w:usb3="00000000" w:csb0="00040001" w:csb1="00000000"/>
    <w:embedRegular r:id="rId9" w:fontKey="{86660E61-8D28-4BD6-A061-023C204BD9C4}"/>
  </w:font>
  <w:font w:name="方正仿宋_GB2312">
    <w:panose1 w:val="02000000000000000000"/>
    <w:charset w:val="86"/>
    <w:family w:val="auto"/>
    <w:pitch w:val="default"/>
    <w:sig w:usb0="A00002BF" w:usb1="184F6CFA" w:usb2="00000012" w:usb3="00000000" w:csb0="00040001" w:csb1="00000000"/>
  </w:font>
  <w:font w:name="Candara">
    <w:panose1 w:val="020E0502030303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DCC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68AA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B68AA0">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F4118"/>
    <w:multiLevelType w:val="singleLevel"/>
    <w:tmpl w:val="A71F4118"/>
    <w:lvl w:ilvl="0" w:tentative="0">
      <w:start w:val="1"/>
      <w:numFmt w:val="chineseCounting"/>
      <w:suff w:val="nothing"/>
      <w:lvlText w:val="（%1）"/>
      <w:lvlJc w:val="left"/>
      <w:rPr>
        <w:rFonts w:hint="eastAsia"/>
        <w:color w:val="000000" w:themeColor="text1"/>
        <w14:textFill>
          <w14:solidFill>
            <w14:schemeClr w14:val="tx1"/>
          </w14:solidFill>
        </w14:textFill>
      </w:rPr>
    </w:lvl>
  </w:abstractNum>
  <w:abstractNum w:abstractNumId="1">
    <w:nsid w:val="B37A4747"/>
    <w:multiLevelType w:val="singleLevel"/>
    <w:tmpl w:val="B37A4747"/>
    <w:lvl w:ilvl="0" w:tentative="0">
      <w:start w:val="2"/>
      <w:numFmt w:val="decimal"/>
      <w:suff w:val="nothing"/>
      <w:lvlText w:val="（%1）"/>
      <w:lvlJc w:val="left"/>
    </w:lvl>
  </w:abstractNum>
  <w:abstractNum w:abstractNumId="2">
    <w:nsid w:val="B54A5A53"/>
    <w:multiLevelType w:val="singleLevel"/>
    <w:tmpl w:val="B54A5A53"/>
    <w:lvl w:ilvl="0" w:tentative="0">
      <w:start w:val="4"/>
      <w:numFmt w:val="chineseCounting"/>
      <w:suff w:val="nothing"/>
      <w:lvlText w:val="%1、"/>
      <w:lvlJc w:val="left"/>
      <w:rPr>
        <w:rFonts w:hint="eastAsia"/>
      </w:rPr>
    </w:lvl>
  </w:abstractNum>
  <w:abstractNum w:abstractNumId="3">
    <w:nsid w:val="357E1122"/>
    <w:multiLevelType w:val="singleLevel"/>
    <w:tmpl w:val="357E1122"/>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zNGE3ZmFlNDhmOTY4NGJiNDkxYTBjMjEwNTQ1OWYifQ=="/>
  </w:docVars>
  <w:rsids>
    <w:rsidRoot w:val="36E30753"/>
    <w:rsid w:val="000511B4"/>
    <w:rsid w:val="003F0333"/>
    <w:rsid w:val="0046082C"/>
    <w:rsid w:val="00AC16FC"/>
    <w:rsid w:val="00B74EFA"/>
    <w:rsid w:val="00CB1C29"/>
    <w:rsid w:val="00F63B63"/>
    <w:rsid w:val="00FC462F"/>
    <w:rsid w:val="01006763"/>
    <w:rsid w:val="018D0F17"/>
    <w:rsid w:val="0224362A"/>
    <w:rsid w:val="032633D2"/>
    <w:rsid w:val="04847274"/>
    <w:rsid w:val="049F13FC"/>
    <w:rsid w:val="0560706F"/>
    <w:rsid w:val="05C7177C"/>
    <w:rsid w:val="06B42426"/>
    <w:rsid w:val="07115914"/>
    <w:rsid w:val="07E1586D"/>
    <w:rsid w:val="086B13CC"/>
    <w:rsid w:val="08844E22"/>
    <w:rsid w:val="0A822B76"/>
    <w:rsid w:val="0E136F52"/>
    <w:rsid w:val="0F447427"/>
    <w:rsid w:val="120F2AD3"/>
    <w:rsid w:val="12911367"/>
    <w:rsid w:val="1436356D"/>
    <w:rsid w:val="15504FB7"/>
    <w:rsid w:val="17F35B20"/>
    <w:rsid w:val="183B3024"/>
    <w:rsid w:val="19BA0ADA"/>
    <w:rsid w:val="1B165292"/>
    <w:rsid w:val="1C2C19A3"/>
    <w:rsid w:val="1F754CF7"/>
    <w:rsid w:val="2384230C"/>
    <w:rsid w:val="24BD441C"/>
    <w:rsid w:val="26694EED"/>
    <w:rsid w:val="270F2CF5"/>
    <w:rsid w:val="28B210D4"/>
    <w:rsid w:val="28E90B53"/>
    <w:rsid w:val="2B6407C0"/>
    <w:rsid w:val="2E182D2C"/>
    <w:rsid w:val="30110965"/>
    <w:rsid w:val="30AD4D61"/>
    <w:rsid w:val="319F7B4D"/>
    <w:rsid w:val="325B68A6"/>
    <w:rsid w:val="337362F4"/>
    <w:rsid w:val="36166542"/>
    <w:rsid w:val="36E30753"/>
    <w:rsid w:val="378B7D0F"/>
    <w:rsid w:val="37956D73"/>
    <w:rsid w:val="38AA1738"/>
    <w:rsid w:val="3AD8429D"/>
    <w:rsid w:val="3B4B49FB"/>
    <w:rsid w:val="3BA318AA"/>
    <w:rsid w:val="3C4B7F96"/>
    <w:rsid w:val="40DA1235"/>
    <w:rsid w:val="43C6234D"/>
    <w:rsid w:val="43E01D10"/>
    <w:rsid w:val="468C3D5C"/>
    <w:rsid w:val="46924A8B"/>
    <w:rsid w:val="46DD42BC"/>
    <w:rsid w:val="49FD5E0E"/>
    <w:rsid w:val="4AF03BDC"/>
    <w:rsid w:val="4C4F1791"/>
    <w:rsid w:val="4FD23C92"/>
    <w:rsid w:val="500B04E7"/>
    <w:rsid w:val="50461F8A"/>
    <w:rsid w:val="521173FC"/>
    <w:rsid w:val="53D242ED"/>
    <w:rsid w:val="54FA5FC7"/>
    <w:rsid w:val="552270AA"/>
    <w:rsid w:val="55301DEA"/>
    <w:rsid w:val="55915370"/>
    <w:rsid w:val="58F6464E"/>
    <w:rsid w:val="5BE96C55"/>
    <w:rsid w:val="5DA92917"/>
    <w:rsid w:val="5FC7041A"/>
    <w:rsid w:val="608F5287"/>
    <w:rsid w:val="61D034EB"/>
    <w:rsid w:val="63A77B3D"/>
    <w:rsid w:val="64DC333C"/>
    <w:rsid w:val="6510655E"/>
    <w:rsid w:val="66070C47"/>
    <w:rsid w:val="661E65F7"/>
    <w:rsid w:val="674E2FAE"/>
    <w:rsid w:val="678828A3"/>
    <w:rsid w:val="68B31156"/>
    <w:rsid w:val="69ED178B"/>
    <w:rsid w:val="6B187DBB"/>
    <w:rsid w:val="6CBB6629"/>
    <w:rsid w:val="6EBE3907"/>
    <w:rsid w:val="6FE45BB9"/>
    <w:rsid w:val="70E43496"/>
    <w:rsid w:val="70FC28AD"/>
    <w:rsid w:val="72582BDC"/>
    <w:rsid w:val="743907E7"/>
    <w:rsid w:val="78D757BA"/>
    <w:rsid w:val="7B024DF6"/>
    <w:rsid w:val="7B0C6B97"/>
    <w:rsid w:val="7CB83C26"/>
    <w:rsid w:val="7D002099"/>
    <w:rsid w:val="7D24596F"/>
    <w:rsid w:val="7D7F560B"/>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cs="Times New Roman"/>
      <w:kern w:val="0"/>
      <w:sz w:val="24"/>
    </w:rPr>
  </w:style>
  <w:style w:type="character" w:styleId="8">
    <w:name w:val="Strong"/>
    <w:basedOn w:val="7"/>
    <w:qFormat/>
    <w:uiPriority w:val="0"/>
    <w:rPr>
      <w:b/>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917</Words>
  <Characters>947</Characters>
  <Lines>56</Lines>
  <Paragraphs>15</Paragraphs>
  <TotalTime>5</TotalTime>
  <ScaleCrop>false</ScaleCrop>
  <LinksUpToDate>false</LinksUpToDate>
  <CharactersWithSpaces>956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2022-11-19T01:59:00Z</dcterms:created>
  <dc:creator>Admin</dc:creator>
  <cp:lastModifiedBy>星空</cp:lastModifiedBy>
  <cp:lastPrinted>2025-10-17T09:32:12Z</cp:lastPrinted>
  <dcterms:modified xsi:type="dcterms:W3CDTF">2025-10-17T09:33:47Z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874A9D33A86C4FEAB1B7894BE2AAFC6E_13</vt:lpwstr>
  </property>
  <property fmtid="{D5CDD505-2E9C-101B-9397-08002B2CF9AE}" pid="4" name="KSOTemplateDocerSaveRecord">
    <vt:lpwstr>eyJoZGlkIjoiZTZlNWMzZDhjNWNjYzdkODdkOGFhMjE3MmFkMGEyNDEiLCJ1c2VySWQiOiI3NzAzNTExMDYifQ==</vt:lpwstr>
  </property>
</Properties>
</file>