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36"/>
          <w:szCs w:val="36"/>
        </w:rPr>
      </w:pPr>
      <w:r>
        <w:rPr>
          <w:rFonts w:hint="eastAsia" w:ascii="方正小标宋简体" w:eastAsia="方正小标宋简体"/>
          <w:sz w:val="36"/>
          <w:szCs w:val="36"/>
          <w:lang w:val="en-US" w:eastAsia="zh-CN"/>
        </w:rPr>
        <w:t>黄家小学</w:t>
      </w:r>
      <w:r>
        <w:rPr>
          <w:rFonts w:hint="eastAsia" w:ascii="方正小标宋简体" w:eastAsia="方正小标宋简体"/>
          <w:sz w:val="36"/>
          <w:szCs w:val="36"/>
        </w:rPr>
        <w:t>致学生家长</w:t>
      </w:r>
      <w:r>
        <w:rPr>
          <w:rFonts w:hint="eastAsia" w:ascii="方正小标宋简体" w:eastAsia="方正小标宋简体"/>
          <w:sz w:val="36"/>
          <w:szCs w:val="36"/>
          <w:lang w:val="en-US" w:eastAsia="zh-CN"/>
        </w:rPr>
        <w:t>关于贫困资助</w:t>
      </w:r>
      <w:r>
        <w:rPr>
          <w:rFonts w:hint="eastAsia" w:ascii="方正小标宋简体" w:eastAsia="方正小标宋简体"/>
          <w:sz w:val="36"/>
          <w:szCs w:val="36"/>
        </w:rPr>
        <w:t>的一封信</w:t>
      </w:r>
    </w:p>
    <w:p>
      <w:pPr>
        <w:spacing w:line="580" w:lineRule="exact"/>
        <w:jc w:val="center"/>
        <w:rPr>
          <w:rFonts w:ascii="仿宋_GB2312" w:eastAsia="仿宋_GB2312"/>
          <w:sz w:val="32"/>
          <w:szCs w:val="32"/>
        </w:rPr>
      </w:pPr>
    </w:p>
    <w:p>
      <w:pPr>
        <w:spacing w:line="380" w:lineRule="exact"/>
        <w:rPr>
          <w:rFonts w:ascii="仿宋_GB2312" w:eastAsia="仿宋_GB2312"/>
          <w:sz w:val="24"/>
        </w:rPr>
      </w:pPr>
      <w:r>
        <w:rPr>
          <w:rFonts w:hint="eastAsia" w:ascii="仿宋_GB2312" w:eastAsia="仿宋_GB2312"/>
          <w:sz w:val="24"/>
        </w:rPr>
        <w:t>尊敬的学生家长：</w:t>
      </w:r>
    </w:p>
    <w:p>
      <w:pPr>
        <w:spacing w:line="380" w:lineRule="exact"/>
        <w:ind w:firstLine="480" w:firstLineChars="200"/>
        <w:rPr>
          <w:rFonts w:ascii="仿宋_GB2312" w:eastAsia="仿宋_GB2312"/>
          <w:sz w:val="24"/>
        </w:rPr>
      </w:pPr>
      <w:r>
        <w:rPr>
          <w:rFonts w:hint="eastAsia" w:ascii="仿宋_GB2312" w:eastAsia="仿宋_GB2312"/>
          <w:sz w:val="24"/>
        </w:rPr>
        <w:t>教育扶贫是阻断贫困代际传递的根本途径。党和国家历来高度重视家庭经济困难学生上学问题，并向社会庄严承诺：“决不让一个学生因家庭经济困难而失学”。2007年以来,国家陆续出台系列学生资助政策，逐步形成了涵盖学前教育、义务教育、高中教育、职业教育、高等教育的学生资助体系，实现了资助政策全学段全覆盖，</w:t>
      </w:r>
      <w:r>
        <w:rPr>
          <w:rFonts w:hint="default" w:ascii="仿宋_GB2312" w:eastAsia="仿宋_GB2312"/>
          <w:sz w:val="24"/>
        </w:rPr>
        <w:t>即任何</w:t>
      </w:r>
      <w:r>
        <w:rPr>
          <w:rFonts w:hint="eastAsia" w:ascii="仿宋_GB2312" w:eastAsia="仿宋_GB2312"/>
          <w:sz w:val="24"/>
        </w:rPr>
        <w:t>一个家庭经济困难学生，从幼儿园开始一直到博士研究生毕业，均可按政策申请各类奖助学金、助学贷款、勤工助学、困难补助、学费减免等资助。</w:t>
      </w:r>
    </w:p>
    <w:p>
      <w:pPr>
        <w:spacing w:line="380" w:lineRule="exact"/>
        <w:ind w:firstLine="482" w:firstLineChars="200"/>
        <w:rPr>
          <w:rFonts w:ascii="仿宋_GB2312" w:eastAsia="仿宋_GB2312"/>
          <w:b/>
          <w:sz w:val="24"/>
        </w:rPr>
      </w:pPr>
      <w:r>
        <w:rPr>
          <w:rFonts w:hint="eastAsia" w:ascii="仿宋_GB2312" w:eastAsia="仿宋_GB2312"/>
          <w:b/>
          <w:sz w:val="24"/>
        </w:rPr>
        <w:t>为使广大学生家长更全面了解学生资助政策，现将</w:t>
      </w:r>
      <w:r>
        <w:rPr>
          <w:rFonts w:hint="eastAsia" w:ascii="仿宋_GB2312" w:eastAsia="仿宋_GB2312"/>
          <w:b/>
          <w:sz w:val="24"/>
          <w:lang w:val="en-US" w:eastAsia="zh-CN"/>
        </w:rPr>
        <w:t>义务教育阶段</w:t>
      </w:r>
      <w:r>
        <w:rPr>
          <w:rFonts w:hint="eastAsia" w:ascii="仿宋_GB2312" w:eastAsia="仿宋_GB2312"/>
          <w:b/>
          <w:sz w:val="24"/>
        </w:rPr>
        <w:t>各项学生资助政策梳理如下：</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w:t>
      </w:r>
      <w:r>
        <w:rPr>
          <w:rFonts w:hint="eastAsia" w:ascii="仿宋_GB2312" w:eastAsia="仿宋_GB2312" w:cs="仿宋_GB2312"/>
          <w:kern w:val="2"/>
          <w:sz w:val="24"/>
          <w:szCs w:val="24"/>
          <w:lang w:val="en-US" w:eastAsia="zh-CN" w:bidi="ar"/>
        </w:rPr>
        <w:t>一</w:t>
      </w:r>
      <w:r>
        <w:rPr>
          <w:rFonts w:hint="default" w:ascii="仿宋_GB2312" w:hAnsi="Times New Roman" w:eastAsia="仿宋_GB2312" w:cs="仿宋_GB2312"/>
          <w:kern w:val="2"/>
          <w:sz w:val="24"/>
          <w:szCs w:val="24"/>
          <w:lang w:val="en-US" w:eastAsia="zh-CN" w:bidi="ar"/>
        </w:rPr>
        <w:t>）义务教育段资助政策</w:t>
      </w: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统一城乡义务教育</w:t>
      </w:r>
      <w:r>
        <w:rPr>
          <w:rFonts w:hint="default" w:ascii="仿宋_GB2312" w:hAnsi="Times New Roman" w:eastAsia="仿宋_GB2312" w:cs="Times New Roman"/>
          <w:kern w:val="2"/>
          <w:sz w:val="24"/>
          <w:szCs w:val="24"/>
          <w:shd w:val="clear" w:fill="FFFFFF"/>
          <w:lang w:val="en-US" w:eastAsia="zh-CN" w:bidi="ar"/>
        </w:rPr>
        <w:t>“两免一补”政策。对城乡义务教育学生免除学杂费、免费提供教科书，对家庭经济困难学生补助生活费。</w:t>
      </w: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shd w:val="clear" w:fill="FFFFFF"/>
        </w:rPr>
      </w:pPr>
      <w:r>
        <w:rPr>
          <w:rFonts w:hint="default" w:ascii="仿宋_GB2312" w:hAnsi="Times New Roman" w:eastAsia="仿宋_GB2312" w:cs="Times New Roman"/>
          <w:kern w:val="2"/>
          <w:sz w:val="24"/>
          <w:szCs w:val="24"/>
          <w:shd w:val="clear" w:fill="FFFFFF"/>
          <w:lang w:val="en-US" w:eastAsia="zh-CN" w:bidi="ar"/>
        </w:rPr>
        <w:t>1.免学杂费。全面免除城乡义务教育阶段所有学生学杂费。</w:t>
      </w:r>
    </w:p>
    <w:p>
      <w:pPr>
        <w:pStyle w:val="5"/>
        <w:keepNext w:val="0"/>
        <w:keepLines w:val="0"/>
        <w:widowControl/>
        <w:suppressLineNumbers w:val="0"/>
        <w:shd w:val="clear" w:fill="FFFFFF"/>
        <w:spacing w:before="0" w:beforeAutospacing="0" w:after="0" w:afterAutospacing="0" w:line="360" w:lineRule="atLeast"/>
        <w:ind w:left="0" w:right="0" w:firstLine="480" w:firstLineChars="200"/>
        <w:jc w:val="left"/>
        <w:rPr>
          <w:rFonts w:hint="default" w:ascii="仿宋_GB2312" w:hAnsi="Calibri" w:eastAsia="仿宋_GB2312" w:cs="仿宋_GB2312"/>
          <w:kern w:val="0"/>
          <w:sz w:val="24"/>
          <w:szCs w:val="24"/>
          <w:shd w:val="clear" w:fill="FFFFFF"/>
        </w:rPr>
      </w:pPr>
      <w:r>
        <w:rPr>
          <w:rFonts w:hint="default" w:ascii="仿宋_GB2312" w:hAnsi="宋体" w:eastAsia="仿宋_GB2312" w:cs="宋体"/>
          <w:kern w:val="0"/>
          <w:sz w:val="24"/>
          <w:szCs w:val="24"/>
          <w:shd w:val="clear" w:fill="FFFFFF"/>
          <w:lang w:val="en-US" w:eastAsia="zh-CN" w:bidi="ar"/>
        </w:rPr>
        <w:t>2.免费教科书。</w:t>
      </w:r>
      <w:r>
        <w:rPr>
          <w:rFonts w:hint="default" w:ascii="仿宋_GB2312" w:hAnsi="Calibri" w:eastAsia="仿宋_GB2312" w:cs="仿宋_GB2312"/>
          <w:kern w:val="0"/>
          <w:sz w:val="24"/>
          <w:szCs w:val="24"/>
          <w:shd w:val="clear" w:fill="FFFFFF"/>
          <w:lang w:val="en-US" w:eastAsia="zh-CN" w:bidi="ar"/>
        </w:rPr>
        <w:t>对义务教育阶段所有学生免费提供教科书，同时国家为小学一年级新生免费提供正版学生字典。</w:t>
      </w:r>
    </w:p>
    <w:p>
      <w:pPr>
        <w:pStyle w:val="5"/>
        <w:keepNext w:val="0"/>
        <w:keepLines w:val="0"/>
        <w:widowControl/>
        <w:suppressLineNumbers w:val="0"/>
        <w:shd w:val="clear" w:fill="FFFFFF"/>
        <w:spacing w:before="0" w:beforeAutospacing="0" w:after="0" w:afterAutospacing="0" w:line="360" w:lineRule="atLeast"/>
        <w:ind w:left="0" w:right="0" w:firstLine="480" w:firstLineChars="200"/>
        <w:jc w:val="left"/>
        <w:rPr>
          <w:rFonts w:hint="default" w:ascii="仿宋_GB2312" w:hAnsi="宋体" w:eastAsia="仿宋_GB2312" w:cs="宋体"/>
          <w:kern w:val="0"/>
          <w:sz w:val="24"/>
          <w:szCs w:val="24"/>
          <w:shd w:val="clear" w:fill="FFFFFF"/>
        </w:rPr>
      </w:pPr>
      <w:r>
        <w:rPr>
          <w:rFonts w:hint="default" w:ascii="仿宋_GB2312" w:hAnsi="宋体" w:eastAsia="仿宋_GB2312" w:cs="宋体"/>
          <w:kern w:val="0"/>
          <w:sz w:val="24"/>
          <w:szCs w:val="24"/>
          <w:shd w:val="clear" w:fill="FFFFFF"/>
          <w:lang w:val="en-US" w:eastAsia="zh-CN" w:bidi="ar"/>
        </w:rPr>
        <w:t>3.学生生活费补助。城乡家庭经济困难学生可以享受生活费补助。义务教育学生生活费补助的资助比例为县级行政区域内在校生的8%。</w:t>
      </w: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寄宿生补助标准：小学每生每年</w:t>
      </w:r>
      <w:r>
        <w:rPr>
          <w:rFonts w:hint="default" w:ascii="仿宋_GB2312" w:hAnsi="Times New Roman" w:eastAsia="仿宋_GB2312" w:cs="Times New Roman"/>
          <w:kern w:val="2"/>
          <w:sz w:val="24"/>
          <w:szCs w:val="24"/>
          <w:shd w:val="clear" w:fill="FFFFFF"/>
          <w:lang w:val="en-US" w:eastAsia="zh-CN" w:bidi="ar"/>
        </w:rPr>
        <w:t>1080元，初中每生每年1350元。</w:t>
      </w: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shd w:val="clear" w:fill="FFFFFF"/>
          <w:lang w:val="en-US" w:eastAsia="zh-CN" w:bidi="ar"/>
        </w:rPr>
      </w:pPr>
      <w:r>
        <w:rPr>
          <w:rFonts w:hint="default" w:ascii="仿宋_GB2312" w:hAnsi="Times New Roman" w:eastAsia="仿宋_GB2312" w:cs="仿宋_GB2312"/>
          <w:kern w:val="2"/>
          <w:sz w:val="24"/>
          <w:szCs w:val="24"/>
          <w:shd w:val="clear" w:fill="FFFFFF"/>
          <w:lang w:val="en-US" w:eastAsia="zh-CN" w:bidi="ar"/>
        </w:rPr>
        <w:t>非寄宿生补助标准：小学每生每年</w:t>
      </w:r>
      <w:r>
        <w:rPr>
          <w:rFonts w:hint="default" w:ascii="仿宋_GB2312" w:hAnsi="Times New Roman" w:eastAsia="仿宋_GB2312" w:cs="Times New Roman"/>
          <w:kern w:val="2"/>
          <w:sz w:val="24"/>
          <w:szCs w:val="24"/>
          <w:shd w:val="clear" w:fill="FFFFFF"/>
          <w:lang w:val="en-US" w:eastAsia="zh-CN" w:bidi="ar"/>
        </w:rPr>
        <w:t>540元，初中每生每年675元。</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eastAsia="仿宋_GB2312" w:cs="仿宋_GB2312"/>
          <w:kern w:val="2"/>
          <w:sz w:val="24"/>
          <w:szCs w:val="24"/>
          <w:shd w:val="clear" w:fill="FFFFFF"/>
          <w:vertAlign w:val="baseline"/>
        </w:rPr>
      </w:pPr>
      <w:r>
        <w:rPr>
          <w:rFonts w:hint="default" w:ascii="仿宋_GB2312" w:hAnsi="Times New Roman" w:eastAsia="仿宋_GB2312" w:cs="仿宋_GB2312"/>
          <w:kern w:val="2"/>
          <w:sz w:val="24"/>
          <w:szCs w:val="24"/>
          <w:lang w:val="en-US" w:eastAsia="zh-CN" w:bidi="ar"/>
        </w:rPr>
        <w:t>（</w:t>
      </w:r>
      <w:r>
        <w:rPr>
          <w:rFonts w:hint="eastAsia" w:ascii="仿宋_GB2312" w:hAnsi="Times New Roman" w:eastAsia="仿宋_GB2312" w:cs="仿宋_GB2312"/>
          <w:kern w:val="2"/>
          <w:sz w:val="24"/>
          <w:szCs w:val="24"/>
          <w:lang w:val="en-US" w:eastAsia="zh-CN" w:bidi="ar"/>
        </w:rPr>
        <w:t>二</w:t>
      </w:r>
      <w:r>
        <w:rPr>
          <w:rFonts w:hint="default" w:ascii="仿宋_GB2312" w:hAnsi="Times New Roman" w:eastAsia="仿宋_GB2312" w:cs="仿宋_GB2312"/>
          <w:kern w:val="2"/>
          <w:sz w:val="24"/>
          <w:szCs w:val="24"/>
          <w:lang w:val="en-US" w:eastAsia="zh-CN" w:bidi="ar"/>
        </w:rPr>
        <w:t>）</w:t>
      </w:r>
      <w:r>
        <w:rPr>
          <w:rFonts w:hint="default" w:ascii="仿宋_GB2312" w:hAnsi="宋体" w:eastAsia="仿宋_GB2312" w:cs="仿宋_GB2312"/>
          <w:kern w:val="2"/>
          <w:sz w:val="24"/>
          <w:szCs w:val="24"/>
          <w:shd w:val="clear" w:fill="FFFFFF"/>
          <w:vertAlign w:val="baseline"/>
          <w:lang w:val="en-US" w:eastAsia="zh-CN" w:bidi="ar"/>
        </w:rPr>
        <w:t>农村建档立卡学生省级免费政策。</w:t>
      </w:r>
    </w:p>
    <w:p>
      <w:pPr>
        <w:keepNext w:val="0"/>
        <w:keepLines w:val="0"/>
        <w:widowControl/>
        <w:suppressLineNumbers w:val="0"/>
        <w:spacing w:before="0" w:beforeAutospacing="0" w:after="0" w:afterAutospacing="0" w:line="380" w:lineRule="exact"/>
        <w:ind w:left="0" w:right="0" w:firstLine="360" w:firstLineChars="150"/>
        <w:jc w:val="both"/>
        <w:rPr>
          <w:rFonts w:hint="default" w:ascii="仿宋_GB2312" w:eastAsia="仿宋_GB2312" w:cs="仿宋_GB2312"/>
          <w:kern w:val="2"/>
          <w:sz w:val="24"/>
          <w:szCs w:val="24"/>
        </w:rPr>
      </w:pPr>
      <w:r>
        <w:rPr>
          <w:rFonts w:hint="default" w:ascii="仿宋_GB2312" w:hAnsi="Times New Roman" w:eastAsia="仿宋_GB2312" w:cs="仿宋_GB2312"/>
          <w:kern w:val="2"/>
          <w:sz w:val="24"/>
          <w:szCs w:val="24"/>
          <w:lang w:val="en-US" w:eastAsia="zh-CN" w:bidi="ar"/>
        </w:rPr>
        <w:t>对建档立卡农村家庭经济困难学生全面实施资助。我省在全国率先对建档立卡农村家庭经济困难学生实行各学段全免费、资助政策全覆盖的资助政策。自2016年春季学期起，对建档立卡的家庭经济困难学生，从学前教育到高等教育，全部免收学前教育保教费、各学段学费并发放助学金；对升入我省高校的农村贫困家庭学生，按“绿色通道”办理入学手续，优先办理国家助学贷款，优先安排勤工助学岗位。</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仿宋_GB2312"/>
          <w:kern w:val="2"/>
          <w:sz w:val="24"/>
          <w:szCs w:val="24"/>
          <w:lang w:val="en-US" w:eastAsia="zh-CN" w:bidi="ar"/>
        </w:rPr>
      </w:pPr>
    </w:p>
    <w:p>
      <w:pPr>
        <w:keepNext w:val="0"/>
        <w:keepLines w:val="0"/>
        <w:widowControl/>
        <w:suppressLineNumbers w:val="0"/>
        <w:spacing w:before="0" w:beforeAutospacing="0" w:after="0" w:afterAutospacing="0" w:line="380" w:lineRule="exact"/>
        <w:ind w:right="0" w:firstLine="480" w:firstLineChars="200"/>
        <w:jc w:val="both"/>
        <w:rPr>
          <w:rFonts w:hint="default" w:ascii="仿宋_GB2312" w:eastAsia="仿宋_GB2312" w:cs="仿宋_GB2312"/>
          <w:kern w:val="2"/>
          <w:sz w:val="24"/>
          <w:szCs w:val="24"/>
        </w:rPr>
      </w:pPr>
      <w:r>
        <w:rPr>
          <w:rFonts w:hint="default" w:ascii="仿宋_GB2312" w:hAnsi="Times New Roman" w:eastAsia="仿宋_GB2312" w:cs="仿宋_GB2312"/>
          <w:kern w:val="2"/>
          <w:sz w:val="24"/>
          <w:szCs w:val="24"/>
          <w:lang w:val="en-US" w:eastAsia="zh-CN" w:bidi="ar"/>
        </w:rPr>
        <w:t>（</w:t>
      </w:r>
      <w:r>
        <w:rPr>
          <w:rFonts w:hint="eastAsia" w:ascii="仿宋_GB2312" w:eastAsia="仿宋_GB2312" w:cs="仿宋_GB2312"/>
          <w:kern w:val="2"/>
          <w:sz w:val="24"/>
          <w:szCs w:val="24"/>
          <w:lang w:val="en-US" w:eastAsia="zh-CN" w:bidi="ar"/>
        </w:rPr>
        <w:t>三</w:t>
      </w:r>
      <w:r>
        <w:rPr>
          <w:rFonts w:hint="default" w:ascii="仿宋_GB2312" w:hAnsi="Times New Roman" w:eastAsia="仿宋_GB2312" w:cs="仿宋_GB2312"/>
          <w:kern w:val="2"/>
          <w:sz w:val="24"/>
          <w:szCs w:val="24"/>
          <w:lang w:val="en-US" w:eastAsia="zh-CN" w:bidi="ar"/>
        </w:rPr>
        <w:t>）农村建档立卡贫困学生市级免补政策</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华文仿宋" w:eastAsia="仿宋_GB2312" w:cs="仿宋_GB2312"/>
          <w:kern w:val="2"/>
          <w:sz w:val="24"/>
          <w:szCs w:val="24"/>
        </w:rPr>
      </w:pPr>
      <w:r>
        <w:rPr>
          <w:rFonts w:hint="default" w:ascii="仿宋_GB2312" w:hAnsi="Times New Roman" w:eastAsia="仿宋_GB2312" w:cs="仿宋_GB2312"/>
          <w:kern w:val="2"/>
          <w:sz w:val="24"/>
          <w:szCs w:val="24"/>
          <w:lang w:val="en-US" w:eastAsia="zh-CN" w:bidi="ar"/>
        </w:rPr>
        <w:t>从</w:t>
      </w:r>
      <w:r>
        <w:rPr>
          <w:rFonts w:hint="default" w:ascii="仿宋_GB2312" w:hAnsi="Times New Roman" w:eastAsia="仿宋_GB2312" w:cs="Times New Roman"/>
          <w:kern w:val="2"/>
          <w:sz w:val="24"/>
          <w:szCs w:val="24"/>
          <w:lang w:val="en-US" w:eastAsia="zh-CN" w:bidi="ar"/>
        </w:rPr>
        <w:t>2016年春季开始，我市率先</w:t>
      </w:r>
      <w:r>
        <w:rPr>
          <w:rFonts w:hint="default" w:ascii="仿宋_GB2312" w:hAnsi="Times New Roman" w:eastAsia="仿宋_GB2312" w:cs="仿宋_GB2312"/>
          <w:kern w:val="2"/>
          <w:sz w:val="24"/>
          <w:szCs w:val="24"/>
          <w:lang w:val="en-US" w:eastAsia="zh-CN" w:bidi="ar"/>
        </w:rPr>
        <w:t>对淄博户籍农村建档立卡贫困家庭学生从学前教育到高等教育各个阶段就读期间发生的行政事业性收费、服务性收费代收费进行免除或补助。主要政策内容包括：</w:t>
      </w:r>
      <w:r>
        <w:rPr>
          <w:rFonts w:hint="default" w:ascii="仿宋_GB2312" w:hAnsi="华文仿宋" w:eastAsia="仿宋_GB2312" w:cs="仿宋_GB2312"/>
          <w:kern w:val="2"/>
          <w:sz w:val="24"/>
          <w:szCs w:val="24"/>
          <w:lang w:val="en-US" w:eastAsia="zh-CN" w:bidi="ar"/>
        </w:rPr>
        <w:t>学前教育阶段，免除保教费、住宿费、伙食费、校车接送费、意外伤害保险费、床上用品费等；义务教育阶段，免除作业本费、伙食费、校车费、社会实践活动费、校服费及在城市就读的农村建档立卡贫困家庭子女的课本费等；普通高中教育阶段，免除学杂费、住宿费、伙食费、课本、作业本费、校服费等；</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华文仿宋" w:eastAsia="仿宋_GB2312" w:cs="仿宋_GB2312"/>
          <w:kern w:val="2"/>
          <w:sz w:val="24"/>
          <w:szCs w:val="24"/>
        </w:rPr>
      </w:pPr>
      <w:r>
        <w:rPr>
          <w:rFonts w:hint="default" w:ascii="仿宋_GB2312" w:hAnsi="华文仿宋" w:eastAsia="仿宋_GB2312" w:cs="仿宋_GB2312"/>
          <w:kern w:val="2"/>
          <w:sz w:val="24"/>
          <w:szCs w:val="24"/>
          <w:lang w:val="en-US" w:eastAsia="zh-CN" w:bidi="ar"/>
        </w:rPr>
        <w:t xml:space="preserve">家长朋友们，为了让孩子有学上、上好学，学做人，能成才，希望我们共同努力，为实现扶贫扶智、国富民强目标努力！ </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华文仿宋" w:eastAsia="仿宋_GB2312" w:cs="仿宋_GB2312"/>
          <w:kern w:val="2"/>
          <w:sz w:val="24"/>
          <w:szCs w:val="24"/>
        </w:rPr>
      </w:pPr>
      <w:r>
        <w:rPr>
          <w:rFonts w:hint="default" w:ascii="仿宋_GB2312" w:hAnsi="华文仿宋" w:eastAsia="仿宋_GB2312" w:cs="仿宋_GB2312"/>
          <w:kern w:val="2"/>
          <w:sz w:val="24"/>
          <w:szCs w:val="24"/>
          <w:lang w:val="en-US" w:eastAsia="zh-CN" w:bidi="ar"/>
        </w:rPr>
        <w:t>希望您对我们的学生资助工作提出宝贵意见！</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华文仿宋" w:eastAsia="仿宋_GB2312" w:cs="仿宋_GB2312"/>
          <w:kern w:val="2"/>
          <w:sz w:val="24"/>
          <w:szCs w:val="24"/>
        </w:rPr>
      </w:pPr>
      <w:r>
        <w:rPr>
          <w:rFonts w:hint="default" w:ascii="仿宋_GB2312" w:hAnsi="华文仿宋" w:eastAsia="仿宋_GB2312" w:cs="仿宋_GB2312"/>
          <w:kern w:val="2"/>
          <w:sz w:val="24"/>
          <w:szCs w:val="24"/>
          <w:lang w:val="en-US" w:eastAsia="zh-CN" w:bidi="ar"/>
        </w:rPr>
        <w:t>祝您身体健康、阖家幸福、工作顺利、万事如意！</w:t>
      </w:r>
    </w:p>
    <w:p>
      <w:pPr>
        <w:spacing w:line="380" w:lineRule="exact"/>
        <w:ind w:firstLine="480" w:firstLineChars="200"/>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380" w:lineRule="exact"/>
        <w:ind w:firstLine="480" w:firstLineChars="200"/>
        <w:rPr>
          <w:rFonts w:hint="default" w:ascii="仿宋_GB2312" w:hAnsi="华文仿宋" w:eastAsia="仿宋_GB2312" w:cs="仿宋_GB2312"/>
          <w:sz w:val="24"/>
        </w:rPr>
      </w:pPr>
      <w:r>
        <w:rPr>
          <w:rFonts w:hint="eastAsia" w:ascii="仿宋_GB2312" w:hAnsi="华文仿宋" w:eastAsia="仿宋_GB2312" w:cs="仿宋_GB2312"/>
          <w:sz w:val="24"/>
        </w:rPr>
        <w:t xml:space="preserve">                                </w:t>
      </w:r>
      <w:r>
        <w:rPr>
          <w:rFonts w:hint="eastAsia" w:ascii="仿宋_GB2312" w:hAnsi="华文仿宋" w:eastAsia="仿宋_GB2312" w:cs="仿宋_GB2312"/>
          <w:sz w:val="24"/>
          <w:lang w:val="en-US" w:eastAsia="zh-CN"/>
        </w:rPr>
        <w:t xml:space="preserve">                       </w:t>
      </w:r>
      <w:r>
        <w:rPr>
          <w:rFonts w:hint="eastAsia" w:ascii="仿宋_GB2312" w:hAnsi="华文仿宋" w:eastAsia="仿宋_GB2312" w:cs="仿宋_GB2312"/>
          <w:sz w:val="24"/>
        </w:rPr>
        <w:t xml:space="preserve">  </w:t>
      </w:r>
      <w:r>
        <w:rPr>
          <w:rFonts w:hint="eastAsia" w:ascii="仿宋_GB2312" w:hAnsi="华文仿宋" w:eastAsia="仿宋_GB2312" w:cs="仿宋_GB2312"/>
          <w:sz w:val="24"/>
          <w:lang w:val="en-US" w:eastAsia="zh-CN"/>
        </w:rPr>
        <w:t>黄家小学</w:t>
      </w:r>
    </w:p>
    <w:p>
      <w:pPr>
        <w:spacing w:line="380" w:lineRule="exact"/>
        <w:ind w:firstLine="480" w:firstLineChars="200"/>
        <w:rPr>
          <w:rFonts w:hint="eastAsia" w:ascii="仿宋_GB2312" w:hAnsi="华文仿宋" w:eastAsia="仿宋_GB2312" w:cs="仿宋_GB2312"/>
          <w:sz w:val="24"/>
          <w:lang w:eastAsia="zh-CN"/>
        </w:rPr>
      </w:pPr>
      <w:r>
        <w:rPr>
          <w:rFonts w:hint="default" w:ascii="仿宋_GB2312" w:hAnsi="华文仿宋" w:eastAsia="仿宋_GB2312" w:cs="仿宋_GB2312"/>
          <w:sz w:val="24"/>
        </w:rPr>
        <w:t xml:space="preserve">                                  </w:t>
      </w:r>
      <w:r>
        <w:rPr>
          <w:rFonts w:hint="eastAsia" w:ascii="仿宋_GB2312" w:hAnsi="华文仿宋" w:eastAsia="仿宋_GB2312" w:cs="仿宋_GB2312"/>
          <w:sz w:val="24"/>
          <w:lang w:val="en-US" w:eastAsia="zh-CN"/>
        </w:rPr>
        <w:t xml:space="preserve">                     </w:t>
      </w:r>
      <w:r>
        <w:rPr>
          <w:rFonts w:hint="default" w:ascii="仿宋_GB2312" w:hAnsi="华文仿宋" w:eastAsia="仿宋_GB2312" w:cs="仿宋_GB2312"/>
          <w:sz w:val="24"/>
        </w:rPr>
        <w:t xml:space="preserve"> 202</w:t>
      </w:r>
      <w:r>
        <w:rPr>
          <w:rFonts w:hint="eastAsia" w:ascii="仿宋_GB2312" w:hAnsi="华文仿宋" w:eastAsia="仿宋_GB2312" w:cs="仿宋_GB2312"/>
          <w:sz w:val="24"/>
          <w:lang w:val="en-US" w:eastAsia="zh-CN"/>
        </w:rPr>
        <w:t>2</w:t>
      </w:r>
      <w:r>
        <w:rPr>
          <w:rFonts w:hint="default" w:ascii="仿宋_GB2312" w:hAnsi="华文仿宋" w:eastAsia="仿宋_GB2312" w:cs="仿宋_GB2312"/>
          <w:sz w:val="24"/>
        </w:rPr>
        <w:t>年</w:t>
      </w:r>
      <w:r>
        <w:rPr>
          <w:rFonts w:hint="eastAsia" w:ascii="仿宋_GB2312" w:hAnsi="华文仿宋" w:eastAsia="仿宋_GB2312" w:cs="仿宋_GB2312"/>
          <w:sz w:val="24"/>
          <w:lang w:val="en-US" w:eastAsia="zh-CN"/>
        </w:rPr>
        <w:t>9</w:t>
      </w:r>
      <w:r>
        <w:rPr>
          <w:rFonts w:hint="default" w:ascii="仿宋_GB2312" w:hAnsi="华文仿宋" w:eastAsia="仿宋_GB2312" w:cs="仿宋_GB2312"/>
          <w:sz w:val="24"/>
        </w:rPr>
        <w:t>月</w:t>
      </w:r>
    </w:p>
    <w:p>
      <w:pPr>
        <w:spacing w:line="380" w:lineRule="exact"/>
        <w:ind w:firstLine="480" w:firstLineChars="200"/>
        <w:rPr>
          <w:rFonts w:ascii="仿宋_GB2312" w:hAnsi="仿宋_GB2312" w:eastAsia="仿宋_GB2312" w:cs="仿宋_GB2312"/>
          <w:sz w:val="24"/>
        </w:rPr>
      </w:pPr>
    </w:p>
    <w:p>
      <w:pPr>
        <w:spacing w:line="380" w:lineRule="exact"/>
        <w:ind w:firstLine="480" w:firstLineChars="200"/>
        <w:rPr>
          <w:rFonts w:ascii="仿宋_GB2312" w:hAnsi="仿宋_GB2312" w:eastAsia="仿宋_GB2312" w:cs="仿宋_GB2312"/>
          <w:sz w:val="24"/>
        </w:rPr>
      </w:pPr>
    </w:p>
    <w:p>
      <w:pPr>
        <w:spacing w:line="380" w:lineRule="exact"/>
        <w:ind w:firstLine="480" w:firstLineChars="200"/>
        <w:rPr>
          <w:rFonts w:ascii="仿宋_GB2312" w:hAnsi="仿宋_GB2312" w:eastAsia="仿宋_GB2312" w:cs="仿宋_GB2312"/>
          <w:sz w:val="24"/>
        </w:rPr>
      </w:pPr>
      <w:r>
        <w:rPr>
          <w:rFonts w:ascii="仿宋_GB2312" w:hAnsi="华文仿宋" w:eastAsia="仿宋_GB2312" w:cs="仿宋_GB2312"/>
          <w:sz w:val="2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155575</wp:posOffset>
                </wp:positionV>
                <wp:extent cx="8896350" cy="38100"/>
                <wp:effectExtent l="0" t="4445" r="0" b="14605"/>
                <wp:wrapNone/>
                <wp:docPr id="3" name="直接连接符 3"/>
                <wp:cNvGraphicFramePr/>
                <a:graphic xmlns:a="http://schemas.openxmlformats.org/drawingml/2006/main">
                  <a:graphicData uri="http://schemas.microsoft.com/office/word/2010/wordprocessingShape">
                    <wps:wsp>
                      <wps:cNvCnPr/>
                      <wps:spPr>
                        <a:xfrm flipV="1">
                          <a:off x="0" y="0"/>
                          <a:ext cx="88963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5pt;margin-top:12.25pt;height:3pt;width:700.5pt;z-index:251659264;mso-width-relative:page;mso-height-relative:page;" filled="f" stroked="t" coordsize="21600,21600" o:gfxdata="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fyoHXAAAACAEAAA8AAAAAAAAAAQAgAAAAIgAAAGRycy9k&#10;b3ducmV2LnhtbFBLAQIUABQAAAAIAIdO4kDXBfQ4AwIAAOEDAAAOAAAAAAAAAAEAIAAAACYBAABk&#10;cnMvZTJvRG9jLnhtbFBLBQYAAAAABgAGAFkBAACbBQAAAAA=&#10;">
                <v:fill on="f" focussize="0,0"/>
                <v:stroke color="#4A7EBB [3204]" joinstyle="round"/>
                <v:imagedata o:title=""/>
                <o:lock v:ext="edit" aspectratio="f"/>
              </v:line>
            </w:pict>
          </mc:Fallback>
        </mc:AlternateConten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0" w:firstLineChars="150"/>
        <w:jc w:val="center"/>
        <w:textAlignment w:val="auto"/>
        <w:rPr>
          <w:rFonts w:ascii="黑体" w:hAnsi="仿宋_GB2312" w:eastAsia="黑体" w:cs="仿宋_GB2312"/>
          <w:sz w:val="32"/>
          <w:szCs w:val="32"/>
        </w:rPr>
      </w:pPr>
      <w:r>
        <w:rPr>
          <w:rFonts w:hint="eastAsia" w:ascii="黑体" w:hAnsi="仿宋_GB2312" w:eastAsia="黑体" w:cs="仿宋_GB2312"/>
          <w:sz w:val="32"/>
          <w:szCs w:val="32"/>
        </w:rPr>
        <w:t>回执单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0" w:firstLineChars="150"/>
        <w:jc w:val="left"/>
        <w:textAlignment w:val="auto"/>
        <w:rPr>
          <w:rFonts w:ascii="黑体" w:hAnsi="仿宋_GB2312" w:eastAsia="黑体" w:cs="仿宋_GB2312"/>
          <w:sz w:val="32"/>
          <w:szCs w:val="32"/>
        </w:rPr>
      </w:pPr>
      <w:r>
        <w:rPr>
          <w:rFonts w:hint="eastAsia" w:ascii="黑体" w:hAnsi="仿宋_GB2312" w:eastAsia="黑体" w:cs="仿宋_GB2312"/>
          <w:sz w:val="32"/>
          <w:szCs w:val="32"/>
        </w:rPr>
        <w:t>请在下面横线处填写以下内容：</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仿宋_GB2312" w:eastAsia="黑体" w:cs="仿宋_GB2312"/>
          <w:sz w:val="32"/>
          <w:szCs w:val="32"/>
          <w:u w:val="single"/>
        </w:rPr>
      </w:pPr>
      <w:r>
        <w:rPr>
          <w:rFonts w:hint="eastAsia" w:ascii="黑体" w:hAnsi="仿宋_GB2312" w:eastAsia="黑体" w:cs="仿宋_GB2312"/>
          <w:sz w:val="32"/>
          <w:szCs w:val="32"/>
        </w:rPr>
        <w:t xml:space="preserve">     本人已经收到《</w:t>
      </w:r>
      <w:r>
        <w:rPr>
          <w:rFonts w:hint="eastAsia" w:ascii="方正小标宋简体" w:eastAsia="方正小标宋简体"/>
          <w:sz w:val="32"/>
          <w:szCs w:val="32"/>
          <w:lang w:val="en-US" w:eastAsia="zh-CN"/>
        </w:rPr>
        <w:t>黄家小学</w:t>
      </w:r>
      <w:r>
        <w:rPr>
          <w:rFonts w:hint="eastAsia" w:ascii="方正小标宋简体" w:eastAsia="方正小标宋简体"/>
          <w:sz w:val="32"/>
          <w:szCs w:val="32"/>
        </w:rPr>
        <w:t>致学生家长</w:t>
      </w:r>
      <w:r>
        <w:rPr>
          <w:rFonts w:hint="eastAsia" w:ascii="方正小标宋简体" w:eastAsia="方正小标宋简体"/>
          <w:sz w:val="32"/>
          <w:szCs w:val="32"/>
          <w:lang w:val="en-US" w:eastAsia="zh-CN"/>
        </w:rPr>
        <w:t>关于贫困资助</w:t>
      </w:r>
      <w:r>
        <w:rPr>
          <w:rFonts w:hint="eastAsia" w:ascii="方正小标宋简体" w:eastAsia="方正小标宋简体"/>
          <w:sz w:val="32"/>
          <w:szCs w:val="32"/>
        </w:rPr>
        <w:t>的一封信</w:t>
      </w:r>
      <w:r>
        <w:rPr>
          <w:rFonts w:hint="eastAsia" w:ascii="黑体" w:hAnsi="仿宋_GB2312" w:eastAsia="黑体" w:cs="仿宋_GB2312"/>
          <w:sz w:val="32"/>
          <w:szCs w:val="32"/>
        </w:rPr>
        <w:t>》，知晓各项学生资助政策。</w:t>
      </w:r>
      <w:r>
        <w:rPr>
          <w:rFonts w:hint="eastAsia" w:ascii="黑体" w:hAnsi="仿宋_GB2312" w:eastAsia="黑体" w:cs="仿宋_GB2312"/>
          <w:sz w:val="32"/>
          <w:szCs w:val="32"/>
          <w:u w:val="single"/>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0" w:firstLineChars="150"/>
        <w:jc w:val="left"/>
        <w:textAlignment w:val="auto"/>
        <w:rPr>
          <w:rFonts w:ascii="黑体" w:hAnsi="仿宋_GB2312" w:eastAsia="黑体" w:cs="仿宋_GB2312"/>
          <w:sz w:val="32"/>
          <w:szCs w:val="32"/>
        </w:rPr>
      </w:pPr>
      <w:r>
        <w:rPr>
          <w:rFonts w:hint="eastAsia" w:ascii="黑体" w:hAnsi="仿宋_GB2312" w:eastAsia="黑体" w:cs="仿宋_GB2312"/>
          <w:sz w:val="32"/>
          <w:szCs w:val="32"/>
          <w:u w:val="single"/>
        </w:rPr>
        <w:t xml:space="preserve">                               </w:t>
      </w:r>
      <w:r>
        <w:rPr>
          <w:rFonts w:hint="eastAsia" w:ascii="黑体" w:hAnsi="仿宋_GB2312" w:eastAsia="黑体" w:cs="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黑体" w:hAnsi="仿宋_GB2312" w:eastAsia="黑体" w:cs="仿宋_GB2312"/>
          <w:sz w:val="32"/>
          <w:szCs w:val="32"/>
          <w:u w:val="single"/>
        </w:rPr>
      </w:pPr>
      <w:r>
        <w:rPr>
          <w:rFonts w:hint="eastAsia" w:ascii="黑体" w:hAnsi="仿宋_GB2312" w:eastAsia="黑体" w:cs="仿宋_GB2312"/>
          <w:sz w:val="32"/>
          <w:szCs w:val="32"/>
        </w:rPr>
        <w:t>学生姓名：</w:t>
      </w:r>
      <w:r>
        <w:rPr>
          <w:rFonts w:hint="eastAsia" w:ascii="黑体" w:hAnsi="仿宋_GB2312" w:eastAsia="黑体" w:cs="仿宋_GB2312"/>
          <w:sz w:val="32"/>
          <w:szCs w:val="32"/>
          <w:u w:val="single"/>
        </w:rPr>
        <w:t xml:space="preserve">            </w:t>
      </w:r>
      <w:r>
        <w:rPr>
          <w:rFonts w:hint="eastAsia" w:ascii="黑体" w:hAnsi="仿宋_GB2312" w:eastAsia="黑体" w:cs="仿宋_GB2312"/>
          <w:sz w:val="32"/>
          <w:szCs w:val="32"/>
        </w:rPr>
        <w:t>年级：</w:t>
      </w:r>
      <w:r>
        <w:rPr>
          <w:rFonts w:hint="eastAsia" w:ascii="黑体" w:hAnsi="仿宋_GB2312" w:eastAsia="黑体" w:cs="仿宋_GB2312"/>
          <w:sz w:val="32"/>
          <w:szCs w:val="32"/>
          <w:u w:val="single"/>
        </w:rPr>
        <w:t xml:space="preserve">        </w:t>
      </w:r>
      <w:r>
        <w:rPr>
          <w:rFonts w:hint="eastAsia" w:ascii="黑体" w:hAnsi="仿宋_GB2312" w:eastAsia="黑体" w:cs="仿宋_GB2312"/>
          <w:sz w:val="32"/>
          <w:szCs w:val="32"/>
        </w:rPr>
        <w:t>班级：</w:t>
      </w:r>
      <w:r>
        <w:rPr>
          <w:rFonts w:hint="eastAsia" w:ascii="黑体" w:hAnsi="仿宋_GB2312" w:eastAsia="黑体"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仿宋_GB2312" w:eastAsia="黑体" w:cs="仿宋_GB2312"/>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3033395</wp:posOffset>
                </wp:positionH>
                <wp:positionV relativeFrom="paragraph">
                  <wp:posOffset>109220</wp:posOffset>
                </wp:positionV>
                <wp:extent cx="207645" cy="225425"/>
                <wp:effectExtent l="6350" t="6350" r="14605" b="15875"/>
                <wp:wrapNone/>
                <wp:docPr id="2" name="矩形 2"/>
                <wp:cNvGraphicFramePr/>
                <a:graphic xmlns:a="http://schemas.openxmlformats.org/drawingml/2006/main">
                  <a:graphicData uri="http://schemas.microsoft.com/office/word/2010/wordprocessingShape">
                    <wps:wsp>
                      <wps:cNvSpPr/>
                      <wps:spPr>
                        <a:xfrm>
                          <a:off x="0" y="0"/>
                          <a:ext cx="207645" cy="225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8.85pt;margin-top:8.6pt;height:17.75pt;width:16.35pt;z-index:251661312;v-text-anchor:middle;mso-width-relative:page;mso-height-relative:page;" fillcolor="#FFFFFF [3201]" filled="t" stroked="t" coordsize="21600,21600" o:gfxdata="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gA/29UAAAAJAQAADwAAAAAAAAABACAAAAAiAAAAZHJzL2Rvd25yZXYueG1sUEsBAhQAFAAAAAgA&#10;h07iQFP8IQxhAgAA3AQAAA4AAAAAAAAAAQAgAAAAJAEAAGRycy9lMm9Eb2MueG1sUEsFBgAAAAAG&#10;AAYAWQEAAPcFAAAAAA==&#10;">
                <v:fill on="t" focussize="0,0"/>
                <v:stroke weight="1pt" color="#000000 [3213]" joinstyle="round"/>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2248535</wp:posOffset>
                </wp:positionH>
                <wp:positionV relativeFrom="paragraph">
                  <wp:posOffset>121285</wp:posOffset>
                </wp:positionV>
                <wp:extent cx="207645" cy="225425"/>
                <wp:effectExtent l="6350" t="6350" r="14605" b="15875"/>
                <wp:wrapNone/>
                <wp:docPr id="1" name="矩形 1"/>
                <wp:cNvGraphicFramePr/>
                <a:graphic xmlns:a="http://schemas.openxmlformats.org/drawingml/2006/main">
                  <a:graphicData uri="http://schemas.microsoft.com/office/word/2010/wordprocessingShape">
                    <wps:wsp>
                      <wps:cNvSpPr/>
                      <wps:spPr>
                        <a:xfrm>
                          <a:off x="3222625" y="8924925"/>
                          <a:ext cx="207645" cy="225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05pt;margin-top:9.55pt;height:17.75pt;width:16.35pt;z-index:251660288;v-text-anchor:middle;mso-width-relative:page;mso-height-relative:page;" fillcolor="#FFFFFF [3201]" filled="t" stroked="t" coordsize="21600,21600" o:gfxdata="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b4qn9cAAAAJAQAADwAAAAAAAAABACAAAAAiAAAAZHJzL2Rvd25yZXYu&#10;eG1sUEsBAhQAFAAAAAgAh07iQG/PaztuAgAA6AQAAA4AAAAAAAAAAQAgAAAAJgEAAGRycy9lMm9E&#10;b2MueG1sUEsFBgAAAAAGAAYAWQEAAAYGAAAAAA==&#10;">
                <v:fill on="t" focussize="0,0"/>
                <v:stroke weight="1pt" color="#000000 [3213]" joinstyle="round"/>
                <v:imagedata o:title=""/>
                <o:lock v:ext="edit" aspectratio="f"/>
              </v:rect>
            </w:pict>
          </mc:Fallback>
        </mc:AlternateContent>
      </w:r>
      <w:r>
        <w:rPr>
          <w:rFonts w:hint="eastAsia" w:ascii="黑体" w:hAnsi="仿宋_GB2312" w:eastAsia="黑体" w:cs="仿宋_GB2312"/>
          <w:sz w:val="32"/>
          <w:szCs w:val="32"/>
          <w:lang w:val="en-US" w:eastAsia="zh-CN"/>
        </w:rPr>
        <w:t>是否申请资助（  是     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方正小标宋简体"/>
          <w:sz w:val="24"/>
        </w:rPr>
      </w:pPr>
      <w:r>
        <w:rPr>
          <w:rFonts w:hint="eastAsia" w:ascii="黑体" w:hAnsi="仿宋_GB2312" w:eastAsia="黑体" w:cs="仿宋_GB2312"/>
          <w:sz w:val="32"/>
          <w:szCs w:val="32"/>
        </w:rPr>
        <w:t xml:space="preserve">家长签字：                     日期：               </w:t>
      </w:r>
      <w:r>
        <w:rPr>
          <w:rFonts w:hint="eastAsia" w:ascii="仿宋_GB2312" w:hAnsi="华文仿宋" w:eastAsia="仿宋_GB2312" w:cs="仿宋_GB2312"/>
          <w:sz w:val="24"/>
        </w:rPr>
        <w:t xml:space="preserve">                              </w:t>
      </w:r>
    </w:p>
    <w:sectPr>
      <w:headerReference r:id="rId5" w:type="first"/>
      <w:footerReference r:id="rId8" w:type="first"/>
      <w:headerReference r:id="rId3" w:type="default"/>
      <w:footerReference r:id="rId6" w:type="default"/>
      <w:headerReference r:id="rId4" w:type="even"/>
      <w:footerReference r:id="rId7" w:type="even"/>
      <w:pgSz w:w="11907" w:h="16840"/>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ZDY5ODk1MGUxZDQ4Yjc3NjU4MGNjNmMxZWQzZWQifQ=="/>
  </w:docVars>
  <w:rsids>
    <w:rsidRoot w:val="00A23A9E"/>
    <w:rsid w:val="000B65D7"/>
    <w:rsid w:val="000F1D1E"/>
    <w:rsid w:val="001433A8"/>
    <w:rsid w:val="0015500C"/>
    <w:rsid w:val="00193116"/>
    <w:rsid w:val="001F44F3"/>
    <w:rsid w:val="00267984"/>
    <w:rsid w:val="00285B46"/>
    <w:rsid w:val="002D2278"/>
    <w:rsid w:val="003E44CA"/>
    <w:rsid w:val="003F330D"/>
    <w:rsid w:val="004019BC"/>
    <w:rsid w:val="004C376A"/>
    <w:rsid w:val="00516808"/>
    <w:rsid w:val="00590A3E"/>
    <w:rsid w:val="00593BE4"/>
    <w:rsid w:val="005A4DC0"/>
    <w:rsid w:val="00681144"/>
    <w:rsid w:val="00706CB4"/>
    <w:rsid w:val="00710BA9"/>
    <w:rsid w:val="00747038"/>
    <w:rsid w:val="00763834"/>
    <w:rsid w:val="00776884"/>
    <w:rsid w:val="00791028"/>
    <w:rsid w:val="00897080"/>
    <w:rsid w:val="008E35C4"/>
    <w:rsid w:val="00934BF5"/>
    <w:rsid w:val="009B2246"/>
    <w:rsid w:val="009B5AF9"/>
    <w:rsid w:val="00A23A9E"/>
    <w:rsid w:val="00A47A3C"/>
    <w:rsid w:val="00A6293F"/>
    <w:rsid w:val="00AB5F62"/>
    <w:rsid w:val="00B314CA"/>
    <w:rsid w:val="00B505DB"/>
    <w:rsid w:val="00B57D02"/>
    <w:rsid w:val="00C106F7"/>
    <w:rsid w:val="00C52653"/>
    <w:rsid w:val="00C5592C"/>
    <w:rsid w:val="00D07C4A"/>
    <w:rsid w:val="00D27361"/>
    <w:rsid w:val="00D95B13"/>
    <w:rsid w:val="00DD7D5D"/>
    <w:rsid w:val="00F32DA7"/>
    <w:rsid w:val="00F427F3"/>
    <w:rsid w:val="0D8B1822"/>
    <w:rsid w:val="0E9A45C7"/>
    <w:rsid w:val="15336EF1"/>
    <w:rsid w:val="15824745"/>
    <w:rsid w:val="19212D6A"/>
    <w:rsid w:val="1E595BE9"/>
    <w:rsid w:val="21EF3A57"/>
    <w:rsid w:val="25CC2AAD"/>
    <w:rsid w:val="284A670F"/>
    <w:rsid w:val="306A16BA"/>
    <w:rsid w:val="353D7020"/>
    <w:rsid w:val="3B71297B"/>
    <w:rsid w:val="3C4A6E35"/>
    <w:rsid w:val="3C573873"/>
    <w:rsid w:val="3D6B680E"/>
    <w:rsid w:val="3E745522"/>
    <w:rsid w:val="4C681719"/>
    <w:rsid w:val="52A976C2"/>
    <w:rsid w:val="55C35AB0"/>
    <w:rsid w:val="5A4C65DB"/>
    <w:rsid w:val="5AA656FD"/>
    <w:rsid w:val="5EE75362"/>
    <w:rsid w:val="5F2C5FDA"/>
    <w:rsid w:val="60E21C9D"/>
    <w:rsid w:val="64C463ED"/>
    <w:rsid w:val="6D4A6F79"/>
    <w:rsid w:val="6FBC2D57"/>
    <w:rsid w:val="77BB46F6"/>
    <w:rsid w:val="7BC16EE9"/>
    <w:rsid w:val="7FBCE9A1"/>
    <w:rsid w:val="D7FF5DBF"/>
    <w:rsid w:val="EBFE31DA"/>
    <w:rsid w:val="ECF563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200" w:afterAutospacing="0" w:line="220" w:lineRule="atLeast"/>
      <w:ind w:left="0" w:right="0"/>
    </w:pPr>
    <w:rPr>
      <w:rFonts w:hint="default" w:ascii="Calibri" w:hAnsi="Calibri" w:cs="Calibri"/>
      <w:sz w:val="22"/>
      <w:szCs w:val="22"/>
    </w:rPr>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imes New Roman" w:hAnsi="Times New Roman" w:eastAsia="宋体"/>
      <w:kern w:val="2"/>
      <w:sz w:val="18"/>
      <w:szCs w:val="18"/>
    </w:rPr>
  </w:style>
  <w:style w:type="paragraph" w:customStyle="1" w:styleId="12">
    <w:name w:val="p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Calibri"/>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1157</Words>
  <Characters>1183</Characters>
  <Lines>1</Lines>
  <Paragraphs>1</Paragraphs>
  <TotalTime>31</TotalTime>
  <ScaleCrop>false</ScaleCrop>
  <LinksUpToDate>false</LinksUpToDate>
  <CharactersWithSpaces>1521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2018-03-29T18:18:00Z</dcterms:created>
  <dc:creator>Administrator</dc:creator>
  <cp:lastModifiedBy>孙涵琦</cp:lastModifiedBy>
  <cp:lastPrinted>2022-09-13T00:17:54Z</cp:lastPrinted>
  <dcterms:modified xsi:type="dcterms:W3CDTF">2022-09-13T00:17:58Z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FB6CBE8AE29043E2B5C6C58477CD3A1A</vt:lpwstr>
  </property>
</Properties>
</file>