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B3B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mc:AlternateContent>
        <mc:Choice Requires="wpsCustomData">
          <wpsCustomData:docfieldStart id="0" docfieldname="标题_2" hidden="0" print="1" readonly="0" index="3"/>
        </mc:Choice>
      </mc:AlternateContent>
      <w:r>
        <w:t>李家小学三年发展规划</w:t>
      </w:r>
      <mc:AlternateContent>
        <mc:Choice Requires="wpsCustomData">
          <wpsCustomData:docfieldEnd id="0"/>
        </mc:Choice>
      </mc:AlternateContent>
    </w:p>
    <w:p w14:paraId="797D8E1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（2025.9－2028.8）</w:t>
      </w:r>
    </w:p>
    <w:p w14:paraId="38A999B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 w14:paraId="074AC8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color w:val="auto"/>
        </w:rPr>
      </w:pPr>
      <w:r>
        <w:rPr>
          <w:color w:val="auto"/>
        </w:rPr>
        <w:t>随着教育改革的不断深入，传统的学校教育正在面临新的变革，为了在竞争日趋激烈的环境中寻求更好的发展，立足于创建学校品牌，提升校园文化品位，进一步规范学校办学行为，促进学校持续、和谐、健康发展。特制定学校三年发展规划。</w:t>
      </w:r>
    </w:p>
    <w:p w14:paraId="1AD4F5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一、</w:t>
      </w:r>
      <w:r>
        <w:t>现状分析</w:t>
      </w:r>
    </w:p>
    <w:p w14:paraId="3707CA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楷体" w:hAnsi="楷体" w:eastAsia="楷体" w:cs="楷体"/>
          <w:b w:val="0"/>
        </w:rPr>
      </w:pPr>
      <w:r>
        <w:rPr>
          <w:rFonts w:hint="eastAsia" w:ascii="楷体" w:hAnsi="楷体" w:eastAsia="楷体" w:cs="楷体"/>
          <w:b w:val="0"/>
          <w:sz w:val="32"/>
          <w:szCs w:val="32"/>
        </w:rPr>
        <w:t>（一）</w:t>
      </w:r>
      <w:r>
        <w:rPr>
          <w:rFonts w:hint="eastAsia" w:ascii="楷体" w:hAnsi="楷体" w:eastAsia="楷体" w:cs="楷体"/>
        </w:rPr>
        <w:t>基本情况</w:t>
      </w:r>
    </w:p>
    <w:p w14:paraId="3045319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李家小学始建于1945年，有着近百年的办学历史和丰富的办学经验。在历经三次搬迁，最终坐落于李家村南。学校校舍于1996年开始建造，1997年正式投入使用。学校占地23340平方米，校舍按照7级防震标准建设，建筑面积3516平方米。建筑平面呈“品”字形，两侧为教学楼和功能教室，中间为综合办公楼。三座建筑分别是和润楼、和顺楼、和贵楼，体现了学校“和美”文化的丰富内涵。学校拥有实验室、微机室、音乐教室、美术教室、图书馆等各类功能室，教室内配备希沃白板一体机、可调节桌椅、护眼灯等各种设施，符合现代化教学配备标准。学校现有教学班6个，学生203人。现有专任教师22名，教师学历达标率100％。</w:t>
      </w:r>
    </w:p>
    <w:p w14:paraId="23F20F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学校不断强化学校管理，深化教学改革，全面实施素质教育，学校的教育教学取得了较好的成绩。先后获得山东省交通安全示范学校、山东省绿色学校、淄博市智慧校园、淄博市平安校园、淄博市规范化学校、淄博市教学示范校、周村区教育工作目标考核优秀单位、周村区教育教学工作先进单位、周村区文明校园、淄博经开区党建工作先进单位、淄博经开区德育工作先进单位、区文明校园、区书香校园等荣誉称号。</w:t>
      </w:r>
    </w:p>
    <w:p w14:paraId="5B2150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</w:rPr>
        <w:t>办学现状分析</w:t>
      </w:r>
    </w:p>
    <w:p w14:paraId="4444188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内部管理</w:t>
      </w:r>
    </w:p>
    <w:p w14:paraId="2F58A16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领导班子团结协作、高效务实。能充分发挥各部门的管理功能和协调作用，调动广大教师工作的积极性和主动性。但中层干部的执行力与课程领导力需进一步加强。管理精细化、信息化水平也亟待提高，以支撑学校的持续高质量发展。</w:t>
      </w:r>
    </w:p>
    <w:p w14:paraId="0BF99FA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师资队伍</w:t>
      </w:r>
    </w:p>
    <w:p w14:paraId="14ED462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学校教师队伍年龄结构搭配合理。</w:t>
      </w:r>
      <w:r>
        <w:rPr>
          <w:rFonts w:hint="eastAsia"/>
          <w:color w:val="auto"/>
          <w:lang w:val="en-US" w:eastAsia="zh-CN"/>
        </w:rPr>
        <w:t>受当前现状限制</w:t>
      </w:r>
      <w:r>
        <w:rPr>
          <w:color w:val="auto"/>
        </w:rPr>
        <w:t>，学校科学、道德与法治等学科无专职教师。学校现有区级骨干教师2人，无区级以上教学能手、学科带头人，无区级名师。在教师名师培养方面比较欠缺。教师队伍比较年轻，有干劲但经验不足，缺少名师引领。</w:t>
      </w:r>
    </w:p>
    <w:p w14:paraId="77A18EE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德育工作</w:t>
      </w:r>
    </w:p>
    <w:p w14:paraId="3C712AE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积极开展体验式德育实践课程的开发与实践。学校将德育目标和少先队活动结合起来，融入到各类体验活动之中，努力培养德智体美劳全面发展的“和美”小学生。但家校社育人机制尚不健全，教育合力有待加强。“全员育人”的深度与广度仍需拓展。</w:t>
      </w:r>
    </w:p>
    <w:p w14:paraId="59B3801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教学工作</w:t>
      </w:r>
    </w:p>
    <w:p w14:paraId="158CC2A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学校根据办学理念和育人目标，充分挖掘学校资源，健全国家课程、地方课程和校本课程三级课程体系，科学制定并落实学校课程方案。课堂教学中，</w:t>
      </w:r>
      <w:r>
        <w:rPr>
          <w:rFonts w:hint="eastAsia"/>
          <w:color w:val="auto"/>
          <w:lang w:val="en-US" w:eastAsia="zh-CN"/>
        </w:rPr>
        <w:t>部分</w:t>
      </w:r>
      <w:r>
        <w:rPr>
          <w:color w:val="auto"/>
        </w:rPr>
        <w:t>教师思路较陈旧，课堂</w:t>
      </w:r>
      <w:r>
        <w:rPr>
          <w:rFonts w:hint="eastAsia"/>
          <w:color w:val="auto"/>
          <w:lang w:val="en-US" w:eastAsia="zh-CN"/>
        </w:rPr>
        <w:t>仍</w:t>
      </w:r>
      <w:r>
        <w:rPr>
          <w:color w:val="auto"/>
        </w:rPr>
        <w:t>以教师的教授为主。虽然教师有“学为中心”的课堂理念，但在教学中，不敢放手，不能以新课标、大单元的思想组织教学。</w:t>
      </w:r>
    </w:p>
    <w:p w14:paraId="7B761B56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科研工作</w:t>
      </w:r>
    </w:p>
    <w:p w14:paraId="7322BE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学校科研工作已奠定良好基础，教师科研意识普遍增强，制度建设基本完成。现有研究多集中于教学实践，高水平、有影响力的标志性成果尚显不足；科研与课堂教学的深度融合有待加强。</w:t>
      </w:r>
    </w:p>
    <w:p w14:paraId="535D71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</w:rPr>
        <w:t>学校外部环境的分析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871"/>
        <w:gridCol w:w="3869"/>
      </w:tblGrid>
      <w:tr w14:paraId="0833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 w14:paraId="028CD0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分析维度</w:t>
            </w:r>
          </w:p>
        </w:tc>
        <w:tc>
          <w:tcPr>
            <w:tcW w:w="3871" w:type="dxa"/>
            <w:vAlign w:val="center"/>
          </w:tcPr>
          <w:p w14:paraId="42804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发展机遇</w:t>
            </w:r>
          </w:p>
        </w:tc>
        <w:tc>
          <w:tcPr>
            <w:tcW w:w="3869" w:type="dxa"/>
            <w:vAlign w:val="center"/>
          </w:tcPr>
          <w:p w14:paraId="2D7052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面临威胁</w:t>
            </w:r>
          </w:p>
        </w:tc>
      </w:tr>
      <w:tr w14:paraId="0BE6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 w14:paraId="4FF3AC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上级政策</w:t>
            </w:r>
          </w:p>
        </w:tc>
        <w:tc>
          <w:tcPr>
            <w:tcW w:w="3871" w:type="dxa"/>
          </w:tcPr>
          <w:p w14:paraId="56C951F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08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1.政策倾斜支持：国家乡村振兴、教育优质均衡发展等战略持续聚焦农村小规模学校，在经费投入、项目建设和师资配置上予以优先保障。</w:t>
            </w:r>
          </w:p>
          <w:p w14:paraId="7637FE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08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2.特色发展导向：鼓励“小而优”、“小而特”的办学模式，为学校探索个性化教育、深化教学改革提供了政策依据和空间。</w:t>
            </w:r>
          </w:p>
        </w:tc>
        <w:tc>
          <w:tcPr>
            <w:tcW w:w="3869" w:type="dxa"/>
          </w:tcPr>
          <w:p w14:paraId="26FE3EB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08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1.政策执行落差：部分宏观政策受限于资金、资源落地缓慢，执行效果打折扣。 </w:t>
            </w:r>
          </w:p>
          <w:p w14:paraId="3BC883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08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2.生存发展风险：在持续城镇化背景下，长期面临生源枯竭导致的被边缘化、甚至撤并的潜在风险。</w:t>
            </w:r>
          </w:p>
        </w:tc>
      </w:tr>
      <w:tr w14:paraId="60F6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 w14:paraId="4BDA1F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校际竞争</w:t>
            </w:r>
          </w:p>
        </w:tc>
        <w:tc>
          <w:tcPr>
            <w:tcW w:w="3871" w:type="dxa"/>
            <w:vAlign w:val="top"/>
          </w:tcPr>
          <w:p w14:paraId="182A73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1.差异化优势：凭借“小班小校”的天然条件，能够打造关注个体的教育生态，吸引重视个性化成长的家庭。 </w:t>
            </w:r>
          </w:p>
          <w:p w14:paraId="3EFC4C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both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2.柔性教学空间：组织结构扁平，便于快速实施教学改革，如项目式学习，形成独特的办学品牌。</w:t>
            </w:r>
          </w:p>
          <w:p w14:paraId="030C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3.借助南定教育区域联盟，拓宽教师专业成长路径。</w:t>
            </w:r>
          </w:p>
        </w:tc>
        <w:tc>
          <w:tcPr>
            <w:tcW w:w="3869" w:type="dxa"/>
            <w:vAlign w:val="top"/>
          </w:tcPr>
          <w:p w14:paraId="69D3B1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1.资源虹吸效应：附近优质学校在硬件、师资和声誉上形成强大吸引力，导致学校生源和骨干教师持续流失。 </w:t>
            </w:r>
          </w:p>
          <w:p w14:paraId="79A1F0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2.声誉竞争劣势：在以成绩和规模为传统评价标准的社会观念中处于下风，社会认可度和吸引力不足。</w:t>
            </w:r>
          </w:p>
        </w:tc>
      </w:tr>
      <w:tr w14:paraId="43E8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 w14:paraId="45538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社区环境</w:t>
            </w:r>
          </w:p>
        </w:tc>
        <w:tc>
          <w:tcPr>
            <w:tcW w:w="3871" w:type="dxa"/>
            <w:vAlign w:val="top"/>
          </w:tcPr>
          <w:p w14:paraId="41C502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1.乡土资源赋能：村委会、乡土文化、自然生态环境是可利用的宝贵资源，为开展乡土课程和社会实践提供了独特场域。</w:t>
            </w:r>
          </w:p>
          <w:p w14:paraId="072D515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2.文化中心定位：学校可成为融合教育与社区生活的文化中心，提升在乡村管理中的存在感和影响力，获得社区支持。</w:t>
            </w:r>
          </w:p>
        </w:tc>
        <w:tc>
          <w:tcPr>
            <w:tcW w:w="3869" w:type="dxa"/>
            <w:vAlign w:val="top"/>
          </w:tcPr>
          <w:p w14:paraId="66F58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1.支持能力有限：村集体经济薄弱，难以在学校发展上提供资金和物质支持。 </w:t>
            </w:r>
          </w:p>
          <w:p w14:paraId="0D7ECD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 社区活力衰减：随着青壮年人口外流，社区空心化问题加剧，对学校的关注度和参与度随之降低。</w:t>
            </w:r>
          </w:p>
        </w:tc>
      </w:tr>
      <w:tr w14:paraId="50CC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0" w:type="dxa"/>
            <w:vAlign w:val="center"/>
          </w:tcPr>
          <w:p w14:paraId="461D98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家长情况</w:t>
            </w:r>
          </w:p>
        </w:tc>
        <w:tc>
          <w:tcPr>
            <w:tcW w:w="3871" w:type="dxa"/>
            <w:vAlign w:val="top"/>
          </w:tcPr>
          <w:p w14:paraId="2AA7693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1.家校沟通便捷：家长群体相对稳定、单纯，家校距离近，便于学校深入接触家庭，建立紧密的家校共育纽带。 </w:t>
            </w:r>
          </w:p>
          <w:p w14:paraId="0097D1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2.教育期盼迫切：家长对子女通过教育改变命运抱有极高期望，这是学校争取家庭配合、形成教育合力的基础。 </w:t>
            </w:r>
          </w:p>
        </w:tc>
        <w:tc>
          <w:tcPr>
            <w:tcW w:w="3869" w:type="dxa"/>
            <w:vAlign w:val="top"/>
          </w:tcPr>
          <w:p w14:paraId="2067AA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1.家庭教育缺失：家长工作时间不固定，导致学生在情感关怀、学习习惯培养和学业辅导方面严重缺失。 </w:t>
            </w:r>
          </w:p>
          <w:p w14:paraId="1A9536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440" w:firstLineChars="200"/>
              <w:jc w:val="left"/>
              <w:textAlignment w:val="auto"/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2.教育观念滞后：部分家长教育理念与方法陈旧，或将教育责任完全推给学校，与学校的教育要求存在矛盾。</w:t>
            </w:r>
          </w:p>
        </w:tc>
      </w:tr>
    </w:tbl>
    <w:p w14:paraId="659460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 w:val="0"/>
        </w:rPr>
      </w:pPr>
      <w:r>
        <w:rPr>
          <w:rFonts w:hint="eastAsia"/>
          <w:lang w:val="en-US" w:eastAsia="zh-CN"/>
        </w:rPr>
        <w:t>二、</w:t>
      </w:r>
      <w:r>
        <w:t>学校发展理念与目标</w:t>
      </w:r>
    </w:p>
    <w:p w14:paraId="227241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（一）办学</w:t>
      </w:r>
      <w:bookmarkStart w:id="0" w:name="_GoBack"/>
      <w:bookmarkEnd w:id="0"/>
      <w:r>
        <w:rPr>
          <w:rFonts w:hint="eastAsia" w:ascii="楷体" w:hAnsi="楷体" w:eastAsia="楷体" w:cs="楷体"/>
        </w:rPr>
        <w:t>理念：绘着生命底色，描画多彩人生</w:t>
      </w:r>
    </w:p>
    <w:p w14:paraId="6B9FAE6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“绘着生命底色”是教育的根基。它强调教育应关注人的生命本身，致力于培育学生健全的人格、高尚的品德与坚韧的意志。“描画多彩人生”则是教育的愿景。在奠定生命底色的前提下，教育必须尊重并激发每一个生命的独特潜能。通过提供多元的课程、丰富的实践与个性化的指导，鼓励学生探索无限可能，发展各自的兴趣与特长，最终成长为各具风采、精彩纷呈的个体，实现个人价值与社会价值的和谐统一。在近一百年的历史发展过程中，李家小学基于发展实际形成了以“和美”为根脉的校园文化。和，乃中国传统文化中之“和”，是从技艺到心性，从人伦到天道，始终强调在承认差异“不同”的前提下，追求一种动态的、创造性的统一“和”，是中华文明独特的思维方式和价值取向，亦为教育之本真，即实现每一个不同个体和整体的和谐发展。美既是是德性的充实，又是阴阳和谐、万物化生的生机与活力，亦为教育之理想，即实现每一个不同个体的各美其美，美美与共。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  <w:lang w:val="en-US" w:eastAsia="zh-CN"/>
        </w:rPr>
        <w:t>和</w:t>
      </w:r>
      <w:r>
        <w:rPr>
          <w:rFonts w:hint="eastAsia"/>
          <w:color w:val="auto"/>
          <w:lang w:eastAsia="zh-CN"/>
        </w:rPr>
        <w:t>”</w:t>
      </w:r>
      <w:r>
        <w:rPr>
          <w:color w:val="auto"/>
        </w:rPr>
        <w:t>为教育立基，涵育生命成长之脉；</w:t>
      </w:r>
      <w:r>
        <w:rPr>
          <w:rFonts w:hint="eastAsia"/>
          <w:color w:val="auto"/>
          <w:lang w:eastAsia="zh-CN"/>
        </w:rPr>
        <w:t>“</w:t>
      </w:r>
      <w:r>
        <w:rPr>
          <w:rFonts w:hint="eastAsia"/>
          <w:color w:val="auto"/>
          <w:lang w:val="en-US" w:eastAsia="zh-CN"/>
        </w:rPr>
        <w:t>美</w:t>
      </w:r>
      <w:r>
        <w:rPr>
          <w:rFonts w:hint="eastAsia"/>
          <w:color w:val="auto"/>
          <w:lang w:eastAsia="zh-CN"/>
        </w:rPr>
        <w:t>”</w:t>
      </w:r>
      <w:r>
        <w:rPr>
          <w:color w:val="auto"/>
        </w:rPr>
        <w:t>为教育铸境，彰显育人实践之光。二者合一，便是“和美”理念的精髓：“和美”教育旨在汇集一切美好元素，多元的课程内容、多样的课程策略、丰富的课程资源等，在和谐的教育生态中，成就生命的美好。</w:t>
      </w:r>
    </w:p>
    <w:p w14:paraId="02A6ACC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校训：健康和美 和美润德</w:t>
      </w:r>
    </w:p>
    <w:p w14:paraId="7C79870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color w:val="auto"/>
        </w:rPr>
      </w:pPr>
      <w:r>
        <w:rPr>
          <w:b w:val="0"/>
          <w:color w:val="auto"/>
        </w:rPr>
        <w:t>校风：文明团结 勤奋向上</w:t>
      </w:r>
    </w:p>
    <w:p w14:paraId="02A61D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color w:val="auto"/>
        </w:rPr>
      </w:pPr>
      <w:r>
        <w:rPr>
          <w:b w:val="0"/>
          <w:color w:val="auto"/>
        </w:rPr>
        <w:t>教风：严谨善教 诲人不倦</w:t>
      </w:r>
    </w:p>
    <w:p w14:paraId="0FB81B9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b w:val="0"/>
          <w:color w:val="auto"/>
        </w:rPr>
        <w:t>学风：勤思善问 学而不厌</w:t>
      </w:r>
    </w:p>
    <w:p w14:paraId="55C08A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" w:hAnsi="楷体" w:eastAsia="楷体" w:cs="楷体"/>
        </w:rPr>
        <w:t xml:space="preserve">（二）办学目标  </w:t>
      </w:r>
      <w:r>
        <w:t xml:space="preserve"> </w:t>
      </w:r>
    </w:p>
    <w:p w14:paraId="7ECDC4A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1.学校发展目标：打造桃李名校，缔造精神家园</w:t>
      </w:r>
    </w:p>
    <w:p w14:paraId="075F8A0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“桃李名校”，旨在成为一所成就卓越、声名远播的优秀学府。这“卓越”并非仅是学业成绩的单维标杆，更是以“和美”底色涵养出的全面发展的人才硕果。我们培养的学子，既具卓越的才智，更拥有和谐的人格与审美的情趣，他们的多样成功共同铸就了学府的金色品牌。“精神家园”，是指是全体师生伴随一生的心灵归属之地。在这里，人与人之间和睦尊重，个体与集体和谐共进，充满信任与关爱。它以“和美”的文化氛围，让每一位成员感受到精神的庇护、成长的愉悦与归属的温暖。“名校”与“家园”在“和美”的底色上完美统一：以家园的温情孕育名园的英才，以名校的追求升华家园的内涵，共同成就一个既能承载远大理想，又能安顿幸福心灵的育人圣地。</w:t>
      </w:r>
    </w:p>
    <w:p w14:paraId="7C0DC9C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2.学生培养目标：和德修身、博学启智、健体固本、尚美润心、笃行悦生</w:t>
      </w:r>
    </w:p>
    <w:p w14:paraId="28FDA32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color w:val="auto"/>
        </w:rPr>
      </w:pPr>
      <w:r>
        <w:rPr>
          <w:b w:val="0"/>
          <w:color w:val="auto"/>
        </w:rPr>
        <w:t>和德修身旨在培养学生与他人、与社会、与自我内在的和谐关系，以美好德行铸就必备品格。博学启智追求知识的广博与思维的融通，鼓励学生学会学习并坚持终身学习，为多彩人生奠基。健体固本强调强健体魄与坚韧意志的和谐统一，让学生以充沛的精力和从容的心态，应对人生挑战，享受生命活力。尚美润心引导学生感知、欣赏与创造美，以内心的丰盈与情趣的高雅，滋养生命，提升境界，让生活因审美而更显和谐与高贵。笃行悦生将内在修养付诸实践，以实践丰盈价值感悟，达成个人价值与社会贡献的和谐统一，最终成就一种积极、充实而愉悦的人生。这五大维度相辅相成，共同塑造出有品德、有学识、有健康、有品位、有作为的和美之人。</w:t>
      </w:r>
    </w:p>
    <w:p w14:paraId="3A63DE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3.教师发展目标：立德润和，精业求新；弘美育才，乐教致远</w:t>
      </w:r>
    </w:p>
    <w:p w14:paraId="29761BC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b w:val="0"/>
          <w:color w:val="auto"/>
        </w:rPr>
        <w:t>立德润和是教师的精神基石。要求教师不仅具备高尚的师德，更要以“和”的修养润泽学生、感染同伴。通过自身的仁爱、宽厚与公正，成为校园和谐氛围的创造者与学生和德修身的示范者。精业求新是教师的专业追求。倡导教师在专业上精益求精，并保持开放创新的活力。这既是为了以渊博学识启智学生，更是为了在教学方法与内容上不断寻求“善”与“美”的更高境界，实现教学相长的内在和谐。弘美育才是教师的核心使命。它要求教师成为“和美”文化的传播者与践行者，善于发现、呵护并激发每一个生命的独特光彩。他们通过尚美润心的教育艺术，引导学生在全面发展的基础上描绘多彩人生。乐教致远是教师的教育情怀与境界。它源于对教育事业的真挚热爱，这种内在的愉悦与满足感，使教师能超越功利，以从容平和的心态投身育人事业，从而为学校缔造精神家园产生积极的影响。</w:t>
      </w:r>
    </w:p>
    <w:p w14:paraId="77D420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b w:val="0"/>
        </w:rPr>
      </w:pPr>
      <w:r>
        <w:rPr>
          <w:rFonts w:hint="eastAsia" w:cs="黑体"/>
          <w:b w:val="0"/>
          <w:kern w:val="44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、</w:t>
      </w:r>
      <w:r>
        <w:t>具体规划与措施</w:t>
      </w:r>
    </w:p>
    <w:p w14:paraId="5064929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（一）学校文化建设：涵育文化底色，共建“和美”家园</w:t>
      </w:r>
    </w:p>
    <w:p w14:paraId="6F23841B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工作目标</w:t>
      </w:r>
    </w:p>
    <w:p w14:paraId="3EEDB2B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以“涵育文化底色，共建和美家园”为核心，通过环境浸润、制度保障、行为引领、精神凝聚，构建具有人文关怀、和谐共生、多元发展特征的校园文化体系，使“和美”理念内化于心、外化于行，形成师生认同的精神家园与成长乐园。</w:t>
      </w:r>
    </w:p>
    <w:p w14:paraId="6705CFA4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目标达成标志</w:t>
      </w:r>
    </w:p>
    <w:p w14:paraId="43D44E4F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color w:val="auto"/>
        </w:rPr>
        <w:t>2025－2026年</w:t>
      </w:r>
    </w:p>
    <w:p w14:paraId="0008441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进一步完善“和美”文化体系，进行环境文化建设，校园环境实现有机统一。开展和美文化节：读书节、艺术节、科技节、体育节等各项活动，将和美文化理念深入师生及家长内心；广泛宣传，对学生和片区学校产生影响力。</w:t>
      </w:r>
    </w:p>
    <w:p w14:paraId="27440FE7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color w:val="auto"/>
        </w:rPr>
        <w:t>2026－2027年</w:t>
      </w:r>
    </w:p>
    <w:p w14:paraId="6D39B9C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优化校园文化与管理制度的有机衔接，创造性地丰富校园文化生活，将和美文化节课程化，开展</w:t>
      </w:r>
      <w:r>
        <w:rPr>
          <w:b w:val="0"/>
          <w:color w:val="auto"/>
        </w:rPr>
        <w:t>有品德、有学识、有健康、有品位、有作为的和美学生评选</w:t>
      </w:r>
      <w:r>
        <w:rPr>
          <w:color w:val="auto"/>
        </w:rPr>
        <w:t>。</w:t>
      </w:r>
    </w:p>
    <w:p w14:paraId="4FA93BE2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color w:val="auto"/>
        </w:rPr>
        <w:t>2027－2028年</w:t>
      </w:r>
    </w:p>
    <w:p w14:paraId="48EF14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“和美”文化深入人心，师生对“和美”文化具有强烈认同感，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修订完善和美文化手册。</w:t>
      </w:r>
    </w:p>
    <w:p w14:paraId="45857ADA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实施措施</w:t>
      </w:r>
    </w:p>
    <w:p w14:paraId="08337D2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9" w:leftChars="0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pacing w:val="-6"/>
          <w:sz w:val="32"/>
          <w:szCs w:val="32"/>
        </w:rPr>
        <w:t>（1）</w:t>
      </w:r>
      <w:r>
        <w:rPr>
          <w:color w:val="auto"/>
        </w:rPr>
        <w:t xml:space="preserve">制度文化建设：构建“和美”管理体系  </w:t>
      </w:r>
      <w:r>
        <w:rPr>
          <w:rFonts w:hint="eastAsia"/>
          <w:color w:val="auto"/>
          <w:lang w:val="en-US" w:eastAsia="zh-CN"/>
        </w:rPr>
        <w:t xml:space="preserve">                        </w:t>
      </w:r>
    </w:p>
    <w:p w14:paraId="3FDCA16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color w:val="auto"/>
        </w:rPr>
      </w:pPr>
      <w:r>
        <w:rPr>
          <w:color w:val="auto"/>
        </w:rPr>
        <w:t xml:space="preserve">制订校园文化建设计划、措施，对校园文化建设进行合理规划。推行“学生自主管理制度”，成立校园文明监督岗、活动策划小组，引导学生参与校园管理，培养责任意识与民主精神。  </w:t>
      </w:r>
    </w:p>
    <w:p w14:paraId="0234F65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（2）</w:t>
      </w:r>
      <w:r>
        <w:rPr>
          <w:color w:val="auto"/>
        </w:rPr>
        <w:t xml:space="preserve">环境文化建设：打造“和美”育人空间 </w:t>
      </w:r>
    </w:p>
    <w:p w14:paraId="5E0D96B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 xml:space="preserve">优化硬件环境，改造教室、办公室布局，各班级通过深入学习“中国精神”，通过黑板报、文化牌、图书角、中队角、文化长廊等主题空间建设，打造“和美”学习氛围，环境育人浸润式覆盖全场景。每处空间均体现“和美”育人理念。  </w:t>
      </w:r>
    </w:p>
    <w:p w14:paraId="6CD7854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（3）</w:t>
      </w:r>
      <w:r>
        <w:rPr>
          <w:color w:val="auto"/>
        </w:rPr>
        <w:t>行为文化建设：培育“和美”言行风尚</w:t>
      </w:r>
    </w:p>
    <w:p w14:paraId="1295FE1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 xml:space="preserve">开展主题教育活动，通过礼仪课程、情景模拟（如课堂礼仪、交往礼仪）、主题班会等，明确师生行为规范（如见面问好、课堂专注、公共区域轻声细语）。 </w:t>
      </w:r>
    </w:p>
    <w:p w14:paraId="14632DD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（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color w:val="auto"/>
          <w:spacing w:val="-6"/>
          <w:sz w:val="32"/>
          <w:szCs w:val="32"/>
        </w:rPr>
        <w:t>）</w:t>
      </w:r>
      <w:r>
        <w:rPr>
          <w:color w:val="auto"/>
        </w:rPr>
        <w:t xml:space="preserve">精神文化建设：凝聚“和美”价值认同  </w:t>
      </w:r>
    </w:p>
    <w:p w14:paraId="701A621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default"/>
          <w:color w:val="auto"/>
        </w:rPr>
        <w:t>①</w:t>
      </w:r>
      <w:r>
        <w:rPr>
          <w:color w:val="auto"/>
        </w:rPr>
        <w:t xml:space="preserve">理念渗透与宣传，提炼“和美”核心价值观，通过开学第一课、国旗下讲话、主题班会等形式，解读理念内涵，引导师生理解认同。  </w:t>
      </w:r>
    </w:p>
    <w:p w14:paraId="6A6655D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default"/>
          <w:color w:val="auto"/>
        </w:rPr>
        <w:t>②</w:t>
      </w:r>
      <w:r>
        <w:rPr>
          <w:color w:val="auto"/>
        </w:rPr>
        <w:t xml:space="preserve">家校社协同共育，定期举办“家长开放日”“社区文化共建”活动，邀请家长、社区代表参与校园文化建设（如亲子运动会、社区服务实践），形成育人合力。建立“和美家庭”评选机制，鼓励家长践行“和美家风”，通过公众号分享优秀家庭教育案例，延伸文化育人链条。  </w:t>
      </w:r>
    </w:p>
    <w:p w14:paraId="32264B7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rFonts w:hint="default"/>
          <w:color w:val="auto"/>
        </w:rPr>
        <w:t>③</w:t>
      </w:r>
      <w:r>
        <w:rPr>
          <w:color w:val="auto"/>
        </w:rPr>
        <w:t>特色活动浸润：举办“和美文化节”</w:t>
      </w:r>
    </w:p>
    <w:p w14:paraId="3AC457E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以各级各类活动为载体，开展好每年的校园文化艺术节活动、体育节、读书节等系列活动，帮助学生养成读书、思考、运动等习惯，促进学生的德智体美劳全面发展。</w:t>
      </w:r>
    </w:p>
    <w:p w14:paraId="6CE25C6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b w:val="0"/>
          <w:color w:val="auto"/>
        </w:rPr>
      </w:pPr>
      <w:r>
        <w:rPr>
          <w:rFonts w:hint="eastAsia"/>
          <w:color w:val="auto"/>
        </w:rPr>
        <w:t>④</w:t>
      </w:r>
      <w:r>
        <w:rPr>
          <w:color w:val="auto"/>
        </w:rPr>
        <w:t>广泛宣传，扩大影响力，吸引学生参与其中。利用学校公众号开设“和美文化专栏”，定期推送校园文化故事、师生风采，增强文化渗透力。组织“文明行为月”活动，评选“礼仪标兵”，通过校园橱窗、视频号等形式展示优秀行为案例，强化正向引导。</w:t>
      </w:r>
    </w:p>
    <w:p w14:paraId="55C5B6A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color w:val="auto"/>
        </w:rPr>
      </w:pPr>
      <w:r>
        <w:rPr>
          <w:color w:val="auto"/>
        </w:rPr>
        <w:t>通过以上措施，逐步实现文化建设从“环境熏陶”到“行为自觉”再到“精神凝聚”的递进，使“涵育文化底色，共建和美家园”成为全体师生的共同追求与行动指南。</w:t>
      </w:r>
    </w:p>
    <w:p w14:paraId="5127F0D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（二）党建工作：发挥党建引领，赋能提质增效</w:t>
      </w:r>
    </w:p>
    <w:p w14:paraId="2E0C44C5"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工作目标</w:t>
      </w:r>
    </w:p>
    <w:p w14:paraId="40BD4C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围绕新时代党的建设总要求，紧密结合学校教育教学实际，充分发挥党组织的政治核心和战斗堡垒作用，以提升组织力为重点，强化党员队伍建设，推动党建与教育教学深度融合。坚持围绕中心、服务大局，团结带领全体教职工落实立德树人根本任务，为学校高质量发展提供坚强保障，助力实现“</w:t>
      </w:r>
      <w:r>
        <w:rPr>
          <w:color w:val="auto"/>
        </w:rPr>
        <w:t>打造桃李名校，缔造精神家园”</w:t>
      </w:r>
      <w:r>
        <w:rPr>
          <w:b w:val="0"/>
          <w:i w:val="0"/>
          <w:color w:val="auto"/>
        </w:rPr>
        <w:t>的优质学校建设目标。</w:t>
      </w:r>
    </w:p>
    <w:p w14:paraId="5ED3F7C5"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目标达成标志</w:t>
      </w:r>
    </w:p>
    <w:p w14:paraId="1D7C51C3"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color w:val="auto"/>
        </w:rPr>
        <w:t>2025－2026年</w:t>
      </w:r>
    </w:p>
    <w:p w14:paraId="665157F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color w:val="auto"/>
        </w:rPr>
      </w:pPr>
      <w:r>
        <w:rPr>
          <w:color w:val="auto"/>
        </w:rPr>
        <w:t>完善党组织建设，规范支委会运行机制，推动党建工作与“精细化＋信息化”治理体系深度融合，提升党组织在课程改革与教学管理中的引领力。</w:t>
      </w:r>
    </w:p>
    <w:p w14:paraId="34400617"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color w:val="auto"/>
        </w:rPr>
        <w:t>2026－2027年</w:t>
      </w:r>
    </w:p>
    <w:p w14:paraId="2D5696B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发挥党员教师在“立德润和、精业求新”中的示范引领作用，通过党员示范课、教学研讨等活动，带动区级教学能手培养和专职教师队伍建设，促进教师专业成长与师德提升。</w:t>
      </w:r>
    </w:p>
    <w:p w14:paraId="63FEC8EA">
      <w:pPr>
        <w:pStyle w:val="1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color w:val="auto"/>
        </w:rPr>
      </w:pPr>
      <w:r>
        <w:rPr>
          <w:color w:val="auto"/>
        </w:rPr>
        <w:t>2027－2028年</w:t>
      </w:r>
    </w:p>
    <w:p w14:paraId="09FC1FC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color w:val="auto"/>
        </w:rPr>
        <w:t>打造具有校本特色的党建品牌，建立健全科学规范的党员干部岗位示范制度，提高党组织在学校工作引领的认可度，形成可推广的党建育人模式。</w:t>
      </w:r>
    </w:p>
    <w:p w14:paraId="174759DD">
      <w:pPr>
        <w:pStyle w:val="1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实施措施</w:t>
      </w:r>
    </w:p>
    <w:p w14:paraId="70D26005"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健全党组织学习机制，将党的理论政策学习与教育教学改革相结合，每学期组织1次专题学习，开展1次党性实践活动，提升党员教师的政治站位和育人能力。</w:t>
      </w:r>
    </w:p>
    <w:p w14:paraId="0466AB48"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实施“党员先锋引领计划”，开展“党员示范课”系列活动，每学期不少于2节，带动教师队伍整体教学水平提升。</w:t>
      </w:r>
    </w:p>
    <w:p w14:paraId="6AB0A969"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建立“党员结对帮扶”机制，组织党员教师与学困生、后进生开展“一对一”结对帮扶，定期开展学业辅导与心理关怀，每月至少进行1次深度交流与成长评估。</w:t>
      </w:r>
    </w:p>
    <w:p w14:paraId="170E8076"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打造“和美党建”品牌项目，结合乡土美育特色开发党建实践活动，每年总结党建品牌实施成果及经验，形成完善的党建育人模式。</w:t>
      </w:r>
    </w:p>
    <w:p w14:paraId="110F34AA">
      <w:pPr>
        <w:pStyle w:val="1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textAlignment w:val="auto"/>
        <w:rPr>
          <w:b w:val="0"/>
          <w:i w:val="0"/>
          <w:color w:val="auto"/>
        </w:rPr>
      </w:pPr>
      <w:r>
        <w:rPr>
          <w:b w:val="0"/>
          <w:i w:val="0"/>
          <w:color w:val="auto"/>
        </w:rPr>
        <w:t>充分发挥党建引领学校发展，创新激励人才培养，三年内发展党员1－2名，党员各类评先树优活动均有数据提升。</w:t>
      </w:r>
    </w:p>
    <w:p w14:paraId="6D04D6B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（三）德育工作：完善德育体系，落实立德树人</w:t>
      </w:r>
    </w:p>
    <w:p w14:paraId="6753CF8B">
      <w:pPr>
        <w:pStyle w:val="1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工作目标</w:t>
      </w:r>
    </w:p>
    <w:p w14:paraId="0FE427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i w:val="0"/>
          <w:color w:val="auto"/>
        </w:rPr>
      </w:pPr>
      <w:r>
        <w:rPr>
          <w:color w:val="000000"/>
        </w:rPr>
        <w:t>深化落实以党建带队建，加强少先队阵地建设，加强未成年人思想道德建设，落实立德树人根本任务。完善学校德育体系，以开发德育课程为抓手，树立科研意识，以科研思维抓德育，着重做好“培养学生良好品德和行为习惯”以及“家校共育促成长”两大板块，全力打造</w:t>
      </w:r>
      <w:r>
        <w:rPr>
          <w:i w:val="0"/>
          <w:color w:val="auto"/>
        </w:rPr>
        <w:t>“和美”德育品牌，让培养</w:t>
      </w:r>
      <w:r>
        <w:rPr>
          <w:b w:val="0"/>
          <w:color w:val="auto"/>
        </w:rPr>
        <w:t>有品德、有学识、有健康、有品位、有作为的和美之人</w:t>
      </w:r>
      <w:r>
        <w:rPr>
          <w:i w:val="0"/>
          <w:color w:val="auto"/>
        </w:rPr>
        <w:t>育人目标落地见效。</w:t>
      </w:r>
    </w:p>
    <w:p w14:paraId="285DC34F">
      <w:pPr>
        <w:pStyle w:val="1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目标达成标志​</w:t>
      </w:r>
    </w:p>
    <w:p w14:paraId="5C720FAA"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color w:val="auto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025－2026 年​</w:t>
      </w:r>
    </w:p>
    <w:p w14:paraId="26A8733C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组建一支涵盖班主任、学科教师、家长代表及校外辅导员的多元化德育工作队伍，编写《李家小学学生好习惯养成手册》，将好习惯养成融入学生学习生活各方面。深化家庭教育，组建校内讲师团，至少组织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场家庭教育专题讲座，家长参与率达到100％。​</w:t>
      </w:r>
    </w:p>
    <w:p w14:paraId="2FC010BF"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2026－2027 年​</w:t>
      </w:r>
    </w:p>
    <w:p w14:paraId="3E05BF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在践行和落实良好行为习惯规范的过程中，探索制定可行的监督和评价机制。依托少先队活动阵地以及学校传承的各类活动，按时间节点和类别整理形成学校可传承的特色德育活动课程，注重德育课程一体化建设。进一步加大校内家庭教育指导师和家庭教育讲师培养力度，力争每年发展1名区级家庭教育骨干教师，参与区级家庭教育课程开发和各类家校共育活动，发挥骨干教师引领作用，带动学校家长和学生的进步，进一步做好家校社协同育人工作。</w:t>
      </w:r>
    </w:p>
    <w:p w14:paraId="2A263940">
      <w:pPr>
        <w:pStyle w:val="12"/>
        <w:keepNext w:val="0"/>
        <w:keepLines w:val="0"/>
        <w:pageBreakBefore w:val="0"/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2027－2028 年​</w:t>
      </w:r>
    </w:p>
    <w:p w14:paraId="2CCF49EC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形成经得住推敲和实践的学校德育课程体系。落实三全育人理念，以课程为抓手培养学生良好品德和行为习惯，包含规范和实施过程以及监督与评价机制。争取每位班主任都是家庭教育指导师，培养2－3名市级或区级家庭教育讲师，积极参与市级家庭教育活动和课程开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能在区域内形成引领和带动作用。 </w:t>
      </w:r>
      <w:r>
        <w:rPr>
          <w:color w:val="auto"/>
        </w:rPr>
        <w:t xml:space="preserve">                  ​</w:t>
      </w:r>
      <w:r>
        <w:rPr>
          <w:rFonts w:hint="eastAsia" w:ascii="宋体" w:hAnsi="宋体" w:eastAsia="宋体" w:cs="宋体"/>
          <w:b w:val="0"/>
          <w:bCs/>
          <w:color w:val="auto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3.实施措施</w:t>
      </w:r>
    </w:p>
    <w:p w14:paraId="0414730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000000"/>
        </w:rPr>
      </w:pPr>
      <w:r>
        <w:rPr>
          <w:rFonts w:hint="eastAsia"/>
          <w:color w:val="000000"/>
          <w:lang w:eastAsia="zh-CN"/>
        </w:rPr>
        <w:t>（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  <w:lang w:eastAsia="zh-CN"/>
        </w:rPr>
        <w:t>）</w:t>
      </w:r>
      <w:r>
        <w:rPr>
          <w:color w:val="000000"/>
        </w:rPr>
        <w:t>强化师资，以老带新：组件研发团队，加强教师培训学习，编写《李家小学学生好习惯养成手册》，每月开展德育讲堂，鼓励教师分享班级管理、好习惯养成经验，提升整体德育能力。</w:t>
      </w:r>
    </w:p>
    <w:p w14:paraId="1C2C91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auto"/>
        </w:rPr>
      </w:pP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）</w:t>
      </w:r>
      <w:r>
        <w:rPr>
          <w:color w:val="000000"/>
        </w:rPr>
        <w:t>聚焦学生，活动育人：以学生活动为载体，开展读书小报、科技比赛、行有规矩等活动，推进和德之星、博学之星、健体之星、尚美之星、笃行之星等的评选，帮助学生德智体美劳各项好习惯全面养成。</w:t>
      </w:r>
    </w:p>
    <w:p w14:paraId="7CF77AE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000000"/>
        </w:rPr>
      </w:pPr>
      <w:r>
        <w:rPr>
          <w:rFonts w:hint="eastAsia" w:cs="仿宋_GB2312"/>
          <w:b w:val="0"/>
          <w:color w:val="000000"/>
          <w:spacing w:val="-6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cs="仿宋_GB2312"/>
          <w:b w:val="0"/>
          <w:color w:val="000000"/>
          <w:spacing w:val="-6"/>
          <w:sz w:val="32"/>
          <w:szCs w:val="32"/>
          <w:lang w:eastAsia="zh-CN"/>
        </w:rPr>
        <w:t>）</w:t>
      </w:r>
      <w:r>
        <w:rPr>
          <w:color w:val="000000"/>
        </w:rPr>
        <w:t>提升能力，家校共育：紧跟市区两级对家校共育工作的指导和引领。充分建设好、使用好家长学校，参与市区家庭教育培训和实践活动，积极参与家庭教育课程开发，提升教师的家庭教育指导能力，提升家校协同育人能力。</w:t>
      </w:r>
      <w:r>
        <w:rPr>
          <w:color w:val="auto"/>
        </w:rPr>
        <w:t>招募家长志愿者，参与学校运动会、文化节等德育活动。​</w:t>
      </w:r>
    </w:p>
    <w:p w14:paraId="6066519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auto"/>
        </w:rPr>
      </w:pP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）</w:t>
      </w:r>
      <w:r>
        <w:rPr>
          <w:color w:val="auto"/>
        </w:rPr>
        <w:t>丰富活动，五育融合：每月开展 1 次主题德育活动（如三月学雷锋、五月劳动月、十月爱国教育月），将体育、艺术、劳动等融入其中；利用学校周边资源，组织学生去社区</w:t>
      </w:r>
      <w:r>
        <w:rPr>
          <w:rFonts w:hint="eastAsia"/>
          <w:color w:val="auto"/>
          <w:lang w:val="en-US" w:eastAsia="zh-CN"/>
        </w:rPr>
        <w:t>开展文明实践</w:t>
      </w:r>
      <w:r>
        <w:rPr>
          <w:color w:val="auto"/>
        </w:rPr>
        <w:t>，让德育从校园延伸到生活。</w:t>
      </w:r>
    </w:p>
    <w:p w14:paraId="4A962FF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（四）教学科研工作：聚焦教育科研，打造和美课堂</w:t>
      </w:r>
    </w:p>
    <w:p w14:paraId="31C2F84A">
      <w:pPr>
        <w:pStyle w:val="1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工作目标</w:t>
      </w:r>
    </w:p>
    <w:p w14:paraId="558A36E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以深化课程改革和核心素养培育为方向，将教育科研作为提升教学质量的核心驱动力。未来三年，我们的工作目标是：构建以“和美课堂”为表征的高效课堂教学模式，形成“问题即课题、教学即研究”的校本教研新常态。 通过三年的努力，让教育科研成为每位教师专业成长的日常，让“和美课堂”成为提升教学质量、激发师生活力的主阵地，最终实现“每一个学生都被关注，每一位教师都得到发展”。</w:t>
      </w:r>
    </w:p>
    <w:p w14:paraId="0B70A60B">
      <w:pPr>
        <w:pStyle w:val="1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目标达成标志</w:t>
      </w:r>
    </w:p>
    <w:p w14:paraId="3D253781">
      <w:pPr>
        <w:pStyle w:val="1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auto"/>
        </w:rPr>
      </w:pPr>
      <w:r>
        <w:rPr>
          <w:color w:val="auto"/>
        </w:rPr>
        <w:t>2025－202</w:t>
      </w: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年：</w:t>
      </w:r>
    </w:p>
    <w:p w14:paraId="11D1F4C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根据区“淄博好课”改革要求，确定学校和美课堂理念，借助教学评一体化的标准和要求，研制“和美课堂”评价标准，鼓励教师申报区级课题，让研究落地实践，提升课堂实效，全体教师落实“教学评一体化”效果逐步提升。以教研组为单位研讨“和美课堂”评价标准，确立本学年重点攻关的1－2个课堂教学实际问题。开展区域联盟邀课活动，借助区域联盟教研力量提升“和美课堂”，人人出示公开课。</w:t>
      </w:r>
    </w:p>
    <w:p w14:paraId="3F5753D9">
      <w:pPr>
        <w:pStyle w:val="1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auto"/>
        </w:rPr>
      </w:pPr>
      <w:r>
        <w:rPr>
          <w:color w:val="auto"/>
        </w:rPr>
        <w:t>2026－202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年：</w:t>
      </w:r>
    </w:p>
    <w:p w14:paraId="0471C8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形成一批具有本校学科特点的“和美课堂”典型课例和教学策略。教师能熟练运用至少2种以上促进学生深度学习的教学方法（如项目式学习、合作学习等）。80％ 以上的教师能在日常教学中稳定体现“和美课堂”的基本要素。编制完成本校《“和美课堂”优秀教学案例集（第一辑）》。</w:t>
      </w:r>
    </w:p>
    <w:p w14:paraId="79CAA24C">
      <w:pPr>
        <w:pStyle w:val="1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color w:val="auto"/>
        </w:rPr>
      </w:pPr>
      <w:r>
        <w:rPr>
          <w:color w:val="auto"/>
        </w:rPr>
        <w:t>2027－2028年：</w:t>
      </w:r>
    </w:p>
    <w:p w14:paraId="3A2CCFF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“和美课堂”成为学校的教学品牌，教师团队呈现研究型特质，能主动进行教学反思与创新。培养3－5名在片区层面能上示范课、做经验介绍的骨干教师。举办面向家长的“和美课堂”教学成果开放日活动，家长参与满意度90％以上。</w:t>
      </w:r>
    </w:p>
    <w:p w14:paraId="19D4081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cs="仿宋_GB2312"/>
          <w:b/>
          <w:bCs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实施措施</w:t>
      </w:r>
    </w:p>
    <w:p w14:paraId="2B51C0E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（1）构建“和美”教研体系，让科研接地气、易操作。</w:t>
      </w:r>
    </w:p>
    <w:p w14:paraId="0D72925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构建“1＋1＋X”教研体系：每周一次学科集体专题教研，每周一次全体沙龙学习，每周不定时校内与校外研讨教研”，引领组织教师学习“教学评一体化”内容和新教材改革内容。 教研活动以“小切口、真问题、深分析”为原则，集中解决如“如何落实语文要素”、“如何在课堂上进行有效的即时评价”等真实、具体的问题。</w:t>
      </w:r>
    </w:p>
    <w:p w14:paraId="3067C55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（2）深化课堂实践，打造“人人都是研究者”的共同体。</w:t>
      </w:r>
    </w:p>
    <w:p w14:paraId="6B7AD38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借助所参与的“南定教育区域联盟”，拓宽教师专业成长路径，加强校际观评课交流，全体教师参与课堂研究。不仅关注教学常规，更聚焦“和美课堂”理念与方法的传承，利用小班优势，鼓励教师开展“课堂内的个案研究”。</w:t>
      </w:r>
    </w:p>
    <w:p w14:paraId="4994D73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（3）优化评价体系，保障“和美课堂”实施效能。</w:t>
      </w:r>
    </w:p>
    <w:p w14:paraId="103BAD2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改革课堂教学评价标准，将“和美课堂评价量表”（如学生参与度、思维活跃度、目标达成度）作为评价课堂教学效果的核心标准。建立学生学业质量与综合素养发展跟踪体系，不仅关注考试成绩，更关注学生在项目式学习、探究能力、表达沟通等方面的进步，用数据反哺教学改进。</w:t>
      </w:r>
    </w:p>
    <w:p w14:paraId="7AB4A6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五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  <w:lang w:val="en-US" w:eastAsia="zh-CN"/>
        </w:rPr>
        <w:t>师资队伍建设：</w:t>
      </w:r>
      <w:r>
        <w:rPr>
          <w:rFonts w:hint="eastAsia" w:ascii="楷体" w:hAnsi="楷体" w:eastAsia="楷体" w:cs="楷体"/>
        </w:rPr>
        <w:t>完善培养机制，加强队伍建设 </w:t>
      </w:r>
    </w:p>
    <w:p w14:paraId="3C97C10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cs="仿宋_GB2312"/>
          <w:b/>
          <w:bCs/>
          <w:color w:val="auto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 xml:space="preserve">工作目标 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 xml:space="preserve">  </w:t>
      </w:r>
      <w:r>
        <w:rPr>
          <w:b w:val="0"/>
          <w:bCs w:val="0"/>
          <w:color w:val="auto"/>
          <w:highlight w:val="none"/>
        </w:rPr>
        <w:t xml:space="preserve"> </w:t>
      </w:r>
    </w:p>
    <w:p w14:paraId="0B5018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以“夯实基础、梯队成长、稳定优质”为核心，通过3年建设，构建“新锐教师—骨干教师—领航教师”进阶培养机制，提升教师专业能力提升与综合素养，优化师资结构，打造一支适应学校发展、专业扎实、引领性强的的师资队伍。</w:t>
      </w:r>
    </w:p>
    <w:p w14:paraId="0596BFB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cs="仿宋_GB2312"/>
          <w:b/>
          <w:bCs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目标达成标志</w:t>
      </w:r>
    </w:p>
    <w:p w14:paraId="7829061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（1）</w:t>
      </w:r>
      <w:r>
        <w:rPr>
          <w:b w:val="0"/>
          <w:bCs w:val="0"/>
          <w:color w:val="auto"/>
          <w:highlight w:val="none"/>
        </w:rPr>
        <w:t xml:space="preserve">2025－2026年： </w:t>
      </w:r>
    </w:p>
    <w:p w14:paraId="117E0A7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全体教师依据个人实际制定个人三年专业发展规划，以“三级体系”为目标，依据教师“常规＋X”项目评价，初步建立“新锐－骨干－领航”三级教师发展档案。依托青蓝工程为新锐教师配备导师，带动专业成长。</w:t>
      </w:r>
      <w:r>
        <w:rPr>
          <w:b w:val="0"/>
          <w:bCs w:val="0"/>
          <w:color w:val="auto"/>
          <w:highlight w:val="none"/>
        </w:rPr>
        <w:br w:type="textWrapping"/>
      </w:r>
      <w:r>
        <w:rPr>
          <w:b w:val="0"/>
          <w:bCs w:val="0"/>
          <w:color w:val="auto"/>
          <w:highlight w:val="none"/>
        </w:rPr>
        <w:t xml:space="preserve">    （2）2026－2027学年：</w:t>
      </w:r>
    </w:p>
    <w:p w14:paraId="57C1C97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新锐教师培养成效显现，20％以上在片区级教学竞赛中获奖。领航与骨干教师主持校级及以上课题研究，并承担新锐教师指导工作。组建2个校级教学研究团队，并开展实质性教研活动。</w:t>
      </w:r>
    </w:p>
    <w:p w14:paraId="481E46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（3）2027－2028学年：</w:t>
      </w:r>
    </w:p>
    <w:p w14:paraId="32BD360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梯队结构显著优化，70％表现优异的新锐教师进入骨干储备库，20％骨干教师晋升为领航教师。校级创新团队增至3 个，并在区域内形成一定影响力。 编制完成《教师分层培养细则》并全面推行，形成可持续发展的教师梯队建设长效机制。</w:t>
      </w:r>
    </w:p>
    <w:p w14:paraId="46F9E09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cs="仿宋_GB2312"/>
          <w:b/>
          <w:bCs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6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实施措施 </w:t>
      </w:r>
    </w:p>
    <w:p w14:paraId="337FE4F0">
      <w:pPr>
        <w:pStyle w:val="1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建立分层培养方案</w:t>
      </w:r>
    </w:p>
    <w:p w14:paraId="031035F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新锐教师落实“1＋1”师徒结对及验收；骨干教师明确“课题＋带教”任务，推进团队建设；领航教师制定示范责任清单，衔接各学年任务。</w:t>
      </w:r>
    </w:p>
    <w:p w14:paraId="4D9B1CF8">
      <w:pPr>
        <w:pStyle w:val="1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搭建常态化教研平台</w:t>
      </w:r>
    </w:p>
    <w:p w14:paraId="10667E5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依托和美论坛，系统化开展科研方法培训、模拟讲课、读书分享会、等系列活动，构建“学、用、研、思”一体化的校本教研机制，营造开放互动、教学相长的浓厚教研氛围，夯实教师团队的专业根基。</w:t>
      </w:r>
    </w:p>
    <w:p w14:paraId="73CB8C48">
      <w:pPr>
        <w:pStyle w:val="1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9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强化竞赛赋能与成果转化</w:t>
      </w:r>
    </w:p>
    <w:p w14:paraId="6319E8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建立“以赛促教、以赛促研”的激励机制，鼓励并分层支持教师参加各级教学竞赛、片区研修。完善赛前针对性辅导与赛后成果复盘机制，推动竞赛经验有效转化为日常教学与研究方法，以实战拓宽教师视野、提升专业能力，持续激发成长内生动力。</w:t>
      </w:r>
    </w:p>
    <w:p w14:paraId="3CF92F0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</w:rPr>
        <w:t>）</w:t>
      </w:r>
      <w:r>
        <w:rPr>
          <w:rStyle w:val="29"/>
          <w:rFonts w:hint="eastAsia" w:ascii="楷体" w:hAnsi="楷体" w:eastAsia="楷体" w:cs="楷体"/>
          <w:b w:val="0"/>
          <w:bCs w:val="0"/>
          <w:color w:val="auto"/>
          <w:highlight w:val="none"/>
        </w:rPr>
        <w:t>后勤安全工作：精细后勤管理，护航安全保障</w:t>
      </w:r>
    </w:p>
    <w:p w14:paraId="247A33F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9"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1.工作目标</w:t>
      </w:r>
    </w:p>
    <w:p w14:paraId="6BDD428C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以提升办学品质为核心，着力深化资源配置与资产管理效能，通过升级硬件设施，强化预算绩效导向，为师生打造高效便捷的教学办公环境，提升服务响应速度与温度，切实增强师生幸福感。严格落实《山东省学校安全条例》等法规要求，秉持“生命至上”原则，健全“一岗双责”安全责任制，压实主体责任，构建覆盖全员的安全管理体系，筑牢校园安全防线。</w:t>
      </w:r>
    </w:p>
    <w:p w14:paraId="0364CEA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9"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2.目标达成标志</w:t>
      </w:r>
    </w:p>
    <w:p w14:paraId="2B7727D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i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（1）2025－2026年：</w:t>
      </w:r>
    </w:p>
    <w:p w14:paraId="24A0278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学校资金运用合理，</w:t>
      </w:r>
      <w:r>
        <w:rPr>
          <w:b w:val="0"/>
          <w:bCs w:val="0"/>
          <w:color w:val="auto"/>
          <w:highlight w:val="none"/>
        </w:rPr>
        <w:t>借助第三方服务机构，规进一步范完善学校财务管理。开展节能降耗，提升资金使用效益。进一步修订和完善各项安全管理制度汇编成册。加强家校社安全网构建，创建积极主动预防的安全氛围。完成上级交办各项任务，无安全事故。</w:t>
      </w:r>
    </w:p>
    <w:p w14:paraId="51C8FC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i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（2）2026－2027年：</w:t>
      </w:r>
    </w:p>
    <w:p w14:paraId="20E2F8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丰富安全教育、节能低碳宣传教育，</w:t>
      </w:r>
      <w:r>
        <w:rPr>
          <w:b w:val="0"/>
          <w:bCs w:val="0"/>
          <w:color w:val="auto"/>
          <w:highlight w:val="none"/>
        </w:rPr>
        <w:t>做好安防设施提升，提升安防设施智能化水平。完善安全责任体系，规范日常安全管理流程。完成上级交办各项任务，无安全事故。</w:t>
      </w:r>
    </w:p>
    <w:p w14:paraId="49CC78D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i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（3）2027－2028年：</w:t>
      </w:r>
    </w:p>
    <w:p w14:paraId="60A25AB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i w:val="0"/>
          <w:color w:val="auto"/>
          <w:highlight w:val="none"/>
        </w:rPr>
        <w:t>积极争取资金完成学校外墙防水、电脑更新等工作</w:t>
      </w:r>
      <w:r>
        <w:rPr>
          <w:b w:val="0"/>
          <w:bCs w:val="0"/>
          <w:color w:val="auto"/>
          <w:highlight w:val="none"/>
        </w:rPr>
        <w:t>。后勤服务水平得到主管部门、师生及家长一致认可。开发形式多样的安全教育资源库（如课件、视频、案例集）。完成上级交办各项任务，无安全事故。</w:t>
      </w:r>
    </w:p>
    <w:p w14:paraId="48716B0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9"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3.实施措施</w:t>
      </w:r>
    </w:p>
    <w:p w14:paraId="2CA0F7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（1）成立由校领导牵头，后勤、财务、教务等部门参与的后勤工作专项小组，定期研判形势，统筹资源配置。</w:t>
      </w:r>
    </w:p>
    <w:p w14:paraId="2464FB7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（2）严格执行预算管理和政府采购制度，对重大修缮与采购项目进行全过程跟踪与绩效评估。</w:t>
      </w:r>
    </w:p>
    <w:p w14:paraId="00D427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（3）完善《学校资产管理细则》、《后勤服务响应与考评办法》等内部制度，实现管理标准化。</w:t>
      </w:r>
    </w:p>
    <w:p w14:paraId="3B1D655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（4）对全体教职工进行分层次、分类别的安全专业技能培训。举办安全知识竞赛、情景剧表演等活动，提升学生参与度。</w:t>
      </w:r>
    </w:p>
    <w:p w14:paraId="312DF2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（5）建立校园安全风险定期评估机制，对重点区域、重点环节进行动态监控。加强学生心理健康筛查与疏导，建立“学校－年级－班级”三级预警体系。</w:t>
      </w:r>
    </w:p>
    <w:p w14:paraId="7450B40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（6）积极争取上级资金与社会资源，稳步推进校园基础设施的改造，争取学校微机室、安保室及教学楼内外墙改造列入区级改造计划。</w:t>
      </w:r>
    </w:p>
    <w:p w14:paraId="2E3FD49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</w:rPr>
        <w:t>）</w:t>
      </w:r>
      <w:r>
        <w:rPr>
          <w:rStyle w:val="29"/>
          <w:rFonts w:hint="eastAsia" w:ascii="楷体" w:hAnsi="楷体" w:eastAsia="楷体" w:cs="楷体"/>
          <w:b w:val="0"/>
          <w:bCs w:val="0"/>
          <w:color w:val="auto"/>
          <w:highlight w:val="none"/>
        </w:rPr>
        <w:t>特色发展项目</w:t>
      </w:r>
    </w:p>
    <w:p w14:paraId="7EA8ED9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9"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1.项目名称及主题：聚焦项目赋能 引领师生成长</w:t>
      </w:r>
    </w:p>
    <w:p w14:paraId="4621E63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（</w:t>
      </w:r>
      <w:r>
        <w:rPr>
          <w:rFonts w:hint="eastAsia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）</w:t>
      </w:r>
      <w:r>
        <w:rPr>
          <w:b w:val="0"/>
          <w:bCs w:val="0"/>
          <w:color w:val="auto"/>
          <w:highlight w:val="none"/>
        </w:rPr>
        <w:t>工作目标：构建一套科学、可持续的项目化学习课程与实施体系，显著提升学生的综合素质与实践创新能力，并使之成为学校的核心教学特色与核心竞争力，全面带动学校教育质量的跨越式发展。</w:t>
      </w:r>
    </w:p>
    <w:p w14:paraId="353F81F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（</w:t>
      </w:r>
      <w:r>
        <w:rPr>
          <w:rFonts w:hint="eastAsia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）</w:t>
      </w:r>
      <w:r>
        <w:rPr>
          <w:b w:val="0"/>
          <w:bCs w:val="0"/>
          <w:color w:val="auto"/>
          <w:highlight w:val="none"/>
        </w:rPr>
        <w:t>目标达成标志</w:t>
      </w:r>
    </w:p>
    <w:p w14:paraId="10371CD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default"/>
          <w:b w:val="0"/>
          <w:bCs w:val="0"/>
          <w:color w:val="auto"/>
          <w:highlight w:val="none"/>
        </w:rPr>
        <w:t>①</w:t>
      </w:r>
      <w:r>
        <w:rPr>
          <w:b w:val="0"/>
          <w:bCs w:val="0"/>
          <w:color w:val="auto"/>
          <w:highlight w:val="none"/>
        </w:rPr>
        <w:t>2025－2026年：</w:t>
      </w:r>
    </w:p>
    <w:p w14:paraId="616E8FD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学校形成项目化学习的初步氛围，确定1－2个项目化学习试点项目，开始探索项目化学习的组织和管理模式。教师对项目化学习有基本的认识和理解，开始尝试在课堂中引入项目化学习元素。学生初步体验到项目化学习的乐趣，学习积极性有所提高。</w:t>
      </w:r>
    </w:p>
    <w:p w14:paraId="0BC4918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default"/>
          <w:b w:val="0"/>
          <w:bCs w:val="0"/>
          <w:color w:val="auto"/>
          <w:highlight w:val="none"/>
        </w:rPr>
        <w:t>②</w:t>
      </w:r>
      <w:r>
        <w:rPr>
          <w:b w:val="0"/>
          <w:bCs w:val="0"/>
          <w:color w:val="auto"/>
          <w:highlight w:val="none"/>
        </w:rPr>
        <w:t>2026－2027年：</w:t>
      </w:r>
    </w:p>
    <w:p w14:paraId="37DD38B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项目化学习课程体系基本完善，涵盖各学科，至少80％的课程采用项目化学习方式进行教学。建立项目化学习评价体系，对教师和学生的项目化学习成果进行有效评价。教师形成项目化学习的教学风格，能够根据学生特点和教学内容灵活调整项目化学习方案。学生在项目化学习中表现出较强的自主学习意识和探索精神。</w:t>
      </w:r>
    </w:p>
    <w:p w14:paraId="5AF0FED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default"/>
          <w:b w:val="0"/>
          <w:bCs w:val="0"/>
          <w:color w:val="auto"/>
          <w:highlight w:val="none"/>
        </w:rPr>
        <w:t>③</w:t>
      </w:r>
      <w:r>
        <w:rPr>
          <w:b w:val="0"/>
          <w:bCs w:val="0"/>
          <w:color w:val="auto"/>
          <w:highlight w:val="none"/>
        </w:rPr>
        <w:t>2027－2028年：</w:t>
      </w:r>
    </w:p>
    <w:p w14:paraId="21FA74C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项目化学习成为学校的特色，成果在区级范围内得到推广和应用。全体教师能够熟练运用项目化学习进行教学，形成一支高素质的项目化学习教师团队。90％以上的学生能够熟练参与项目化学习活动，学生的综合素质和实践能力得到全面提升，在各类学科竞赛和实践活动中取得优异成绩。</w:t>
      </w:r>
    </w:p>
    <w:p w14:paraId="56DD821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（</w:t>
      </w:r>
      <w:r>
        <w:rPr>
          <w:rFonts w:hint="eastAsia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</w:rPr>
        <w:t>）</w:t>
      </w:r>
      <w:r>
        <w:rPr>
          <w:b w:val="0"/>
          <w:bCs w:val="0"/>
          <w:color w:val="auto"/>
          <w:highlight w:val="none"/>
        </w:rPr>
        <w:t>实施措施</w:t>
      </w:r>
    </w:p>
    <w:p w14:paraId="37BF80C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①学校加大对项目化学习的投入，购置必要的书籍和材料，为项目化学习提供物质保障。充分利用信息技术手段，搭建项目化学习网络平台，实现资源共享和在线交流。</w:t>
      </w:r>
    </w:p>
    <w:p w14:paraId="13D6564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②邀请区域内的专家进行项目化学习专题讲座和培训，组织教师参加项目化学习观摩活动，让教师了解项目化学习的基本理念、方法和流程。</w:t>
      </w:r>
    </w:p>
    <w:p w14:paraId="29D0DC0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③结合时事热点、流行文化和学生兴趣等，确定项目化学习的主题和内容，组织教师编写项目化学习案例和教学设计。选择部分班级和学科进行试点，积累经验。</w:t>
      </w:r>
    </w:p>
    <w:p w14:paraId="557671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④开展校内项目化学习研讨活动，教师分享项目化学习经验和案例，相互学习和交流。组织教师进行项目化学习方案设计比赛，提高教师的设计能力。</w:t>
      </w:r>
    </w:p>
    <w:p w14:paraId="433ACD7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⑤定期举办学校PBL成果博览会，为学生提供展示舞台，同时收集、提炼优秀案例，编撰成集，形成学校特色成果。</w:t>
      </w:r>
    </w:p>
    <w:p w14:paraId="0AFE50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44"/>
          <w:sz w:val="32"/>
          <w:szCs w:val="32"/>
        </w:rPr>
        <w:t>三、</w:t>
      </w:r>
      <w:r>
        <w:rPr>
          <w:b w:val="0"/>
          <w:bCs w:val="0"/>
          <w:color w:val="auto"/>
          <w:highlight w:val="none"/>
        </w:rPr>
        <w:t>规划实施保障机制</w:t>
      </w:r>
    </w:p>
    <w:p w14:paraId="27D39BE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为切实推动学校三年发展规划有效落地，学校精心构建了全方位、多层次的保障体系。</w:t>
      </w:r>
    </w:p>
    <w:p w14:paraId="4272AEDA">
      <w:pPr>
        <w:pStyle w:val="3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</w:rPr>
        <w:t>组织架构保障</w:t>
      </w:r>
    </w:p>
    <w:p w14:paraId="7E1C18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专门成立以校长为组长的实施领导小组，全面统筹协调各项工作；各分管领导、处室及教研组明确职责、各司其职，确保全员深度参与其中；针对重点项目设立专项小组，严格依照指导精准落实任务，并积极整合师生、家长和社会资源，实现协同共进。</w:t>
      </w:r>
    </w:p>
    <w:p w14:paraId="0353BC48">
      <w:pPr>
        <w:pStyle w:val="3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</w:rPr>
        <w:t>思想引领保障</w:t>
      </w:r>
    </w:p>
    <w:p w14:paraId="15E2A8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着力提升全体教职工的认知水平，凝聚起“发展才是硬道理”的共同信念，使大家心往一处想、劲往一处使，形成强大的群体合力，为改革与发展注入强大动力。</w:t>
      </w:r>
    </w:p>
    <w:p w14:paraId="19F39434">
      <w:pPr>
        <w:pStyle w:val="3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</w:rPr>
        <w:t>学校管理保障</w:t>
      </w:r>
    </w:p>
    <w:p w14:paraId="04BB960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不断强化依法科学管理能力，完善民主制度，全力营造家校社和谐合作的优良生态。严格执行“五项管理”与“双减”政策，扎实做好安全管理，加强平安校园建设。提升后勤服务保障能力。动态优化规划管理小组的运作机制，保障工作高效有序开展。</w:t>
      </w:r>
    </w:p>
    <w:p w14:paraId="0ADBCE94">
      <w:pPr>
        <w:pStyle w:val="3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</w:rPr>
        <w:t>队伍建设保障</w:t>
      </w:r>
    </w:p>
    <w:p w14:paraId="6AB1205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致力于打造德才兼备的领导团队，促进科室间的协作与互补；持续关注教师专业成长，严守师德规范，对照“新时代中小学教师职业行为十项准则”严格要求；重视教师身心健康，通过丰富多彩的文体活动帮助教师缓解压力，预防职业倦怠，努力培育一支有理想信念、道德情操、扎实学识和仁爱之心的“四有”好教师队伍。</w:t>
      </w:r>
    </w:p>
    <w:p w14:paraId="0488202E">
      <w:pPr>
        <w:pStyle w:val="3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highlight w:val="none"/>
        </w:rPr>
        <w:t>监控与评价保障</w:t>
      </w:r>
    </w:p>
    <w:p w14:paraId="6D5C2DE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建立健全校务公开、民主决策和民主评议制度，定期召开教代会，监督《三年发展规划》落实情况，每年在区督导评估指导下查验目标达成情况，及时进行有效调控。</w:t>
      </w:r>
    </w:p>
    <w:p w14:paraId="722C193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 w:val="0"/>
          <w:color w:val="auto"/>
          <w:highlight w:val="none"/>
        </w:rPr>
      </w:pPr>
      <w:r>
        <w:rPr>
          <w:b w:val="0"/>
          <w:bCs w:val="0"/>
          <w:color w:val="auto"/>
          <w:highlight w:val="none"/>
        </w:rPr>
        <w:t>此外，进一步健全制度流程，加强过程管控与监控评估，积极拓展外部资源渠道，争取更多支持。通过这些有力举措，为学校的稳健前行夯实基础，有力保障规划目标稳步实现。</w:t>
      </w:r>
      <mc:AlternateContent>
        <mc:Choice Requires="wpsCustomData">
          <wpsCustomData:docfieldStart id="1" docfieldname="成文日期_1" hidden="0" print="1" readonly="0" index="12"/>
        </mc:Choice>
      </mc:AlternateContent>
    </w:p>
    <w:p w14:paraId="295F4B4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0B37CB7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6F32DC8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393A66C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0C0F3EB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96" w:firstLineChars="1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淄博市周村区南郊镇李家小学 </w:t>
      </w:r>
    </w:p>
    <w:p w14:paraId="5B7DD83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73" w:leftChars="1225" w:firstLine="0" w:firstLineChars="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2025年10月27日    </w:t>
      </w:r>
      <mc:AlternateContent>
        <mc:Choice Requires="wpsCustomData">
          <wpsCustomData:docfieldEnd id="1"/>
        </mc:Choice>
      </mc:AlternateContent>
    </w:p>
    <w:p w14:paraId="3D6C71D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E2C559-A071-44D3-896F-859E4F5774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38F9DE-01C2-4045-94CF-D5014E425A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EB6E75-73BC-4F09-B72E-5FB468BB97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E26C6D-9B68-4904-8020-9F2BAAF0A1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兰米正黑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566C6F2-246E-4696-BFAD-8DA764B512CD}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  <w:embedRegular r:id="rId6" w:fontKey="{E9758F4A-81B1-4F94-B3F6-16E7560194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BA4A">
    <w:pPr>
      <w:pStyle w:val="14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0E1A7">
                          <w:pPr>
                            <w:pStyle w:val="14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0E1A7">
                    <w:pPr>
                      <w:pStyle w:val="14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31DA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3E793">
                          <w:pPr>
                            <w:pStyle w:val="14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3E793">
                    <w:pPr>
                      <w:pStyle w:val="14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2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56AC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C1957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49B43"/>
    <w:multiLevelType w:val="singleLevel"/>
    <w:tmpl w:val="81449B43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1">
    <w:nsid w:val="D535A5ED"/>
    <w:multiLevelType w:val="singleLevel"/>
    <w:tmpl w:val="D535A5ED"/>
    <w:lvl w:ilvl="0" w:tentative="0">
      <w:start w:val="1"/>
      <w:numFmt w:val="decimal"/>
      <w:suff w:val="nothing"/>
      <w:lvlText w:val="%1．"/>
      <w:lvlJc w:val="left"/>
      <w:pPr>
        <w:ind w:left="0" w:firstLine="619"/>
      </w:pPr>
      <w:rPr>
        <w:rFonts w:hint="default"/>
      </w:rPr>
    </w:lvl>
  </w:abstractNum>
  <w:abstractNum w:abstractNumId="2">
    <w:nsid w:val="DB2A75F8"/>
    <w:multiLevelType w:val="singleLevel"/>
    <w:tmpl w:val="DB2A75F8"/>
    <w:lvl w:ilvl="0" w:tentative="0">
      <w:start w:val="1"/>
      <w:numFmt w:val="decimal"/>
      <w:suff w:val="nothing"/>
      <w:lvlText w:val="%1．"/>
      <w:lvlJc w:val="left"/>
      <w:pPr>
        <w:ind w:left="0" w:firstLine="619"/>
      </w:pPr>
      <w:rPr>
        <w:rFonts w:hint="default"/>
      </w:rPr>
    </w:lvl>
  </w:abstractNum>
  <w:abstractNum w:abstractNumId="3">
    <w:nsid w:val="E54A4147"/>
    <w:multiLevelType w:val="singleLevel"/>
    <w:tmpl w:val="E54A4147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4">
    <w:nsid w:val="F0471727"/>
    <w:multiLevelType w:val="singleLevel"/>
    <w:tmpl w:val="F0471727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5">
    <w:nsid w:val="1057290F"/>
    <w:multiLevelType w:val="singleLevel"/>
    <w:tmpl w:val="1057290F"/>
    <w:lvl w:ilvl="0" w:tentative="0">
      <w:start w:val="1"/>
      <w:numFmt w:val="decimal"/>
      <w:suff w:val="nothing"/>
      <w:lvlText w:val="%1．"/>
      <w:lvlJc w:val="left"/>
      <w:pPr>
        <w:ind w:left="0" w:firstLine="640"/>
      </w:pPr>
      <w:rPr>
        <w:rFonts w:hint="default"/>
      </w:rPr>
    </w:lvl>
  </w:abstractNum>
  <w:abstractNum w:abstractNumId="6">
    <w:nsid w:val="135CD03D"/>
    <w:multiLevelType w:val="singleLevel"/>
    <w:tmpl w:val="135CD03D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7">
    <w:nsid w:val="15F73D79"/>
    <w:multiLevelType w:val="singleLevel"/>
    <w:tmpl w:val="15F73D79"/>
    <w:lvl w:ilvl="0" w:tentative="0">
      <w:start w:val="1"/>
      <w:numFmt w:val="decimal"/>
      <w:suff w:val="nothing"/>
      <w:lvlText w:val="%1．"/>
      <w:lvlJc w:val="left"/>
      <w:pPr>
        <w:ind w:left="0" w:firstLine="619"/>
      </w:pPr>
      <w:rPr>
        <w:rFonts w:hint="default"/>
      </w:rPr>
    </w:lvl>
  </w:abstractNum>
  <w:abstractNum w:abstractNumId="8">
    <w:nsid w:val="42C23FAA"/>
    <w:multiLevelType w:val="singleLevel"/>
    <w:tmpl w:val="42C23FAA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/>
      </w:rPr>
    </w:lvl>
  </w:abstractNum>
  <w:abstractNum w:abstractNumId="9">
    <w:nsid w:val="5143CF89"/>
    <w:multiLevelType w:val="singleLevel"/>
    <w:tmpl w:val="5143CF89"/>
    <w:lvl w:ilvl="0" w:tentative="0">
      <w:start w:val="1"/>
      <w:numFmt w:val="decimal"/>
      <w:suff w:val="nothing"/>
      <w:lvlText w:val="%1．"/>
      <w:lvlJc w:val="left"/>
      <w:pPr>
        <w:ind w:left="0" w:firstLine="619"/>
      </w:pPr>
      <w:rPr>
        <w:rFonts w:hint="default"/>
      </w:rPr>
    </w:lvl>
  </w:abstractNum>
  <w:abstractNum w:abstractNumId="10">
    <w:nsid w:val="5D683EC7"/>
    <w:multiLevelType w:val="singleLevel"/>
    <w:tmpl w:val="5D683EC7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11">
    <w:nsid w:val="6199139A"/>
    <w:multiLevelType w:val="singleLevel"/>
    <w:tmpl w:val="6199139A"/>
    <w:lvl w:ilvl="0" w:tentative="0">
      <w:start w:val="1"/>
      <w:numFmt w:val="decimal"/>
      <w:suff w:val="nothing"/>
      <w:lvlText w:val="（%1）"/>
      <w:lvlJc w:val="left"/>
      <w:pPr>
        <w:ind w:left="0" w:firstLine="619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DY2YzlhZWE1YTc1ZWRlNjU2Yzk1ZGE3MDUwZTkifQ=="/>
  </w:docVars>
  <w:rsids>
    <w:rsidRoot w:val="096078E5"/>
    <w:rsid w:val="000F7440"/>
    <w:rsid w:val="00153AA1"/>
    <w:rsid w:val="00563C13"/>
    <w:rsid w:val="00704067"/>
    <w:rsid w:val="00713254"/>
    <w:rsid w:val="00980A20"/>
    <w:rsid w:val="009934A1"/>
    <w:rsid w:val="00A736F3"/>
    <w:rsid w:val="00E13F88"/>
    <w:rsid w:val="00E83DA5"/>
    <w:rsid w:val="023A4BFB"/>
    <w:rsid w:val="024261A6"/>
    <w:rsid w:val="028E202D"/>
    <w:rsid w:val="05235C50"/>
    <w:rsid w:val="094C24EB"/>
    <w:rsid w:val="096078E5"/>
    <w:rsid w:val="0BF71DAF"/>
    <w:rsid w:val="0CA048F0"/>
    <w:rsid w:val="0CAB1D8D"/>
    <w:rsid w:val="10EC17B7"/>
    <w:rsid w:val="128D56E2"/>
    <w:rsid w:val="12C1070B"/>
    <w:rsid w:val="14501AE1"/>
    <w:rsid w:val="1643624E"/>
    <w:rsid w:val="175C771F"/>
    <w:rsid w:val="17EE455B"/>
    <w:rsid w:val="17F36C58"/>
    <w:rsid w:val="18A10AF7"/>
    <w:rsid w:val="190C73E9"/>
    <w:rsid w:val="1A0933D9"/>
    <w:rsid w:val="1A351E17"/>
    <w:rsid w:val="1B080306"/>
    <w:rsid w:val="1B966B9A"/>
    <w:rsid w:val="1C3E7AC6"/>
    <w:rsid w:val="1D1E19C6"/>
    <w:rsid w:val="2016563F"/>
    <w:rsid w:val="203E5DA7"/>
    <w:rsid w:val="2221328A"/>
    <w:rsid w:val="256C775C"/>
    <w:rsid w:val="27256C07"/>
    <w:rsid w:val="2A421007"/>
    <w:rsid w:val="2AB0391F"/>
    <w:rsid w:val="2AD03A9F"/>
    <w:rsid w:val="2B7A1FCD"/>
    <w:rsid w:val="2BD55A57"/>
    <w:rsid w:val="2C990F68"/>
    <w:rsid w:val="2F0957D2"/>
    <w:rsid w:val="2F590507"/>
    <w:rsid w:val="2FAA464B"/>
    <w:rsid w:val="33092244"/>
    <w:rsid w:val="339E071D"/>
    <w:rsid w:val="35207A27"/>
    <w:rsid w:val="356842CC"/>
    <w:rsid w:val="35EE02DE"/>
    <w:rsid w:val="3640561E"/>
    <w:rsid w:val="36A917EB"/>
    <w:rsid w:val="38376F0C"/>
    <w:rsid w:val="386A02BA"/>
    <w:rsid w:val="3872207C"/>
    <w:rsid w:val="38953C7F"/>
    <w:rsid w:val="3991089E"/>
    <w:rsid w:val="3AC5408F"/>
    <w:rsid w:val="3F087854"/>
    <w:rsid w:val="41032081"/>
    <w:rsid w:val="41A73354"/>
    <w:rsid w:val="43076D33"/>
    <w:rsid w:val="445C289B"/>
    <w:rsid w:val="44DC08E5"/>
    <w:rsid w:val="45DE130F"/>
    <w:rsid w:val="47073796"/>
    <w:rsid w:val="47C83D15"/>
    <w:rsid w:val="48755D1D"/>
    <w:rsid w:val="4A2C042B"/>
    <w:rsid w:val="4A494B17"/>
    <w:rsid w:val="4AD06249"/>
    <w:rsid w:val="4AF228B6"/>
    <w:rsid w:val="4C965D59"/>
    <w:rsid w:val="4DF074DF"/>
    <w:rsid w:val="4E5246AD"/>
    <w:rsid w:val="4E6C2737"/>
    <w:rsid w:val="4EC56BC8"/>
    <w:rsid w:val="4FDF724A"/>
    <w:rsid w:val="503A77DA"/>
    <w:rsid w:val="50517933"/>
    <w:rsid w:val="5060304C"/>
    <w:rsid w:val="5258140D"/>
    <w:rsid w:val="528D20F2"/>
    <w:rsid w:val="52AA342C"/>
    <w:rsid w:val="53246548"/>
    <w:rsid w:val="542C4146"/>
    <w:rsid w:val="549412E0"/>
    <w:rsid w:val="54BA6AA3"/>
    <w:rsid w:val="553E7197"/>
    <w:rsid w:val="561C5C67"/>
    <w:rsid w:val="56C97471"/>
    <w:rsid w:val="58571C08"/>
    <w:rsid w:val="59345F96"/>
    <w:rsid w:val="5AB47DD2"/>
    <w:rsid w:val="5BAA7F9A"/>
    <w:rsid w:val="5BEB7C58"/>
    <w:rsid w:val="5D9F2CDA"/>
    <w:rsid w:val="60B54463"/>
    <w:rsid w:val="6168229D"/>
    <w:rsid w:val="62A50D92"/>
    <w:rsid w:val="64134CCE"/>
    <w:rsid w:val="64F879B4"/>
    <w:rsid w:val="655A7054"/>
    <w:rsid w:val="68433ECA"/>
    <w:rsid w:val="68441D5B"/>
    <w:rsid w:val="6E157A30"/>
    <w:rsid w:val="6FC653B2"/>
    <w:rsid w:val="6FEC1DAE"/>
    <w:rsid w:val="715E7A91"/>
    <w:rsid w:val="718D531F"/>
    <w:rsid w:val="72B65AB4"/>
    <w:rsid w:val="732B6BC6"/>
    <w:rsid w:val="76257DC8"/>
    <w:rsid w:val="766E53B8"/>
    <w:rsid w:val="7B707D38"/>
    <w:rsid w:val="7C9145C1"/>
    <w:rsid w:val="7E325A80"/>
    <w:rsid w:val="7EAB7DBD"/>
    <w:rsid w:val="7EF85896"/>
    <w:rsid w:val="7F052E8D"/>
    <w:rsid w:val="7FA6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9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3">
    <w:name w:val="Plain Text"/>
    <w:basedOn w:val="1"/>
    <w:qFormat/>
    <w:uiPriority w:val="0"/>
    <w:rPr>
      <w:rFonts w:hAnsi="Courier New" w:cs="黑体"/>
      <w:szCs w:val="21"/>
    </w:rPr>
  </w:style>
  <w:style w:type="paragraph" w:styleId="1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paragraph" w:customStyle="1" w:styleId="24">
    <w:name w:val="一黑体"/>
    <w:basedOn w:val="1"/>
    <w:qFormat/>
    <w:uiPriority w:val="0"/>
    <w:pPr>
      <w:spacing w:line="420" w:lineRule="exact"/>
      <w:ind w:firstLine="480" w:firstLineChars="200"/>
    </w:pPr>
    <w:rPr>
      <w:rFonts w:eastAsia="兰米正黑体"/>
      <w:bCs/>
      <w:color w:val="000000"/>
      <w:sz w:val="24"/>
      <w:szCs w:val="24"/>
    </w:rPr>
  </w:style>
  <w:style w:type="character" w:customStyle="1" w:styleId="25">
    <w:name w:val="页眉 Char"/>
    <w:basedOn w:val="21"/>
    <w:link w:val="1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脚 Char"/>
    <w:basedOn w:val="21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7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28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  <w:style w:type="character" w:customStyle="1" w:styleId="29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1414</Words>
  <Characters>1461</Characters>
  <Lines>57</Lines>
  <Paragraphs>16</Paragraphs>
  <TotalTime>26</TotalTime>
  <ScaleCrop>false</ScaleCrop>
  <LinksUpToDate>false</LinksUpToDate>
  <CharactersWithSpaces>1462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2021-12-04T01:09:00Z</dcterms:created>
  <dc:creator>烟草</dc:creator>
  <cp:lastModifiedBy>爱笑的眼睛</cp:lastModifiedBy>
  <cp:lastPrinted>2025-10-28T08:48:00Z</cp:lastPrinted>
  <dcterms:modified xsi:type="dcterms:W3CDTF">2026-02-03T08:52:16Z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C23647D4DDB24012BA29C074506E0DD7_13</vt:lpwstr>
  </property>
  <property fmtid="{D5CDD505-2E9C-101B-9397-08002B2CF9AE}" pid="4" name="KSOTemplateDocerSaveRecord">
    <vt:lpwstr>eyJoZGlkIjoiZDg5YWRiYzNkNzQ0MTY1ZDU3MmUxM2Y3N2U2YWYwMjgiLCJ1c2VySWQiOiI0NDEyMjM0MTkifQ==</vt:lpwstr>
  </property>
</Properties>
</file>