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52" w:rsidRPr="00C82A52" w:rsidRDefault="00C82A52" w:rsidP="00C82A52">
      <w:pPr>
        <w:spacing w:line="560" w:lineRule="exact"/>
        <w:jc w:val="center"/>
        <w:rPr>
          <w:rFonts w:ascii="华文中宋" w:eastAsia="华文中宋" w:hAnsi="华文中宋" w:cs="宋体" w:hint="eastAsia"/>
          <w:b/>
          <w:color w:val="000000"/>
          <w:kern w:val="0"/>
          <w:sz w:val="36"/>
          <w:szCs w:val="32"/>
        </w:rPr>
      </w:pPr>
      <w:proofErr w:type="gramStart"/>
      <w:r w:rsidRPr="00C82A52">
        <w:rPr>
          <w:rFonts w:ascii="华文中宋" w:eastAsia="华文中宋" w:hAnsi="华文中宋" w:cs="宋体" w:hint="eastAsia"/>
          <w:b/>
          <w:color w:val="000000"/>
          <w:kern w:val="0"/>
          <w:sz w:val="36"/>
          <w:szCs w:val="32"/>
        </w:rPr>
        <w:t>张</w:t>
      </w:r>
      <w:r w:rsidRPr="00C82A52">
        <w:rPr>
          <w:rFonts w:ascii="华文中宋" w:eastAsia="华文中宋" w:hAnsi="华文中宋" w:cs="宋体"/>
          <w:b/>
          <w:color w:val="000000"/>
          <w:kern w:val="0"/>
          <w:sz w:val="36"/>
          <w:szCs w:val="32"/>
        </w:rPr>
        <w:t>店六中</w:t>
      </w:r>
      <w:proofErr w:type="gramEnd"/>
    </w:p>
    <w:p w:rsidR="00C82A52" w:rsidRPr="00C82A52" w:rsidRDefault="00C82A52" w:rsidP="00C82A52">
      <w:pPr>
        <w:spacing w:line="560" w:lineRule="exact"/>
        <w:jc w:val="center"/>
        <w:rPr>
          <w:rFonts w:ascii="仿宋" w:eastAsia="仿宋" w:hAnsi="仿宋" w:cs="宋体"/>
          <w:color w:val="000000"/>
          <w:kern w:val="0"/>
          <w:sz w:val="32"/>
          <w:szCs w:val="32"/>
        </w:rPr>
      </w:pPr>
      <w:bookmarkStart w:id="0" w:name="_GoBack"/>
      <w:r w:rsidRPr="00C82A52">
        <w:rPr>
          <w:rFonts w:ascii="华文中宋" w:eastAsia="华文中宋" w:hAnsi="华文中宋" w:cs="宋体" w:hint="eastAsia"/>
          <w:b/>
          <w:color w:val="000000"/>
          <w:kern w:val="0"/>
          <w:sz w:val="36"/>
          <w:szCs w:val="32"/>
        </w:rPr>
        <w:t>用火用电安全管理制度</w:t>
      </w:r>
    </w:p>
    <w:bookmarkEnd w:id="0"/>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为了落实“预防为主，防消结合”的消防工作方针，加强和规范校园重点防火场所的用火、用电安全管理，预防和减少火灾事故的发生，依据《中华人民共和国消防法》等消防法规，结合我校实际，制定本规定。</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hint="eastAsia"/>
          <w:color w:val="000000"/>
          <w:kern w:val="0"/>
          <w:sz w:val="32"/>
          <w:szCs w:val="32"/>
        </w:rPr>
      </w:pPr>
      <w:r w:rsidRPr="00C82A52">
        <w:rPr>
          <w:rFonts w:ascii="仿宋" w:eastAsia="仿宋" w:hAnsi="仿宋" w:cs="宋体" w:hint="eastAsia"/>
          <w:color w:val="000000"/>
          <w:kern w:val="0"/>
          <w:sz w:val="32"/>
          <w:szCs w:val="32"/>
        </w:rPr>
        <w:t>一、本规定所称的重点防火场所是指校园区域内的下列场所：教学楼、图书室、微机室、实验室、体育</w:t>
      </w:r>
      <w:r w:rsidRPr="00C82A52">
        <w:rPr>
          <w:rFonts w:ascii="仿宋" w:eastAsia="仿宋" w:hAnsi="仿宋" w:cs="宋体"/>
          <w:color w:val="000000"/>
          <w:kern w:val="0"/>
          <w:sz w:val="32"/>
          <w:szCs w:val="32"/>
        </w:rPr>
        <w:t>器材室、功能室等</w:t>
      </w:r>
      <w:r w:rsidRPr="00C82A52">
        <w:rPr>
          <w:rFonts w:ascii="仿宋" w:eastAsia="仿宋" w:hAnsi="仿宋" w:cs="宋体" w:hint="eastAsia"/>
          <w:color w:val="000000"/>
          <w:kern w:val="0"/>
          <w:sz w:val="32"/>
          <w:szCs w:val="32"/>
        </w:rPr>
        <w:t>场所。</w:t>
      </w:r>
      <w:r w:rsidRPr="00C82A52">
        <w:rPr>
          <w:rFonts w:ascii="Calibri" w:eastAsia="仿宋" w:hAnsi="Calibri" w:cs="Calibri"/>
          <w:color w:val="000000"/>
          <w:kern w:val="0"/>
          <w:sz w:val="32"/>
          <w:szCs w:val="32"/>
        </w:rPr>
        <w:t> </w:t>
      </w:r>
      <w:r w:rsidRPr="00C82A52">
        <w:rPr>
          <w:rFonts w:ascii="仿宋" w:eastAsia="仿宋" w:hAnsi="仿宋" w:cs="宋体" w:hint="eastAsia"/>
          <w:color w:val="000000"/>
          <w:kern w:val="0"/>
          <w:sz w:val="32"/>
          <w:szCs w:val="32"/>
        </w:rPr>
        <w:t>后勤保障</w:t>
      </w:r>
      <w:r w:rsidRPr="00C82A52">
        <w:rPr>
          <w:rFonts w:ascii="仿宋" w:eastAsia="仿宋" w:hAnsi="仿宋" w:cs="宋体"/>
          <w:color w:val="000000"/>
          <w:kern w:val="0"/>
          <w:sz w:val="32"/>
          <w:szCs w:val="32"/>
        </w:rPr>
        <w:t>处负责用火用电的检查、管理、整改、记录等工作。</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二、应将用火、用电管理纳入日常防火检查、巡查的重要内容。做到“三落实”，即落实安全地点、落实专人负责、落实安全措施。</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三、对用火用电人员应经常进行消防知识学习和培训，特别是进行电焊、气焊等具有火灾危险的作业人员必须持证上岗，并严格遵守消防安全操作规程。懂得会报警、会使用消防器材、会扑救初期火灾。</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四、不准用易燃液体引火，不准在火源附近堆放易燃易爆物，废弃的放射性有毒固体、液体、气体处理排放必须符合消防安全规定，不得点燃或随意排放。</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五、易燃易爆场所的电器设备和线路型号的选型必须符合国家的规定要求。禁止在具有火灾、爆炸危险的场所使用明火，因生产、生活特殊情况需要使用明火作业的，应当按照校动火工作的规定，要先办理审批手续。</w:t>
      </w:r>
      <w:r w:rsidRPr="00C82A52">
        <w:rPr>
          <w:rFonts w:ascii="Calibri" w:eastAsia="仿宋" w:hAnsi="Calibri" w:cs="Calibri"/>
          <w:color w:val="000000"/>
          <w:kern w:val="0"/>
          <w:sz w:val="32"/>
          <w:szCs w:val="32"/>
        </w:rPr>
        <w:t> </w:t>
      </w:r>
      <w:r w:rsidRPr="00C82A52">
        <w:rPr>
          <w:rFonts w:ascii="仿宋" w:eastAsia="仿宋" w:hAnsi="仿宋" w:cs="宋体" w:hint="eastAsia"/>
          <w:color w:val="000000"/>
          <w:kern w:val="0"/>
          <w:sz w:val="32"/>
          <w:szCs w:val="32"/>
        </w:rPr>
        <w:t>动火作业人员应</w:t>
      </w:r>
      <w:r w:rsidRPr="00C82A52">
        <w:rPr>
          <w:rFonts w:ascii="仿宋" w:eastAsia="仿宋" w:hAnsi="仿宋" w:cs="宋体" w:hint="eastAsia"/>
          <w:color w:val="000000"/>
          <w:kern w:val="0"/>
          <w:sz w:val="32"/>
          <w:szCs w:val="32"/>
        </w:rPr>
        <w:lastRenderedPageBreak/>
        <w:t>当遵守消防安全管理规定，并采取相应的消防安全措施。检查现场的消防安全措施。当动火间断或终结时，应检查现场有无残留火种。</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六、后勤保障</w:t>
      </w:r>
      <w:r w:rsidRPr="00C82A52">
        <w:rPr>
          <w:rFonts w:ascii="仿宋" w:eastAsia="仿宋" w:hAnsi="仿宋" w:cs="宋体"/>
          <w:color w:val="000000"/>
          <w:kern w:val="0"/>
          <w:sz w:val="32"/>
          <w:szCs w:val="32"/>
        </w:rPr>
        <w:t>处</w:t>
      </w:r>
      <w:r w:rsidRPr="00C82A52">
        <w:rPr>
          <w:rFonts w:ascii="仿宋" w:eastAsia="仿宋" w:hAnsi="仿宋" w:cs="宋体" w:hint="eastAsia"/>
          <w:color w:val="000000"/>
          <w:kern w:val="0"/>
          <w:sz w:val="32"/>
          <w:szCs w:val="32"/>
        </w:rPr>
        <w:t>对各种用火、用电、用气设备要定期检查、维修，不准带故障运行或使用，不得私自设置临时用电线路和设备。</w:t>
      </w:r>
      <w:r w:rsidRPr="00C82A52">
        <w:rPr>
          <w:rFonts w:ascii="Calibri" w:eastAsia="仿宋" w:hAnsi="Calibri" w:cs="Calibri"/>
          <w:color w:val="000000"/>
          <w:kern w:val="0"/>
          <w:sz w:val="32"/>
          <w:szCs w:val="32"/>
        </w:rPr>
        <w:t> </w:t>
      </w:r>
    </w:p>
    <w:p w:rsidR="00C82A52" w:rsidRPr="00C82A52" w:rsidRDefault="00C82A52" w:rsidP="00C82A52">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七、电气防火检查主要有以下内容：</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177" w:firstLine="566"/>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Pr="00C82A52">
        <w:rPr>
          <w:rFonts w:ascii="仿宋" w:eastAsia="仿宋" w:hAnsi="仿宋" w:cs="宋体" w:hint="eastAsia"/>
          <w:color w:val="000000"/>
          <w:kern w:val="0"/>
          <w:sz w:val="32"/>
          <w:szCs w:val="32"/>
        </w:rPr>
        <w:t>电气线路的敷设、导线直径及连接绝缘程序是否符合电气技术规范，是否有乱拉临时线路的现象；</w:t>
      </w:r>
    </w:p>
    <w:p w:rsidR="00C82A52" w:rsidRPr="00C82A52" w:rsidRDefault="00C82A52" w:rsidP="00680B09">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C82A52">
        <w:rPr>
          <w:rFonts w:ascii="仿宋" w:eastAsia="仿宋" w:hAnsi="仿宋" w:cs="宋体" w:hint="eastAsia"/>
          <w:color w:val="000000"/>
          <w:kern w:val="0"/>
          <w:sz w:val="32"/>
          <w:szCs w:val="32"/>
        </w:rPr>
        <w:t>熔断器是否符合电气设备安全要求，有无用铜、铝丝代替；</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3、是否存有违章安装使用电焊机、电热器具、照明器等现象；</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4、电气设备的接地、短路等保护装置是否合格，是否存在超负荷运行的现象；</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5、检查避雷器锈蚀程度、有无裂纹，引线是否完全，触点是否松动；</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221" w:firstLine="707"/>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6、检查设备静电连接是否齐全、可靠。</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177" w:firstLine="566"/>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八、对检查中发现的隐患，有关部门应按照《火灾隐患整改制度》的要求落实整改措施。</w:t>
      </w:r>
      <w:r w:rsidRPr="00C82A52">
        <w:rPr>
          <w:rFonts w:ascii="Calibri" w:eastAsia="仿宋" w:hAnsi="Calibri" w:cs="Calibri"/>
          <w:color w:val="000000"/>
          <w:kern w:val="0"/>
          <w:sz w:val="32"/>
          <w:szCs w:val="32"/>
        </w:rPr>
        <w:t> </w:t>
      </w:r>
    </w:p>
    <w:p w:rsidR="00C82A52" w:rsidRPr="00C82A52" w:rsidRDefault="00C82A52" w:rsidP="00680B09">
      <w:pPr>
        <w:spacing w:line="560" w:lineRule="exact"/>
        <w:ind w:firstLineChars="200" w:firstLine="640"/>
        <w:rPr>
          <w:rFonts w:ascii="仿宋" w:eastAsia="仿宋" w:hAnsi="仿宋" w:cs="宋体"/>
          <w:color w:val="000000"/>
          <w:kern w:val="0"/>
          <w:sz w:val="32"/>
          <w:szCs w:val="32"/>
        </w:rPr>
      </w:pPr>
      <w:r w:rsidRPr="00C82A52">
        <w:rPr>
          <w:rFonts w:ascii="仿宋" w:eastAsia="仿宋" w:hAnsi="仿宋" w:cs="宋体" w:hint="eastAsia"/>
          <w:color w:val="000000"/>
          <w:kern w:val="0"/>
          <w:sz w:val="32"/>
          <w:szCs w:val="32"/>
        </w:rPr>
        <w:t>九、后勤</w:t>
      </w:r>
      <w:r w:rsidRPr="00C82A52">
        <w:rPr>
          <w:rFonts w:ascii="仿宋" w:eastAsia="仿宋" w:hAnsi="仿宋" w:cs="宋体"/>
          <w:color w:val="000000"/>
          <w:kern w:val="0"/>
          <w:sz w:val="32"/>
          <w:szCs w:val="32"/>
        </w:rPr>
        <w:t>保障处</w:t>
      </w:r>
      <w:r w:rsidRPr="00C82A52">
        <w:rPr>
          <w:rFonts w:ascii="仿宋" w:eastAsia="仿宋" w:hAnsi="仿宋" w:cs="宋体" w:hint="eastAsia"/>
          <w:color w:val="000000"/>
          <w:kern w:val="0"/>
          <w:sz w:val="32"/>
          <w:szCs w:val="32"/>
        </w:rPr>
        <w:t>每半年应对建筑物、设备的防雷、防静电情况进行一次检查、测试，并做好检查记录。</w:t>
      </w:r>
      <w:r w:rsidRPr="00C82A52">
        <w:rPr>
          <w:rFonts w:ascii="Calibri" w:eastAsia="仿宋" w:hAnsi="Calibri" w:cs="Calibri"/>
          <w:color w:val="000000"/>
          <w:kern w:val="0"/>
          <w:sz w:val="32"/>
          <w:szCs w:val="32"/>
        </w:rPr>
        <w:t> </w:t>
      </w:r>
    </w:p>
    <w:p w:rsidR="009E7FDE" w:rsidRDefault="009E7FDE" w:rsidP="00680B09">
      <w:pPr>
        <w:spacing w:line="560" w:lineRule="exact"/>
        <w:ind w:left="482" w:firstLineChars="200" w:firstLine="640"/>
        <w:rPr>
          <w:rFonts w:ascii="仿宋" w:eastAsia="仿宋" w:hAnsi="仿宋" w:cs="宋体"/>
          <w:color w:val="000000"/>
          <w:kern w:val="0"/>
          <w:sz w:val="32"/>
          <w:szCs w:val="32"/>
        </w:rPr>
      </w:pPr>
    </w:p>
    <w:p w:rsidR="00C82A52" w:rsidRPr="00C82A52" w:rsidRDefault="00C82A52" w:rsidP="00C82A52">
      <w:pPr>
        <w:wordWrap w:val="0"/>
        <w:spacing w:line="560" w:lineRule="exact"/>
        <w:ind w:left="480" w:right="160"/>
        <w:jc w:val="right"/>
        <w:rPr>
          <w:rFonts w:ascii="仿宋" w:eastAsia="仿宋" w:hAnsi="仿宋" w:cs="宋体" w:hint="eastAsia"/>
          <w:color w:val="000000"/>
          <w:kern w:val="0"/>
          <w:sz w:val="32"/>
          <w:szCs w:val="32"/>
        </w:rPr>
      </w:pPr>
    </w:p>
    <w:sectPr w:rsidR="00C82A52" w:rsidRPr="00C82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6BCF"/>
    <w:multiLevelType w:val="hybridMultilevel"/>
    <w:tmpl w:val="7F7AE7E0"/>
    <w:lvl w:ilvl="0" w:tplc="08B8C9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52"/>
    <w:rsid w:val="00680B09"/>
    <w:rsid w:val="009E7FDE"/>
    <w:rsid w:val="00C8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07BF-5803-43C6-B77C-D44C4FFA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A52"/>
    <w:pPr>
      <w:ind w:firstLineChars="200" w:firstLine="420"/>
    </w:pPr>
  </w:style>
  <w:style w:type="paragraph" w:styleId="a4">
    <w:name w:val="Balloon Text"/>
    <w:basedOn w:val="a"/>
    <w:link w:val="Char"/>
    <w:uiPriority w:val="99"/>
    <w:semiHidden/>
    <w:unhideWhenUsed/>
    <w:rsid w:val="00680B09"/>
    <w:rPr>
      <w:sz w:val="18"/>
      <w:szCs w:val="18"/>
    </w:rPr>
  </w:style>
  <w:style w:type="character" w:customStyle="1" w:styleId="Char">
    <w:name w:val="批注框文本 Char"/>
    <w:basedOn w:val="a0"/>
    <w:link w:val="a4"/>
    <w:uiPriority w:val="99"/>
    <w:semiHidden/>
    <w:rsid w:val="00680B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845698">
      <w:bodyDiv w:val="1"/>
      <w:marLeft w:val="0"/>
      <w:marRight w:val="0"/>
      <w:marTop w:val="0"/>
      <w:marBottom w:val="0"/>
      <w:divBdr>
        <w:top w:val="none" w:sz="0" w:space="0" w:color="auto"/>
        <w:left w:val="none" w:sz="0" w:space="0" w:color="auto"/>
        <w:bottom w:val="none" w:sz="0" w:space="0" w:color="auto"/>
        <w:right w:val="none" w:sz="0" w:space="0" w:color="auto"/>
      </w:divBdr>
      <w:divsChild>
        <w:div w:id="2009938561">
          <w:marLeft w:val="0"/>
          <w:marRight w:val="0"/>
          <w:marTop w:val="0"/>
          <w:marBottom w:val="90"/>
          <w:divBdr>
            <w:top w:val="single" w:sz="6" w:space="0" w:color="D3D3D3"/>
            <w:left w:val="single" w:sz="6" w:space="0" w:color="D3D3D3"/>
            <w:bottom w:val="single" w:sz="6" w:space="0" w:color="D3D3D3"/>
            <w:right w:val="single" w:sz="6" w:space="0" w:color="D3D3D3"/>
          </w:divBdr>
          <w:divsChild>
            <w:div w:id="769159733">
              <w:marLeft w:val="75"/>
              <w:marRight w:val="75"/>
              <w:marTop w:val="0"/>
              <w:marBottom w:val="0"/>
              <w:divBdr>
                <w:top w:val="none" w:sz="0" w:space="0" w:color="auto"/>
                <w:left w:val="none" w:sz="0" w:space="0" w:color="auto"/>
                <w:bottom w:val="none" w:sz="0" w:space="0" w:color="auto"/>
                <w:right w:val="none" w:sz="0" w:space="0" w:color="auto"/>
              </w:divBdr>
              <w:divsChild>
                <w:div w:id="687826662">
                  <w:marLeft w:val="0"/>
                  <w:marRight w:val="0"/>
                  <w:marTop w:val="0"/>
                  <w:marBottom w:val="0"/>
                  <w:divBdr>
                    <w:top w:val="none" w:sz="0" w:space="0" w:color="auto"/>
                    <w:left w:val="none" w:sz="0" w:space="0" w:color="auto"/>
                    <w:bottom w:val="none" w:sz="0" w:space="0" w:color="auto"/>
                    <w:right w:val="none" w:sz="0" w:space="0" w:color="auto"/>
                  </w:divBdr>
                  <w:divsChild>
                    <w:div w:id="235290503">
                      <w:marLeft w:val="0"/>
                      <w:marRight w:val="0"/>
                      <w:marTop w:val="0"/>
                      <w:marBottom w:val="0"/>
                      <w:divBdr>
                        <w:top w:val="none" w:sz="0" w:space="0" w:color="auto"/>
                        <w:left w:val="none" w:sz="0" w:space="0" w:color="auto"/>
                        <w:bottom w:val="none" w:sz="0" w:space="0" w:color="auto"/>
                        <w:right w:val="none" w:sz="0" w:space="0" w:color="auto"/>
                      </w:divBdr>
                      <w:divsChild>
                        <w:div w:id="68044375">
                          <w:marLeft w:val="0"/>
                          <w:marRight w:val="0"/>
                          <w:marTop w:val="0"/>
                          <w:marBottom w:val="0"/>
                          <w:divBdr>
                            <w:top w:val="none" w:sz="0" w:space="0" w:color="auto"/>
                            <w:left w:val="none" w:sz="0" w:space="0" w:color="auto"/>
                            <w:bottom w:val="none" w:sz="0" w:space="0" w:color="auto"/>
                            <w:right w:val="none" w:sz="0" w:space="0" w:color="auto"/>
                          </w:divBdr>
                          <w:divsChild>
                            <w:div w:id="1988631027">
                              <w:marLeft w:val="0"/>
                              <w:marRight w:val="0"/>
                              <w:marTop w:val="0"/>
                              <w:marBottom w:val="0"/>
                              <w:divBdr>
                                <w:top w:val="none" w:sz="0" w:space="0" w:color="auto"/>
                                <w:left w:val="none" w:sz="0" w:space="0" w:color="auto"/>
                                <w:bottom w:val="none" w:sz="0" w:space="0" w:color="auto"/>
                                <w:right w:val="none" w:sz="0" w:space="0" w:color="auto"/>
                              </w:divBdr>
                              <w:divsChild>
                                <w:div w:id="1102841426">
                                  <w:marLeft w:val="0"/>
                                  <w:marRight w:val="0"/>
                                  <w:marTop w:val="0"/>
                                  <w:marBottom w:val="0"/>
                                  <w:divBdr>
                                    <w:top w:val="none" w:sz="0" w:space="0" w:color="auto"/>
                                    <w:left w:val="none" w:sz="0" w:space="0" w:color="auto"/>
                                    <w:bottom w:val="none" w:sz="0" w:space="0" w:color="auto"/>
                                    <w:right w:val="none" w:sz="0" w:space="0" w:color="auto"/>
                                  </w:divBdr>
                                  <w:divsChild>
                                    <w:div w:id="889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75070">
          <w:marLeft w:val="0"/>
          <w:marRight w:val="0"/>
          <w:marTop w:val="0"/>
          <w:marBottom w:val="90"/>
          <w:divBdr>
            <w:top w:val="single" w:sz="6" w:space="0" w:color="DEDEDE"/>
            <w:left w:val="single" w:sz="6" w:space="0" w:color="DEDEDE"/>
            <w:bottom w:val="single" w:sz="6" w:space="0" w:color="DEDEDE"/>
            <w:right w:val="single" w:sz="6" w:space="0" w:color="DEDEDE"/>
          </w:divBdr>
          <w:divsChild>
            <w:div w:id="978076414">
              <w:marLeft w:val="0"/>
              <w:marRight w:val="0"/>
              <w:marTop w:val="0"/>
              <w:marBottom w:val="0"/>
              <w:divBdr>
                <w:top w:val="none" w:sz="0" w:space="0" w:color="auto"/>
                <w:left w:val="none" w:sz="0" w:space="0" w:color="auto"/>
                <w:bottom w:val="none" w:sz="0" w:space="0" w:color="auto"/>
                <w:right w:val="none" w:sz="0" w:space="0" w:color="auto"/>
              </w:divBdr>
              <w:divsChild>
                <w:div w:id="19081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78">
          <w:marLeft w:val="0"/>
          <w:marRight w:val="0"/>
          <w:marTop w:val="0"/>
          <w:marBottom w:val="90"/>
          <w:divBdr>
            <w:top w:val="single" w:sz="6" w:space="0" w:color="D3D3D3"/>
            <w:left w:val="single" w:sz="6" w:space="0" w:color="D3D3D3"/>
            <w:bottom w:val="single" w:sz="6" w:space="0" w:color="D3D3D3"/>
            <w:right w:val="single" w:sz="6" w:space="0" w:color="D3D3D3"/>
          </w:divBdr>
          <w:divsChild>
            <w:div w:id="172847092">
              <w:marLeft w:val="75"/>
              <w:marRight w:val="75"/>
              <w:marTop w:val="0"/>
              <w:marBottom w:val="0"/>
              <w:divBdr>
                <w:top w:val="none" w:sz="0" w:space="0" w:color="auto"/>
                <w:left w:val="none" w:sz="0" w:space="0" w:color="auto"/>
                <w:bottom w:val="none" w:sz="0" w:space="0" w:color="auto"/>
                <w:right w:val="none" w:sz="0" w:space="0" w:color="auto"/>
              </w:divBdr>
              <w:divsChild>
                <w:div w:id="74211061">
                  <w:marLeft w:val="0"/>
                  <w:marRight w:val="0"/>
                  <w:marTop w:val="0"/>
                  <w:marBottom w:val="0"/>
                  <w:divBdr>
                    <w:top w:val="none" w:sz="0" w:space="0" w:color="auto"/>
                    <w:left w:val="none" w:sz="0" w:space="0" w:color="auto"/>
                    <w:bottom w:val="none" w:sz="0" w:space="0" w:color="auto"/>
                    <w:right w:val="none" w:sz="0" w:space="0" w:color="auto"/>
                  </w:divBdr>
                  <w:divsChild>
                    <w:div w:id="836992272">
                      <w:marLeft w:val="0"/>
                      <w:marRight w:val="0"/>
                      <w:marTop w:val="0"/>
                      <w:marBottom w:val="0"/>
                      <w:divBdr>
                        <w:top w:val="none" w:sz="0" w:space="0" w:color="auto"/>
                        <w:left w:val="none" w:sz="0" w:space="0" w:color="auto"/>
                        <w:bottom w:val="none" w:sz="0" w:space="0" w:color="auto"/>
                        <w:right w:val="none" w:sz="0" w:space="0" w:color="auto"/>
                      </w:divBdr>
                      <w:divsChild>
                        <w:div w:id="802191583">
                          <w:marLeft w:val="0"/>
                          <w:marRight w:val="0"/>
                          <w:marTop w:val="0"/>
                          <w:marBottom w:val="0"/>
                          <w:divBdr>
                            <w:top w:val="none" w:sz="0" w:space="0" w:color="auto"/>
                            <w:left w:val="none" w:sz="0" w:space="0" w:color="auto"/>
                            <w:bottom w:val="none" w:sz="0" w:space="0" w:color="auto"/>
                            <w:right w:val="none" w:sz="0" w:space="0" w:color="auto"/>
                          </w:divBdr>
                          <w:divsChild>
                            <w:div w:id="464130577">
                              <w:marLeft w:val="0"/>
                              <w:marRight w:val="0"/>
                              <w:marTop w:val="0"/>
                              <w:marBottom w:val="0"/>
                              <w:divBdr>
                                <w:top w:val="none" w:sz="0" w:space="0" w:color="auto"/>
                                <w:left w:val="none" w:sz="0" w:space="0" w:color="auto"/>
                                <w:bottom w:val="none" w:sz="0" w:space="0" w:color="auto"/>
                                <w:right w:val="none" w:sz="0" w:space="0" w:color="auto"/>
                              </w:divBdr>
                              <w:divsChild>
                                <w:div w:id="1845633504">
                                  <w:marLeft w:val="0"/>
                                  <w:marRight w:val="0"/>
                                  <w:marTop w:val="0"/>
                                  <w:marBottom w:val="0"/>
                                  <w:divBdr>
                                    <w:top w:val="none" w:sz="0" w:space="0" w:color="auto"/>
                                    <w:left w:val="none" w:sz="0" w:space="0" w:color="auto"/>
                                    <w:bottom w:val="none" w:sz="0" w:space="0" w:color="auto"/>
                                    <w:right w:val="none" w:sz="0" w:space="0" w:color="auto"/>
                                  </w:divBdr>
                                  <w:divsChild>
                                    <w:div w:id="1638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609900">
          <w:marLeft w:val="0"/>
          <w:marRight w:val="0"/>
          <w:marTop w:val="0"/>
          <w:marBottom w:val="90"/>
          <w:divBdr>
            <w:top w:val="single" w:sz="6" w:space="0" w:color="D3D3D3"/>
            <w:left w:val="single" w:sz="6" w:space="0" w:color="D3D3D3"/>
            <w:bottom w:val="single" w:sz="6" w:space="0" w:color="D3D3D3"/>
            <w:right w:val="single" w:sz="6" w:space="0" w:color="D3D3D3"/>
          </w:divBdr>
          <w:divsChild>
            <w:div w:id="1150707384">
              <w:marLeft w:val="75"/>
              <w:marRight w:val="75"/>
              <w:marTop w:val="0"/>
              <w:marBottom w:val="0"/>
              <w:divBdr>
                <w:top w:val="none" w:sz="0" w:space="0" w:color="auto"/>
                <w:left w:val="none" w:sz="0" w:space="0" w:color="auto"/>
                <w:bottom w:val="none" w:sz="0" w:space="0" w:color="auto"/>
                <w:right w:val="none" w:sz="0" w:space="0" w:color="auto"/>
              </w:divBdr>
              <w:divsChild>
                <w:div w:id="1902326632">
                  <w:marLeft w:val="0"/>
                  <w:marRight w:val="0"/>
                  <w:marTop w:val="0"/>
                  <w:marBottom w:val="0"/>
                  <w:divBdr>
                    <w:top w:val="none" w:sz="0" w:space="0" w:color="auto"/>
                    <w:left w:val="none" w:sz="0" w:space="0" w:color="auto"/>
                    <w:bottom w:val="none" w:sz="0" w:space="0" w:color="auto"/>
                    <w:right w:val="none" w:sz="0" w:space="0" w:color="auto"/>
                  </w:divBdr>
                  <w:divsChild>
                    <w:div w:id="164051485">
                      <w:marLeft w:val="0"/>
                      <w:marRight w:val="0"/>
                      <w:marTop w:val="0"/>
                      <w:marBottom w:val="0"/>
                      <w:divBdr>
                        <w:top w:val="none" w:sz="0" w:space="0" w:color="auto"/>
                        <w:left w:val="none" w:sz="0" w:space="0" w:color="auto"/>
                        <w:bottom w:val="none" w:sz="0" w:space="0" w:color="auto"/>
                        <w:right w:val="none" w:sz="0" w:space="0" w:color="auto"/>
                      </w:divBdr>
                      <w:divsChild>
                        <w:div w:id="762990744">
                          <w:marLeft w:val="0"/>
                          <w:marRight w:val="0"/>
                          <w:marTop w:val="0"/>
                          <w:marBottom w:val="0"/>
                          <w:divBdr>
                            <w:top w:val="none" w:sz="0" w:space="0" w:color="auto"/>
                            <w:left w:val="none" w:sz="0" w:space="0" w:color="auto"/>
                            <w:bottom w:val="none" w:sz="0" w:space="0" w:color="auto"/>
                            <w:right w:val="none" w:sz="0" w:space="0" w:color="auto"/>
                          </w:divBdr>
                          <w:divsChild>
                            <w:div w:id="1378160192">
                              <w:marLeft w:val="0"/>
                              <w:marRight w:val="0"/>
                              <w:marTop w:val="0"/>
                              <w:marBottom w:val="0"/>
                              <w:divBdr>
                                <w:top w:val="none" w:sz="0" w:space="0" w:color="auto"/>
                                <w:left w:val="none" w:sz="0" w:space="0" w:color="auto"/>
                                <w:bottom w:val="none" w:sz="0" w:space="0" w:color="auto"/>
                                <w:right w:val="none" w:sz="0" w:space="0" w:color="auto"/>
                              </w:divBdr>
                              <w:divsChild>
                                <w:div w:id="1428816531">
                                  <w:marLeft w:val="0"/>
                                  <w:marRight w:val="0"/>
                                  <w:marTop w:val="0"/>
                                  <w:marBottom w:val="0"/>
                                  <w:divBdr>
                                    <w:top w:val="none" w:sz="0" w:space="0" w:color="auto"/>
                                    <w:left w:val="none" w:sz="0" w:space="0" w:color="auto"/>
                                    <w:bottom w:val="none" w:sz="0" w:space="0" w:color="auto"/>
                                    <w:right w:val="none" w:sz="0" w:space="0" w:color="auto"/>
                                  </w:divBdr>
                                  <w:divsChild>
                                    <w:div w:id="16118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140</Words>
  <Characters>803</Characters>
  <Application>Microsoft Office Word</Application>
  <DocSecurity>0</DocSecurity>
  <Lines>6</Lines>
  <Paragraphs>1</Paragraphs>
  <ScaleCrop>false</ScaleCrop>
  <Company>user</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2017-09-19T00:23:00Z</cp:lastPrinted>
  <dcterms:created xsi:type="dcterms:W3CDTF">2017-09-19T00:10:00Z</dcterms:created>
  <dcterms:modified xsi:type="dcterms:W3CDTF">2017-09-19T00:23:00Z</dcterms:modified>
</cp:coreProperties>
</file>