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6A" w:rsidRPr="00FD756A" w:rsidRDefault="00FD756A" w:rsidP="00FD756A">
      <w:pPr>
        <w:spacing w:line="600" w:lineRule="exact"/>
        <w:jc w:val="center"/>
        <w:rPr>
          <w:rFonts w:ascii="华文中宋" w:eastAsia="华文中宋" w:hAnsi="华文中宋" w:cs="方正黑体简体" w:hint="eastAsia"/>
          <w:b/>
          <w:bCs/>
          <w:color w:val="000000"/>
          <w:sz w:val="36"/>
          <w:szCs w:val="32"/>
        </w:rPr>
      </w:pPr>
      <w:proofErr w:type="gramStart"/>
      <w:r w:rsidRPr="00FD756A">
        <w:rPr>
          <w:rFonts w:ascii="华文中宋" w:eastAsia="华文中宋" w:hAnsi="华文中宋" w:cs="方正黑体简体" w:hint="eastAsia"/>
          <w:b/>
          <w:bCs/>
          <w:color w:val="000000"/>
          <w:sz w:val="36"/>
          <w:szCs w:val="32"/>
        </w:rPr>
        <w:t>张</w:t>
      </w:r>
      <w:r w:rsidRPr="00FD756A">
        <w:rPr>
          <w:rFonts w:ascii="华文中宋" w:eastAsia="华文中宋" w:hAnsi="华文中宋" w:cs="方正黑体简体"/>
          <w:b/>
          <w:bCs/>
          <w:color w:val="000000"/>
          <w:sz w:val="36"/>
          <w:szCs w:val="32"/>
        </w:rPr>
        <w:t>店六中</w:t>
      </w:r>
      <w:proofErr w:type="gramEnd"/>
    </w:p>
    <w:p w:rsidR="00FD756A" w:rsidRPr="00FD756A" w:rsidRDefault="00FD756A" w:rsidP="00FD756A">
      <w:pPr>
        <w:spacing w:line="600" w:lineRule="exact"/>
        <w:jc w:val="center"/>
        <w:rPr>
          <w:rFonts w:ascii="华文中宋" w:eastAsia="华文中宋" w:hAnsi="华文中宋" w:cs="方正黑体简体" w:hint="eastAsia"/>
          <w:b/>
          <w:bCs/>
          <w:color w:val="000000"/>
          <w:sz w:val="36"/>
          <w:szCs w:val="32"/>
        </w:rPr>
      </w:pPr>
      <w:bookmarkStart w:id="0" w:name="_GoBack"/>
      <w:r w:rsidRPr="00FD756A">
        <w:rPr>
          <w:rFonts w:ascii="华文中宋" w:eastAsia="华文中宋" w:hAnsi="华文中宋" w:cs="方正黑体简体" w:hint="eastAsia"/>
          <w:b/>
          <w:bCs/>
          <w:color w:val="000000"/>
          <w:sz w:val="36"/>
          <w:szCs w:val="32"/>
        </w:rPr>
        <w:t>重点部位安全管理制度</w:t>
      </w:r>
    </w:p>
    <w:bookmarkEnd w:id="0"/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　　 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为进一步明确责任，加强管理，确保学校重点要害部位的安全，防止出现火灾、被盗及其它灾害性事故，结合学校实际，特制定本规定。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一、重点部位范围：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我校要害、重点部位暂定为：综合实验教学楼、图书室、财务室、档案室、微机教室、多媒体会议室、录播室、器材室等。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二、安全保卫原则：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要害部位、重点部位的安全保卫工作坚持“谁主管、谁负责”的原则，列选的要害部门、重点部位的主要负责人为本要害部门主管</w:t>
      </w:r>
      <w:hyperlink r:id="rId4" w:tgtFrame="_blank" w:tooltip="领导队伍" w:history="1">
        <w:r w:rsidRPr="00FD756A">
          <w:rPr>
            <w:rFonts w:ascii="仿宋" w:eastAsia="仿宋" w:hAnsi="仿宋" w:cs="方正书宋简体" w:hint="eastAsia"/>
            <w:color w:val="000000"/>
            <w:kern w:val="0"/>
            <w:sz w:val="32"/>
            <w:szCs w:val="32"/>
          </w:rPr>
          <w:t>领导</w:t>
        </w:r>
      </w:hyperlink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、管理员，全面负责要害、重点部位的安全保卫工作，组织人员落实保卫措施，经常检查安全状态，及时发现隐患，积极落实整改，确保安全。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三、安全管理制度：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1、校内各安全重点部门，应结合实际情况，单独制定检查、消防等安全管理制度，做到每日巡查、每月检查，安全设施和器材必须在位完好，有详细的档案记录，有细致可操作的应急预案。要明确安全责任人、安全管理人、岗位安全员。管理制度、责任分工等，档案应报安全小组备案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lastRenderedPageBreak/>
        <w:t>2、要害部门、重点部位的工作必须由政治可靠、工作认真负责、技术熟练的人员担任。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3、学校安全工作领导小组对要害部门、重点部位的安全保卫工作，每年要定期进行检查，发现重大隐患要以书面形式通知安全小组负责限期整改。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4、图书室应认真落实安全管理的各项规定，重点做好防火防盗工作。珍贵图书资料、文物、标本等的存放部位必须加装有效的物防、技防设施，同时谢绝无关人员进入。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5、财务室过夜现金不得超出规定限额。存取大量现金，必须专人护送，防止出现意外。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6、档案室在做好防火防盗工作的同时，要切实加强保密工作。工作人员必须严格遵守保密制度，认真履行登记、保存、借阅、传递等环节的保密措施。严禁擅自将机密档案带离档案室，严禁私自复制机密文件、档案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7、 除教学、生活、工作所需外，校区不准生产、储存、使用、经营和运输易燃易爆危险物品。储存、使用、运输和销毁危险物品，必须执行国家关于易燃易爆危险物品的安全管理规定，有关部门要建立健全易燃易爆危险物品的保管、领用、使用等各项安全管理制度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8、用于教学的危险品，必须由双人双</w:t>
      </w:r>
      <w:proofErr w:type="gramStart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锁同时</w:t>
      </w:r>
      <w:proofErr w:type="gramEnd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管理、同时领用。领用人填写领用申请表，并经单位第一责任人批准后方可领用。当天领用当天使用，并有详细的实验用量记录，由实验室主管领导签字备查，使用完毕要认真清理工作场所，</w:t>
      </w: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lastRenderedPageBreak/>
        <w:t>认真清点物品数量，清洁用过的各种物品，对剧毒药品等容器、废液、残渣等，应按有关规定及时妥善处理。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9、存放、提运、使用危险品时，应根据危险品的性质，采取相应的通风，防爆，泄压，防晒，防火，防水措施，确保危险品不分解，</w:t>
      </w:r>
      <w:proofErr w:type="gramStart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不</w:t>
      </w:r>
      <w:proofErr w:type="gramEnd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变质，不自燃，</w:t>
      </w:r>
      <w:proofErr w:type="gramStart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不</w:t>
      </w:r>
      <w:proofErr w:type="gramEnd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自爆，不外泄。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10、危险品的使用要建立</w:t>
      </w:r>
      <w:proofErr w:type="gramStart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帐目</w:t>
      </w:r>
      <w:proofErr w:type="gramEnd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，详细记录领用量、消耗量和剩余量，定期清理核对，做到帐物相符。</w:t>
      </w:r>
      <w:proofErr w:type="gramStart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帐目</w:t>
      </w:r>
      <w:proofErr w:type="gramEnd"/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要保存两年以上，药品柜应及时上锁，钥匙由保管人妥善保管，如发现丢失被盗或异常情况，要及时报告实验室主管领导，以便尽快采取措施，任何人不得私自保留危险品。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11、未经多媒体管理教师的允许不得随意移动安装硬件设备，也不能随意安装软件、改动网络设置、设置CMOS密码等，否则引起教学事故由任课教师负责。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12、微机室在上课前（下课后）由教师打开（关闭）总电源，禁止学生触摸此类危险设备，上课时前后门必须全部打开，以免发生意外。</w:t>
      </w:r>
    </w:p>
    <w:p w:rsidR="00FD756A" w:rsidRPr="00FD756A" w:rsidRDefault="00FD756A" w:rsidP="00FD756A">
      <w:pPr>
        <w:widowControl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 w:rsidRPr="00FD756A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 xml:space="preserve">　　</w:t>
      </w:r>
    </w:p>
    <w:p w:rsidR="0026245B" w:rsidRPr="00FD756A" w:rsidRDefault="0026245B" w:rsidP="00FD756A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26245B" w:rsidRPr="00FD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6A"/>
    <w:rsid w:val="0026245B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6DBE1-E7EE-42E6-8048-B2D3BEC7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75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75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qxx.jysedu.com/list.aspx?cid=2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1213</Characters>
  <Application>Microsoft Office Word</Application>
  <DocSecurity>0</DocSecurity>
  <Lines>10</Lines>
  <Paragraphs>2</Paragraphs>
  <ScaleCrop>false</ScaleCrop>
  <Company>user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2017-12-20T01:00:00Z</cp:lastPrinted>
  <dcterms:created xsi:type="dcterms:W3CDTF">2017-12-20T00:59:00Z</dcterms:created>
  <dcterms:modified xsi:type="dcterms:W3CDTF">2017-12-20T01:00:00Z</dcterms:modified>
</cp:coreProperties>
</file>