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8DE5A">
      <w:pPr>
        <w:spacing w:before="312" w:beforeLines="100" w:line="0" w:lineRule="atLeast"/>
        <w:jc w:val="center"/>
        <w:rPr>
          <w:rFonts w:hint="default" w:ascii="方正小标宋简体" w:hAnsi="Times New Roman" w:eastAsia="方正小标宋简体" w:cs="Times New Roman"/>
          <w:bCs/>
          <w:color w:val="FF0000"/>
          <w:sz w:val="72"/>
          <w:szCs w:val="72"/>
          <w:lang w:val="en-US"/>
        </w:rPr>
      </w:pPr>
      <w:r>
        <w:rPr>
          <w:rFonts w:hint="eastAsia" w:ascii="方正小标宋简体" w:hAnsi="Times New Roman" w:eastAsia="方正小标宋简体" w:cs="Times New Roman"/>
          <w:bCs/>
          <w:color w:val="FF0000"/>
          <w:sz w:val="72"/>
          <w:szCs w:val="72"/>
        </w:rPr>
        <w:t>淄博</w:t>
      </w:r>
      <w:r>
        <w:rPr>
          <w:rFonts w:hint="eastAsia" w:ascii="方正小标宋简体" w:hAnsi="Times New Roman" w:eastAsia="方正小标宋简体" w:cs="Times New Roman"/>
          <w:bCs/>
          <w:color w:val="FF0000"/>
          <w:sz w:val="72"/>
          <w:szCs w:val="72"/>
          <w:lang w:val="en-US" w:eastAsia="zh-CN"/>
        </w:rPr>
        <w:t>经济开发区考工路小学</w:t>
      </w:r>
    </w:p>
    <w:p w14:paraId="1D01062F">
      <w:r>
        <w:rPr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31750</wp:posOffset>
                </wp:positionV>
                <wp:extent cx="5658485" cy="43180"/>
                <wp:effectExtent l="0" t="7620" r="18415" b="254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8485" cy="4318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.85pt;margin-top:2.5pt;height:3.4pt;width:445.55pt;z-index:251659264;mso-width-relative:page;mso-height-relative:page;" filled="f" stroked="t" coordsize="21600,21600" o:gfxdata="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OOcAQdQAAAAHAQAADwAAAAAAAAABACAAAAAiAAAAZHJz&#10;L2Rvd25yZXYueG1sUEsBAhQAFAAAAAgAh07iQI/MJfkIAgAAAQQAAA4AAAAAAAAAAQAgAAAAIwEA&#10;AGRycy9lMm9Eb2MueG1sUEsFBgAAAAAGAAYAWQEAAJ0FAAAAAA==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F21368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</w:p>
    <w:p w14:paraId="2CAE40E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bookmarkEnd w:id="0"/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0"/>
          <w:sz w:val="44"/>
          <w:szCs w:val="44"/>
        </w:rPr>
        <w:t>三年发展规划</w:t>
      </w:r>
    </w:p>
    <w:p w14:paraId="1490865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（202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.9-202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.8）</w:t>
      </w:r>
    </w:p>
    <w:p w14:paraId="5D0DB7F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default" w:ascii="华文中宋" w:hAnsi="华文中宋" w:eastAsia="华文中宋" w:cs="华文中宋"/>
          <w:i w:val="0"/>
          <w:iCs w:val="0"/>
          <w:caps w:val="0"/>
          <w:color w:val="000000"/>
          <w:spacing w:val="0"/>
          <w:sz w:val="31"/>
          <w:szCs w:val="31"/>
        </w:rPr>
      </w:pPr>
    </w:p>
    <w:p w14:paraId="0B3C8C09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5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现状分析</w:t>
      </w:r>
    </w:p>
    <w:p w14:paraId="18FF78A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）基本情况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</w:t>
      </w:r>
    </w:p>
    <w:p w14:paraId="27278C6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Arial" w:eastAsia="仿宋_GB2312" w:cs="仿宋_GB2312"/>
          <w:sz w:val="32"/>
          <w:szCs w:val="32"/>
        </w:rPr>
      </w:pPr>
      <w:r>
        <w:rPr>
          <w:rFonts w:hint="eastAsia" w:ascii="仿宋_GB2312" w:hAnsi="Arial" w:eastAsia="仿宋_GB2312" w:cs="仿宋_GB2312"/>
          <w:sz w:val="32"/>
          <w:szCs w:val="32"/>
        </w:rPr>
        <w:t>淄博经开区实验学校是一所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义务教育段</w:t>
      </w:r>
      <w:r>
        <w:rPr>
          <w:rFonts w:hint="eastAsia" w:ascii="仿宋_GB2312" w:hAnsi="Arial" w:eastAsia="仿宋_GB2312" w:cs="仿宋_GB2312"/>
          <w:sz w:val="32"/>
          <w:szCs w:val="32"/>
        </w:rPr>
        <w:t>九年一贯制学校。2017年7月动工，2020年8月建成投入使用。学校占地面积121.5亩，总建筑面积70379.69㎡，总投资3.76亿元。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2025年9月，考公路小学作为学校北校区投入使用，实行一校两区管理模式。</w:t>
      </w:r>
      <w:r>
        <w:rPr>
          <w:rFonts w:hint="eastAsia" w:ascii="仿宋_GB2312" w:hAnsi="Arial" w:eastAsia="仿宋_GB2312" w:cs="仿宋_GB2312"/>
          <w:sz w:val="32"/>
          <w:szCs w:val="32"/>
        </w:rPr>
        <w:t>学校现有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Arial" w:eastAsia="仿宋_GB2312" w:cs="仿宋_GB2312"/>
          <w:sz w:val="32"/>
          <w:szCs w:val="32"/>
        </w:rPr>
        <w:t>个级部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149</w:t>
      </w:r>
      <w:r>
        <w:rPr>
          <w:rFonts w:hint="eastAsia" w:ascii="仿宋_GB2312" w:hAnsi="Arial" w:eastAsia="仿宋_GB2312" w:cs="仿宋_GB2312"/>
          <w:sz w:val="32"/>
          <w:szCs w:val="32"/>
        </w:rPr>
        <w:t>个班，其中小学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90</w:t>
      </w:r>
      <w:r>
        <w:rPr>
          <w:rFonts w:hint="eastAsia" w:ascii="仿宋_GB2312" w:hAnsi="Arial" w:eastAsia="仿宋_GB2312" w:cs="仿宋_GB2312"/>
          <w:sz w:val="32"/>
          <w:szCs w:val="32"/>
        </w:rPr>
        <w:t>个班，中学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59</w:t>
      </w:r>
      <w:r>
        <w:rPr>
          <w:rFonts w:hint="eastAsia" w:ascii="仿宋_GB2312" w:hAnsi="Arial" w:eastAsia="仿宋_GB2312" w:cs="仿宋_GB2312"/>
          <w:sz w:val="32"/>
          <w:szCs w:val="32"/>
        </w:rPr>
        <w:t>个班，在校学生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7384</w:t>
      </w:r>
      <w:r>
        <w:rPr>
          <w:rFonts w:hint="eastAsia" w:ascii="仿宋_GB2312" w:hAnsi="Arial" w:eastAsia="仿宋_GB2312" w:cs="仿宋_GB2312"/>
          <w:sz w:val="32"/>
          <w:szCs w:val="32"/>
        </w:rPr>
        <w:t>人</w:t>
      </w:r>
      <w:r>
        <w:rPr>
          <w:rFonts w:hint="eastAsia" w:ascii="仿宋_GB2312" w:hAnsi="Arial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仿宋_GB2312"/>
          <w:sz w:val="32"/>
          <w:szCs w:val="32"/>
        </w:rPr>
        <w:t>教职工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404</w:t>
      </w:r>
      <w:r>
        <w:rPr>
          <w:rFonts w:hint="eastAsia" w:ascii="仿宋_GB2312" w:hAnsi="Arial" w:eastAsia="仿宋_GB2312" w:cs="仿宋_GB2312"/>
          <w:sz w:val="32"/>
          <w:szCs w:val="32"/>
        </w:rPr>
        <w:t>人。</w:t>
      </w:r>
    </w:p>
    <w:p w14:paraId="3B7D452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Arial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Arial" w:eastAsia="仿宋_GB2312" w:cs="仿宋_GB2312"/>
          <w:sz w:val="32"/>
          <w:szCs w:val="32"/>
        </w:rPr>
        <w:t>学校办学条件优越，所有教室都实现多媒体网络化</w:t>
      </w:r>
      <w:r>
        <w:rPr>
          <w:rFonts w:hint="eastAsia" w:ascii="仿宋_GB2312" w:hAnsi="Arial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考公路校区所有班级配备电子班牌</w:t>
      </w:r>
      <w:r>
        <w:rPr>
          <w:rFonts w:hint="eastAsia" w:ascii="仿宋_GB2312" w:hAnsi="Arial" w:eastAsia="仿宋_GB2312" w:cs="仿宋_GB2312"/>
          <w:sz w:val="32"/>
          <w:szCs w:val="32"/>
        </w:rPr>
        <w:t>，各种实验室、专门室配套齐全，建有未来教室、交互式教室、创客教室、史地教室、心理咨询室、校园电视台等装备先进的功能教室。建有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Arial" w:eastAsia="仿宋_GB2312" w:cs="仿宋_GB2312"/>
          <w:sz w:val="32"/>
          <w:szCs w:val="32"/>
        </w:rPr>
        <w:t>个专业体育场馆、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Arial" w:eastAsia="仿宋_GB2312" w:cs="仿宋_GB2312"/>
          <w:sz w:val="32"/>
          <w:szCs w:val="32"/>
        </w:rPr>
        <w:t>个操场和按标准配备的室外活动场地，其中游泳馆为50米标准泳道，可承接大型比赛活动；建有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Arial" w:eastAsia="仿宋_GB2312" w:cs="仿宋_GB2312"/>
          <w:sz w:val="32"/>
          <w:szCs w:val="32"/>
        </w:rPr>
        <w:t>个食堂餐厅，可容纳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3300</w:t>
      </w:r>
      <w:r>
        <w:rPr>
          <w:rFonts w:hint="eastAsia" w:ascii="仿宋_GB2312" w:hAnsi="Arial" w:eastAsia="仿宋_GB2312" w:cs="仿宋_GB2312"/>
          <w:sz w:val="32"/>
          <w:szCs w:val="32"/>
        </w:rPr>
        <w:t>人同时就餐；建有容纳600人的学术文化交流中心</w:t>
      </w:r>
      <w:r>
        <w:rPr>
          <w:rFonts w:hint="eastAsia" w:ascii="仿宋_GB2312" w:hAnsi="Arial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Arial" w:eastAsia="仿宋_GB2312" w:cs="仿宋_GB2312"/>
          <w:sz w:val="32"/>
          <w:szCs w:val="32"/>
        </w:rPr>
        <w:t>300人的教师报告厅</w:t>
      </w:r>
      <w:r>
        <w:rPr>
          <w:rFonts w:hint="eastAsia" w:ascii="仿宋_GB2312" w:hAnsi="Arial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500人的报告厅各1个</w:t>
      </w:r>
      <w:r>
        <w:rPr>
          <w:rFonts w:hint="eastAsia" w:ascii="仿宋_GB2312" w:hAnsi="Arial" w:eastAsia="仿宋_GB2312" w:cs="仿宋_GB2312"/>
          <w:sz w:val="32"/>
          <w:szCs w:val="32"/>
        </w:rPr>
        <w:t>；建有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地上、</w:t>
      </w:r>
      <w:r>
        <w:rPr>
          <w:rFonts w:hint="eastAsia" w:ascii="仿宋_GB2312" w:hAnsi="Arial" w:eastAsia="仿宋_GB2312" w:cs="仿宋_GB2312"/>
          <w:sz w:val="32"/>
          <w:szCs w:val="32"/>
        </w:rPr>
        <w:t>地下停车场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各1个</w:t>
      </w:r>
      <w:r>
        <w:rPr>
          <w:rFonts w:hint="eastAsia" w:ascii="仿宋_GB2312" w:hAnsi="Arial" w:eastAsia="仿宋_GB2312" w:cs="仿宋_GB2312"/>
          <w:sz w:val="32"/>
          <w:szCs w:val="32"/>
        </w:rPr>
        <w:t>。</w:t>
      </w:r>
    </w:p>
    <w:p w14:paraId="5DFC07C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）办学现状分析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 </w:t>
      </w:r>
    </w:p>
    <w:p w14:paraId="1014232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Arial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Arial" w:eastAsia="仿宋_GB2312" w:cs="仿宋_GB2312"/>
          <w:sz w:val="32"/>
          <w:szCs w:val="32"/>
          <w:lang w:eastAsia="zh-CN"/>
        </w:rPr>
        <w:t>结合“创造适合学生发展的本真教育”办学理念与“培养有梦想、有情怀、有创见、有担当的本真学子”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培养</w:t>
      </w:r>
      <w:r>
        <w:rPr>
          <w:rFonts w:hint="eastAsia" w:ascii="仿宋_GB2312" w:hAnsi="Arial" w:eastAsia="仿宋_GB2312" w:cs="仿宋_GB2312"/>
          <w:sz w:val="32"/>
          <w:szCs w:val="32"/>
          <w:lang w:eastAsia="zh-CN"/>
        </w:rPr>
        <w:t>目标，从五大核心维度梳理已做工作、发展优势与面临挑战如下：</w:t>
      </w:r>
    </w:p>
    <w:p w14:paraId="6F346DB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Arial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Arial" w:eastAsia="仿宋_GB2312" w:cs="仿宋_GB2312"/>
          <w:sz w:val="32"/>
          <w:szCs w:val="32"/>
          <w:lang w:eastAsia="zh-CN"/>
        </w:rPr>
        <w:t>学校内部管理​</w:t>
      </w:r>
    </w:p>
    <w:p w14:paraId="0EC3FB47">
      <w:pPr>
        <w:snapToGrid/>
        <w:spacing w:before="0" w:after="0" w:line="240" w:lineRule="auto"/>
        <w:ind w:left="0" w:right="0" w:firstLine="640" w:firstLineChars="200"/>
        <w:jc w:val="both"/>
      </w:pP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>实施党组织领导的校长负责制，探索文化管理，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在“人本亲和 精益求精”的管理理念下，形成了较为完善的制度管理体系，制定了《淄博经开区实验学校制度汇编》；培养了较为成熟的、精力充沛的管理队伍，管理人员基本适应管理工作的岗位要求；构建了“级部-学科组”双线扁平化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>教学质量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管理模式，实施领导班子包部门、包级部、包学科的扁平化管理模式；建立了“三个核心”的管理体系：以年级主任为核心的年级管理体系，以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>学科（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教研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eastAsia="zh-CN"/>
        </w:rPr>
        <w:t>）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组长为核心的学科管理体系，以班主任为核心的班级管理体系。但由于师生人数众多且管理人员身兼数职，在管理过程中还存在过程不够精细、评价不够精准、效果不够精确的情况。</w:t>
      </w:r>
    </w:p>
    <w:p w14:paraId="487226A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Arial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Arial" w:eastAsia="仿宋_GB2312" w:cs="仿宋_GB2312"/>
          <w:sz w:val="32"/>
          <w:szCs w:val="32"/>
          <w:lang w:eastAsia="zh-CN"/>
        </w:rPr>
        <w:t>师资队伍建设​</w:t>
      </w:r>
    </w:p>
    <w:p w14:paraId="121118D5">
      <w:pPr>
        <w:snapToGrid/>
        <w:spacing w:before="0" w:after="0" w:line="240" w:lineRule="auto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学校构建了教师专业发展提升方案，明确“职初”“骨干”“专家”三级教师评价标准、提升策略和进阶路径；初步构建了高原、山脉、山峰教师专业提升课程体系，促进教师专业提升；建立了本真教育研究中心的教师专业发展平台，以学习共同体的方式为教师个人发展提供组织保障；以教研促提升、用科研起引领、立足课堂、面向全体，促进教师队伍的进阶提升。但囿于学校每年新教师多，还存在职初教师管理精细化不足，骨干教师身兼数职，专业提升存在有心无力，专家型教师缺乏突破口的现状。</w:t>
      </w:r>
    </w:p>
    <w:p w14:paraId="22478E6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Arial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Arial" w:eastAsia="仿宋_GB2312" w:cs="仿宋_GB2312"/>
          <w:sz w:val="32"/>
          <w:szCs w:val="32"/>
          <w:lang w:eastAsia="zh-CN"/>
        </w:rPr>
        <w:t>德育工作​</w:t>
      </w:r>
    </w:p>
    <w:p w14:paraId="17935D8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仿宋_GB2312"/>
          <w:sz w:val="32"/>
          <w:szCs w:val="32"/>
          <w:lang w:eastAsia="zh-CN"/>
        </w:rPr>
        <w:t>以“本真育人”为核心，构建“课程筑基-活动赋能-协同增效”体系，开发《十好习惯养成指南》等校本德育课程；开展红色宣讲、习惯打卡、成长礼、毕业礼、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职业体验、远足</w:t>
      </w:r>
      <w:r>
        <w:rPr>
          <w:rFonts w:hint="eastAsia" w:ascii="仿宋_GB2312" w:hAnsi="Arial" w:eastAsia="仿宋_GB2312" w:cs="仿宋_GB2312"/>
          <w:sz w:val="32"/>
          <w:szCs w:val="32"/>
          <w:lang w:eastAsia="zh-CN"/>
        </w:rPr>
        <w:t>等活动，每学期组织3次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以上</w:t>
      </w:r>
      <w:r>
        <w:rPr>
          <w:rFonts w:hint="eastAsia" w:ascii="仿宋_GB2312" w:hAnsi="Arial" w:eastAsia="仿宋_GB2312" w:cs="仿宋_GB2312"/>
          <w:sz w:val="32"/>
          <w:szCs w:val="32"/>
          <w:lang w:eastAsia="zh-CN"/>
        </w:rPr>
        <w:t>家长学校讲座、1次开放日。建三级预警体系，每学期2次心理普查、1次心理健康周。依托九年一贯制办学，构建“十好习惯”“五JING”培养体系，破解学段衔接断层；获评“经开区德育品牌”“淄博市美德教育基地”，家长认可度达95%以上。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但</w:t>
      </w:r>
      <w:r>
        <w:rPr>
          <w:rFonts w:hint="eastAsia" w:ascii="仿宋_GB2312" w:hAnsi="Arial" w:eastAsia="仿宋_GB2312" w:cs="仿宋_GB2312"/>
          <w:sz w:val="32"/>
          <w:szCs w:val="32"/>
          <w:lang w:eastAsia="zh-CN"/>
        </w:rPr>
        <w:t>德育课程尚未完全系统化，学生品德成长成效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过程性评价不足</w:t>
      </w:r>
      <w:r>
        <w:rPr>
          <w:rFonts w:hint="eastAsia" w:ascii="仿宋_GB2312" w:hAnsi="Arial" w:eastAsia="仿宋_GB2312" w:cs="仿宋_GB2312"/>
          <w:sz w:val="32"/>
          <w:szCs w:val="32"/>
          <w:lang w:eastAsia="zh-CN"/>
        </w:rPr>
        <w:t>。社会多元价值观、网络不良信息冲击学生三观，德育引导难度增加；学生个体差异显著，统一化德育模式难以适配不同学生需求。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 xml:space="preserve">       </w:t>
      </w:r>
    </w:p>
    <w:p w14:paraId="5C3E7F2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eastAsia" w:ascii="仿宋_GB2312" w:hAnsi="Arial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Arial" w:eastAsia="仿宋_GB2312" w:cs="仿宋_GB2312"/>
          <w:sz w:val="32"/>
          <w:szCs w:val="32"/>
          <w:lang w:eastAsia="zh-CN"/>
        </w:rPr>
        <w:t>教学科研工作​</w:t>
      </w:r>
    </w:p>
    <w:p w14:paraId="3B04D42E">
      <w:pPr>
        <w:snapToGrid/>
        <w:spacing w:before="0" w:after="0" w:line="240" w:lineRule="auto"/>
        <w:ind w:right="0" w:firstLine="640" w:firstLineChars="200"/>
        <w:jc w:val="left"/>
      </w:pPr>
      <w:r>
        <w:rPr>
          <w:rFonts w:ascii="仿宋_GB2312" w:hAnsi="仿宋_GB2312" w:eastAsia="仿宋_GB2312" w:cs="仿宋_GB2312"/>
          <w:i w:val="0"/>
          <w:strike w:val="0"/>
          <w:color w:val="000000"/>
          <w:spacing w:val="0"/>
          <w:w w:val="100"/>
          <w:sz w:val="32"/>
          <w:u w:val="none"/>
        </w:rPr>
        <w:t>秉承</w:t>
      </w:r>
      <w:r>
        <w:rPr>
          <w:rFonts w:ascii="Calibri" w:hAnsi="Calibri" w:cs="Calibri"/>
          <w:i w:val="0"/>
          <w:strike w:val="0"/>
          <w:color w:val="000000"/>
          <w:spacing w:val="0"/>
          <w:w w:val="100"/>
          <w:sz w:val="32"/>
          <w:u w:val="none"/>
        </w:rPr>
        <w:t>“</w:t>
      </w:r>
      <w:r>
        <w:rPr>
          <w:rFonts w:ascii="仿宋_GB2312" w:hAnsi="仿宋_GB2312" w:eastAsia="仿宋_GB2312" w:cs="仿宋_GB2312"/>
          <w:i w:val="0"/>
          <w:strike w:val="0"/>
          <w:color w:val="000000"/>
          <w:spacing w:val="0"/>
          <w:w w:val="100"/>
          <w:sz w:val="32"/>
          <w:u w:val="none"/>
        </w:rPr>
        <w:t>学为中心，素养为本</w:t>
      </w:r>
      <w:r>
        <w:rPr>
          <w:rFonts w:ascii="Calibri" w:hAnsi="Calibri" w:cs="Calibri"/>
          <w:i w:val="0"/>
          <w:strike w:val="0"/>
          <w:color w:val="000000"/>
          <w:spacing w:val="0"/>
          <w:w w:val="100"/>
          <w:sz w:val="32"/>
          <w:u w:val="none"/>
        </w:rPr>
        <w:t>”</w:t>
      </w:r>
      <w:r>
        <w:rPr>
          <w:rFonts w:ascii="仿宋_GB2312" w:hAnsi="仿宋_GB2312" w:eastAsia="仿宋_GB2312" w:cs="仿宋_GB2312"/>
          <w:i w:val="0"/>
          <w:strike w:val="0"/>
          <w:color w:val="000000"/>
          <w:spacing w:val="0"/>
          <w:w w:val="100"/>
          <w:sz w:val="32"/>
          <w:u w:val="none"/>
        </w:rPr>
        <w:t>的基本理念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pacing w:val="0"/>
          <w:w w:val="100"/>
          <w:sz w:val="32"/>
          <w:u w:val="none"/>
          <w:lang w:eastAsia="zh-CN"/>
        </w:rPr>
        <w:t>，</w:t>
      </w:r>
      <w:r>
        <w:rPr>
          <w:rFonts w:ascii="仿宋_GB2312" w:hAnsi="仿宋_GB2312" w:eastAsia="仿宋_GB2312" w:cs="仿宋_GB2312"/>
          <w:i w:val="0"/>
          <w:strike w:val="0"/>
          <w:color w:val="000000"/>
          <w:spacing w:val="0"/>
          <w:w w:val="100"/>
          <w:sz w:val="32"/>
          <w:u w:val="none"/>
        </w:rPr>
        <w:t>已经形成</w:t>
      </w:r>
      <w:r>
        <w:rPr>
          <w:rFonts w:ascii="Calibri" w:hAnsi="Calibri" w:cs="Calibri"/>
          <w:i w:val="0"/>
          <w:strike w:val="0"/>
          <w:color w:val="000000"/>
          <w:spacing w:val="0"/>
          <w:w w:val="100"/>
          <w:sz w:val="32"/>
          <w:u w:val="none"/>
        </w:rPr>
        <w:t>“</w:t>
      </w:r>
      <w:r>
        <w:rPr>
          <w:rFonts w:ascii="仿宋_GB2312" w:hAnsi="仿宋_GB2312" w:eastAsia="仿宋_GB2312" w:cs="仿宋_GB2312"/>
          <w:i w:val="0"/>
          <w:strike w:val="0"/>
          <w:color w:val="000000"/>
          <w:spacing w:val="0"/>
          <w:w w:val="100"/>
          <w:sz w:val="32"/>
          <w:u w:val="none"/>
        </w:rPr>
        <w:t>五步十环</w:t>
      </w:r>
      <w:r>
        <w:rPr>
          <w:rFonts w:ascii="Calibri" w:hAnsi="Calibri" w:cs="Calibri"/>
          <w:i w:val="0"/>
          <w:strike w:val="0"/>
          <w:color w:val="000000"/>
          <w:spacing w:val="0"/>
          <w:w w:val="100"/>
          <w:sz w:val="32"/>
          <w:u w:val="none"/>
        </w:rPr>
        <w:t>”</w:t>
      </w:r>
      <w:r>
        <w:rPr>
          <w:rFonts w:ascii="仿宋_GB2312" w:hAnsi="仿宋_GB2312" w:eastAsia="仿宋_GB2312" w:cs="仿宋_GB2312"/>
          <w:i w:val="0"/>
          <w:strike w:val="0"/>
          <w:color w:val="000000"/>
          <w:spacing w:val="0"/>
          <w:w w:val="100"/>
          <w:sz w:val="32"/>
          <w:u w:val="none"/>
        </w:rPr>
        <w:t>的基本课堂模式。各学科制定了本真课堂新授课和复习课模式及课堂教学评价标准，进行了模式推广和过关达标，开发了系列课堂实用工具，AI技术赋能课堂教学改革起步，课堂教学水平有所提升。形成了11621的科研管理模式，校本课题和省市区课题两层贯通，高层级课题立项稳步增加；课题管理日渐规范，每月统计进度，每学年举办“课题组-学科组-委员会”三级打磨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pacing w:val="0"/>
          <w:w w:val="100"/>
          <w:sz w:val="32"/>
          <w:u w:val="none"/>
          <w:lang w:val="en-US" w:eastAsia="zh-CN"/>
        </w:rPr>
        <w:t>的</w:t>
      </w:r>
      <w:r>
        <w:rPr>
          <w:rFonts w:ascii="仿宋_GB2312" w:hAnsi="仿宋_GB2312" w:eastAsia="仿宋_GB2312" w:cs="仿宋_GB2312"/>
          <w:i w:val="0"/>
          <w:strike w:val="0"/>
          <w:color w:val="000000"/>
          <w:spacing w:val="0"/>
          <w:w w:val="100"/>
          <w:sz w:val="32"/>
          <w:u w:val="none"/>
        </w:rPr>
        <w:t>科研成果展。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pacing w:val="0"/>
          <w:w w:val="100"/>
          <w:sz w:val="32"/>
          <w:u w:val="none"/>
          <w:lang w:val="en-US" w:eastAsia="zh-CN"/>
        </w:rPr>
        <w:t>但</w:t>
      </w:r>
      <w:r>
        <w:rPr>
          <w:rFonts w:ascii="仿宋_GB2312" w:hAnsi="仿宋_GB2312" w:eastAsia="仿宋_GB2312" w:cs="仿宋_GB2312"/>
          <w:i w:val="0"/>
          <w:strike w:val="0"/>
          <w:color w:val="000000"/>
          <w:spacing w:val="0"/>
          <w:w w:val="100"/>
          <w:sz w:val="32"/>
          <w:u w:val="none"/>
        </w:rPr>
        <w:t>教学改革存在学校品牌不够鲜明、课型开发不够完整、科研对教学的拉动力不够的现实情况。</w:t>
      </w:r>
    </w:p>
    <w:p w14:paraId="59288525">
      <w:pPr>
        <w:snapToGrid/>
        <w:spacing w:before="0" w:after="0" w:line="240" w:lineRule="auto"/>
        <w:ind w:left="0"/>
        <w:jc w:val="both"/>
        <w:rPr>
          <w:rFonts w:hint="eastAsia" w:ascii="仿宋_GB2312" w:hAnsi="仿宋_GB2312" w:eastAsia="仿宋_GB2312" w:cs="仿宋_GB2312"/>
          <w:i w:val="0"/>
          <w:strike w:val="0"/>
          <w:color w:val="000000"/>
          <w:spacing w:val="0"/>
          <w:w w:val="100"/>
          <w:sz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strike w:val="0"/>
          <w:color w:val="000000"/>
          <w:spacing w:val="0"/>
          <w:w w:val="100"/>
          <w:sz w:val="32"/>
          <w:u w:val="none"/>
        </w:rPr>
        <w:t xml:space="preserve">    5.现代化设备</w:t>
      </w:r>
    </w:p>
    <w:p w14:paraId="607395E9">
      <w:pPr>
        <w:snapToGrid/>
        <w:spacing w:before="0" w:after="0" w:line="240" w:lineRule="auto"/>
        <w:ind w:left="0"/>
        <w:jc w:val="both"/>
      </w:pP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 xml:space="preserve"> 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 xml:space="preserve">学校现代化设备建设成效显著，硬件设施方面，校舍管网、设备运行稳定且故障率低，为教育教学筑牢基础，成功创建省级 </w:t>
      </w:r>
      <w:r>
        <w:rPr>
          <w:rFonts w:ascii="Arial" w:hAnsi="Arial" w:cs="Arial"/>
          <w:i w:val="0"/>
          <w:strike w:val="0"/>
          <w:color w:val="000000"/>
          <w:sz w:val="32"/>
          <w:u w:val="none"/>
        </w:rPr>
        <w:t>“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绿色校园</w:t>
      </w:r>
      <w:r>
        <w:rPr>
          <w:rFonts w:ascii="Arial" w:hAnsi="Arial" w:cs="Arial"/>
          <w:i w:val="0"/>
          <w:strike w:val="0"/>
          <w:color w:val="000000"/>
          <w:sz w:val="32"/>
          <w:u w:val="none"/>
        </w:rPr>
        <w:t>”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 xml:space="preserve">、市级 </w:t>
      </w:r>
      <w:r>
        <w:rPr>
          <w:rFonts w:ascii="Arial" w:hAnsi="Arial" w:cs="Arial"/>
          <w:i w:val="0"/>
          <w:strike w:val="0"/>
          <w:color w:val="000000"/>
          <w:sz w:val="32"/>
          <w:u w:val="none"/>
        </w:rPr>
        <w:t>“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星级食堂</w:t>
      </w:r>
      <w:r>
        <w:rPr>
          <w:rFonts w:ascii="Arial" w:hAnsi="Arial" w:cs="Arial"/>
          <w:i w:val="0"/>
          <w:strike w:val="0"/>
          <w:color w:val="000000"/>
          <w:sz w:val="32"/>
          <w:u w:val="none"/>
        </w:rPr>
        <w:t>”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，考工路小学文化建设二期落地，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>对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校园环境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>实施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 xml:space="preserve">精细化管理。搭建智能监控、一键报警等安全体系，上线资产管理与数字平台，推进智慧后勤和课堂设备补充，智慧校园框架初成。功能场地齐全，图书空间满足阅读需求，4个校外实践基地为 </w:t>
      </w:r>
      <w:r>
        <w:rPr>
          <w:rFonts w:ascii="Arial" w:hAnsi="Arial" w:cs="Arial"/>
          <w:i w:val="0"/>
          <w:strike w:val="0"/>
          <w:color w:val="000000"/>
          <w:sz w:val="32"/>
          <w:u w:val="none"/>
        </w:rPr>
        <w:t>“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五育并举</w:t>
      </w:r>
      <w:r>
        <w:rPr>
          <w:rFonts w:ascii="Arial" w:hAnsi="Arial" w:cs="Arial"/>
          <w:i w:val="0"/>
          <w:strike w:val="0"/>
          <w:color w:val="000000"/>
          <w:sz w:val="32"/>
          <w:u w:val="none"/>
        </w:rPr>
        <w:t xml:space="preserve">”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提供支撑。但智慧化技术应用较浅，未形成数据驱动闭环；设施升级缺乏可持续规划，品牌优势难延续；实践基地设备与课程融合不深，育人效能未充分发挥。</w:t>
      </w:r>
    </w:p>
    <w:p w14:paraId="35FA3F5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）学校外部环境的分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析</w:t>
      </w:r>
    </w:p>
    <w:p w14:paraId="127E0E4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Arial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1.上级政策</w:t>
      </w:r>
    </w:p>
    <w:p w14:paraId="1899490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default" w:ascii="仿宋_GB2312" w:hAnsi="Arial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近三年，国家出台了</w:t>
      </w:r>
      <w:r>
        <w:rPr>
          <w:rFonts w:hint="eastAsia" w:ascii="仿宋_GB2312" w:hAnsi="Arial" w:eastAsia="仿宋_GB2312" w:cs="仿宋_GB2312"/>
          <w:sz w:val="32"/>
          <w:szCs w:val="32"/>
        </w:rPr>
        <w:t>《深化新时代教育评价改革总体方案》《教育强国建设规划纲要（2024-2035年）》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等政策，山东省出台了</w:t>
      </w:r>
      <w:r>
        <w:rPr>
          <w:rFonts w:hint="eastAsia" w:ascii="仿宋_GB2312" w:hAnsi="Arial" w:eastAsia="仿宋_GB2312" w:cs="仿宋_GB2312"/>
          <w:sz w:val="32"/>
          <w:szCs w:val="32"/>
        </w:rPr>
        <w:t>《山东省基础教育扩优提质行动计划》《山东省国家基础教育教师队伍建设改革试点实施方案》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等政策，为学校的整体发展提供了政策依据。</w:t>
      </w:r>
      <w:r>
        <w:rPr>
          <w:rFonts w:hint="eastAsia" w:ascii="仿宋_GB2312" w:hAnsi="Arial" w:eastAsia="仿宋_GB2312" w:cs="仿宋_GB2312"/>
          <w:sz w:val="32"/>
          <w:szCs w:val="32"/>
        </w:rPr>
        <w:t>上级领导重视学校发展，在教师招考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和调配</w:t>
      </w:r>
      <w:r>
        <w:rPr>
          <w:rFonts w:hint="eastAsia" w:ascii="仿宋_GB2312" w:hAnsi="Arial" w:eastAsia="仿宋_GB2312" w:cs="仿宋_GB2312"/>
          <w:sz w:val="32"/>
          <w:szCs w:val="32"/>
        </w:rPr>
        <w:t>中予以政策倾斜</w:t>
      </w:r>
      <w:r>
        <w:rPr>
          <w:rFonts w:hint="eastAsia" w:ascii="仿宋_GB2312" w:hAnsi="Arial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在过去的三年，我校确定为山东山大基础教育集团合作校，学习借鉴文化管理、课程建构、德育课程等先进经验，赋能学校发展。</w:t>
      </w:r>
    </w:p>
    <w:p w14:paraId="35EF262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Arial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2.校际竞争</w:t>
      </w:r>
    </w:p>
    <w:p w14:paraId="76A5066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我校现代化设备有显著后发优势，硬件上存在一定优势。但硬件虽新，未形成特色鲜明的育人场景；智慧设备与课程适配不足，因骨干教师少难发挥效能；师生比欠佳，管理难度大，未实现使用效益最大化，削弱了硬件竞争优势。</w:t>
      </w:r>
    </w:p>
    <w:p w14:paraId="61C22BB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Arial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3.社区环境</w:t>
      </w:r>
    </w:p>
    <w:p w14:paraId="3D9ADA8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Arial" w:eastAsia="仿宋_GB2312" w:cs="仿宋_GB2312"/>
          <w:sz w:val="32"/>
          <w:szCs w:val="32"/>
        </w:rPr>
      </w:pP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我区</w:t>
      </w:r>
      <w:r>
        <w:rPr>
          <w:rFonts w:hint="eastAsia" w:ascii="仿宋_GB2312" w:hAnsi="Arial" w:eastAsia="仿宋_GB2312" w:cs="仿宋_GB2312"/>
          <w:sz w:val="32"/>
          <w:szCs w:val="32"/>
        </w:rPr>
        <w:t>近几年正经历经济转型、产业优化升级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阶段</w:t>
      </w:r>
      <w:r>
        <w:rPr>
          <w:rFonts w:hint="eastAsia" w:ascii="仿宋_GB2312" w:hAnsi="Arial" w:eastAsia="仿宋_GB2312" w:cs="仿宋_GB2312"/>
          <w:sz w:val="32"/>
          <w:szCs w:val="32"/>
        </w:rPr>
        <w:t>。学校处于经开区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核心位置，</w:t>
      </w:r>
      <w:r>
        <w:rPr>
          <w:rFonts w:hint="eastAsia" w:ascii="仿宋_GB2312" w:hAnsi="Arial" w:eastAsia="仿宋_GB2312" w:cs="仿宋_GB2312"/>
          <w:sz w:val="32"/>
          <w:szCs w:val="32"/>
        </w:rPr>
        <w:t>学校服务区域内新建小区多、外来人口多、人口密度大、适龄人口多，学校招生压力非常大</w:t>
      </w:r>
      <w:r>
        <w:rPr>
          <w:rFonts w:hint="eastAsia" w:ascii="宋体" w:hAnsi="宋体" w:cs="宋体"/>
          <w:sz w:val="32"/>
          <w:szCs w:val="32"/>
        </w:rPr>
        <w:t>，</w:t>
      </w:r>
      <w:r>
        <w:rPr>
          <w:rFonts w:hint="eastAsia" w:ascii="仿宋_GB2312" w:hAnsi="Arial" w:eastAsia="仿宋_GB2312" w:cs="仿宋_GB2312"/>
          <w:sz w:val="32"/>
          <w:szCs w:val="32"/>
        </w:rPr>
        <w:t>学校教育负载能力受到严重挑战。</w:t>
      </w:r>
    </w:p>
    <w:p w14:paraId="4576E1B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Arial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4.家长情况</w:t>
      </w:r>
    </w:p>
    <w:p w14:paraId="3A7DEEA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default" w:ascii="仿宋_GB2312" w:hAnsi="Arial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Arial" w:eastAsia="仿宋_GB2312" w:cs="仿宋_GB2312"/>
          <w:sz w:val="32"/>
          <w:szCs w:val="32"/>
        </w:rPr>
        <w:t>区域内居民以农村人口、进城务工人员为主，家庭教育、家长对孩子成长的关注度、父母陪伴孩子的时间、家庭教育环境与中心城区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相比</w:t>
      </w:r>
      <w:r>
        <w:rPr>
          <w:rFonts w:hint="eastAsia" w:ascii="仿宋_GB2312" w:hAnsi="Arial" w:eastAsia="仿宋_GB2312" w:cs="仿宋_GB2312"/>
          <w:sz w:val="32"/>
          <w:szCs w:val="32"/>
        </w:rPr>
        <w:t>有较大差距。作为新建学校，社会对学校的发展非常关注，对学校发展充满期待，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给</w:t>
      </w:r>
      <w:r>
        <w:rPr>
          <w:rFonts w:hint="eastAsia" w:ascii="仿宋_GB2312" w:hAnsi="Arial" w:eastAsia="仿宋_GB2312" w:cs="仿宋_GB2312"/>
          <w:sz w:val="32"/>
          <w:szCs w:val="32"/>
        </w:rPr>
        <w:t>学校增加了压力和紧迫感。</w:t>
      </w:r>
    </w:p>
    <w:p w14:paraId="4157187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5"/>
        <w:textAlignment w:val="auto"/>
        <w:rPr>
          <w:rFonts w:hint="eastAsia" w:ascii="Arial" w:hAnsi="Arial" w:eastAsia="黑体" w:cs="Arial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二、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学校发展理念与目标</w:t>
      </w:r>
    </w:p>
    <w:p w14:paraId="77ED9D5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）办学理念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</w:t>
      </w:r>
    </w:p>
    <w:p w14:paraId="7086886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仿宋_GB2312"/>
          <w:sz w:val="32"/>
          <w:szCs w:val="32"/>
        </w:rPr>
        <w:t>1</w:t>
      </w:r>
      <w:r>
        <w:rPr>
          <w:rFonts w:ascii="仿宋_GB2312" w:hAnsi="Arial" w:eastAsia="仿宋_GB2312" w:cs="仿宋_GB2312"/>
          <w:sz w:val="32"/>
          <w:szCs w:val="32"/>
        </w:rPr>
        <w:t>.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办学理念</w:t>
      </w:r>
    </w:p>
    <w:p w14:paraId="2AB198F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Arial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仿宋_GB2312"/>
          <w:color w:val="auto"/>
          <w:sz w:val="32"/>
          <w:szCs w:val="32"/>
          <w:lang w:val="en-US" w:eastAsia="zh-CN"/>
        </w:rPr>
        <w:t>“创造适合学生发展的本真教育”是办学理念，蕴含着为发展学生潜能而提供条件和舞台的学校观，学生是生而具有潜能和发展潜力的人的学生观，把孩子真挚的梦想、美好的情怀、难以泯灭的创新精神和愿意担当责任的意识引导发展的教育观。</w:t>
      </w:r>
    </w:p>
    <w:p w14:paraId="3D396D3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仿宋_GB2312" w:hAnsi="Arial" w:eastAsia="仿宋_GB2312" w:cs="仿宋_GB2312"/>
          <w:sz w:val="32"/>
          <w:szCs w:val="32"/>
        </w:rPr>
      </w:pPr>
      <w:r>
        <w:rPr>
          <w:rFonts w:hint="eastAsia" w:ascii="仿宋_GB2312" w:hAnsi="Arial" w:eastAsia="仿宋_GB2312" w:cs="仿宋_GB2312"/>
          <w:sz w:val="32"/>
          <w:szCs w:val="32"/>
        </w:rPr>
        <w:t>2</w:t>
      </w:r>
      <w:r>
        <w:rPr>
          <w:rFonts w:ascii="仿宋_GB2312" w:hAnsi="Arial" w:eastAsia="仿宋_GB2312" w:cs="仿宋_GB2312"/>
          <w:sz w:val="32"/>
          <w:szCs w:val="32"/>
        </w:rPr>
        <w:t>.</w:t>
      </w:r>
      <w:r>
        <w:rPr>
          <w:rFonts w:hint="eastAsia" w:ascii="仿宋_GB2312" w:hAnsi="Arial" w:eastAsia="仿宋_GB2312" w:cs="仿宋_GB2312"/>
          <w:sz w:val="32"/>
          <w:szCs w:val="32"/>
        </w:rPr>
        <w:t>基本理念</w:t>
      </w:r>
    </w:p>
    <w:p w14:paraId="0E4CE2C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仿宋_GB2312" w:hAnsi="Arial" w:eastAsia="仿宋_GB2312" w:cs="仿宋_GB2312"/>
          <w:bCs/>
          <w:sz w:val="32"/>
          <w:szCs w:val="32"/>
        </w:rPr>
      </w:pPr>
      <w:r>
        <w:rPr>
          <w:rFonts w:hint="eastAsia" w:ascii="仿宋_GB2312" w:hAnsi="Arial" w:eastAsia="仿宋_GB2312" w:cs="仿宋_GB2312"/>
          <w:bCs/>
          <w:sz w:val="32"/>
          <w:szCs w:val="32"/>
        </w:rPr>
        <w:t>学校校训：明德至善</w:t>
      </w:r>
      <w:r>
        <w:rPr>
          <w:rFonts w:hint="eastAsia" w:ascii="仿宋_GB2312" w:hAnsi="Arial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仿宋_GB2312"/>
          <w:bCs/>
          <w:sz w:val="32"/>
          <w:szCs w:val="32"/>
        </w:rPr>
        <w:t>崇真致远</w:t>
      </w:r>
    </w:p>
    <w:p w14:paraId="3630FC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Arial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Arial" w:eastAsia="仿宋_GB2312" w:cs="仿宋_GB2312"/>
          <w:bCs/>
          <w:kern w:val="0"/>
          <w:sz w:val="32"/>
          <w:szCs w:val="32"/>
        </w:rPr>
        <w:t>学校精神：刚毅坚卓</w:t>
      </w:r>
      <w:r>
        <w:rPr>
          <w:rFonts w:hint="eastAsia" w:ascii="仿宋_GB2312" w:hAnsi="Arial" w:eastAsia="仿宋_GB2312" w:cs="仿宋_GB2312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仿宋_GB2312"/>
          <w:bCs/>
          <w:kern w:val="0"/>
          <w:sz w:val="32"/>
          <w:szCs w:val="32"/>
        </w:rPr>
        <w:t>敢为人先</w:t>
      </w:r>
    </w:p>
    <w:p w14:paraId="589318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Arial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Arial" w:eastAsia="仿宋_GB2312" w:cs="仿宋_GB2312"/>
          <w:bCs/>
          <w:kern w:val="0"/>
          <w:sz w:val="32"/>
          <w:szCs w:val="32"/>
        </w:rPr>
        <w:t>学校校风：和致广大</w:t>
      </w:r>
      <w:r>
        <w:rPr>
          <w:rFonts w:hint="eastAsia" w:ascii="仿宋_GB2312" w:hAnsi="Arial" w:eastAsia="仿宋_GB2312" w:cs="仿宋_GB2312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仿宋_GB2312"/>
          <w:bCs/>
          <w:kern w:val="0"/>
          <w:sz w:val="32"/>
          <w:szCs w:val="32"/>
        </w:rPr>
        <w:t>行尽精微</w:t>
      </w:r>
    </w:p>
    <w:p w14:paraId="667F8C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Arial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Arial" w:eastAsia="仿宋_GB2312" w:cs="仿宋_GB2312"/>
          <w:bCs/>
          <w:kern w:val="0"/>
          <w:sz w:val="32"/>
          <w:szCs w:val="32"/>
        </w:rPr>
        <w:t>学校教风：孜孜不倦</w:t>
      </w:r>
      <w:r>
        <w:rPr>
          <w:rFonts w:hint="eastAsia" w:ascii="仿宋_GB2312" w:hAnsi="Arial" w:eastAsia="仿宋_GB2312" w:cs="仿宋_GB2312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仿宋_GB2312"/>
          <w:bCs/>
          <w:kern w:val="0"/>
          <w:sz w:val="32"/>
          <w:szCs w:val="32"/>
        </w:rPr>
        <w:t>循循善诱</w:t>
      </w:r>
    </w:p>
    <w:p w14:paraId="3252ED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Arial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Arial" w:eastAsia="仿宋_GB2312" w:cs="仿宋_GB2312"/>
          <w:bCs/>
          <w:kern w:val="0"/>
          <w:sz w:val="32"/>
          <w:szCs w:val="32"/>
        </w:rPr>
        <w:t>学校学风：惟志惟勤</w:t>
      </w:r>
      <w:r>
        <w:rPr>
          <w:rFonts w:hint="eastAsia" w:ascii="仿宋_GB2312" w:hAnsi="Arial" w:eastAsia="仿宋_GB2312" w:cs="仿宋_GB2312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仿宋_GB2312"/>
          <w:bCs/>
          <w:kern w:val="0"/>
          <w:sz w:val="32"/>
          <w:szCs w:val="32"/>
        </w:rPr>
        <w:t>励学力行</w:t>
      </w:r>
    </w:p>
    <w:p w14:paraId="3B3B834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仿宋_GB2312" w:hAnsi="Arial" w:eastAsia="仿宋_GB2312" w:cs="仿宋_GB2312"/>
          <w:sz w:val="32"/>
          <w:szCs w:val="32"/>
        </w:rPr>
      </w:pPr>
      <w:r>
        <w:rPr>
          <w:rFonts w:hint="eastAsia" w:ascii="仿宋_GB2312" w:hAnsi="Arial" w:eastAsia="仿宋_GB2312" w:cs="仿宋_GB2312"/>
          <w:sz w:val="32"/>
          <w:szCs w:val="32"/>
        </w:rPr>
        <w:t>3</w:t>
      </w:r>
      <w:r>
        <w:rPr>
          <w:rFonts w:ascii="仿宋_GB2312" w:hAnsi="Arial" w:eastAsia="仿宋_GB2312" w:cs="仿宋_GB2312"/>
          <w:sz w:val="32"/>
          <w:szCs w:val="32"/>
        </w:rPr>
        <w:t>.</w:t>
      </w:r>
      <w:r>
        <w:rPr>
          <w:rFonts w:hint="eastAsia" w:ascii="仿宋_GB2312" w:hAnsi="Arial" w:eastAsia="仿宋_GB2312" w:cs="仿宋_GB2312"/>
          <w:sz w:val="32"/>
          <w:szCs w:val="32"/>
        </w:rPr>
        <w:t>管理理念</w:t>
      </w:r>
    </w:p>
    <w:p w14:paraId="365B086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仿宋_GB2312" w:hAnsi="Arial" w:eastAsia="仿宋_GB2312" w:cs="仿宋_GB2312"/>
          <w:bCs/>
          <w:sz w:val="32"/>
          <w:szCs w:val="32"/>
        </w:rPr>
      </w:pPr>
      <w:r>
        <w:rPr>
          <w:rFonts w:hint="eastAsia" w:ascii="仿宋_GB2312" w:hAnsi="Arial" w:eastAsia="仿宋_GB2312" w:cs="仿宋_GB2312"/>
          <w:bCs/>
          <w:sz w:val="32"/>
          <w:szCs w:val="32"/>
        </w:rPr>
        <w:t>管理风格：人本亲</w:t>
      </w:r>
      <w:r>
        <w:rPr>
          <w:rFonts w:hint="eastAsia" w:ascii="仿宋_GB2312" w:hAnsi="Arial" w:eastAsia="仿宋_GB2312" w:cs="仿宋_GB2312"/>
          <w:bCs/>
          <w:sz w:val="32"/>
          <w:szCs w:val="32"/>
          <w:lang w:val="en-US" w:eastAsia="zh-CN"/>
        </w:rPr>
        <w:t>和</w:t>
      </w:r>
      <w:r>
        <w:rPr>
          <w:rFonts w:hint="eastAsia" w:ascii="仿宋_GB2312" w:hAnsi="Arial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仿宋_GB2312"/>
          <w:bCs/>
          <w:sz w:val="32"/>
          <w:szCs w:val="32"/>
        </w:rPr>
        <w:t>精益求精</w:t>
      </w:r>
    </w:p>
    <w:p w14:paraId="2034671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仿宋_GB2312" w:hAnsi="Arial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服务理念：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至真至诚，尽善尽美</w:t>
      </w:r>
    </w:p>
    <w:p w14:paraId="1775E4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4.学校愿景：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和乐共长的智慧学园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品质卓然的齐鲁名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校</w:t>
      </w:r>
    </w:p>
    <w:p w14:paraId="68B3FB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在2022—2025三年“夯基、立制、显特”的基础上，2025—2028年定位为“品质跃升、品牌输出、幸福完整”阶段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以“本真教育”品牌为核心，把“本真教育”从区域特色提升为省内知名的品牌，建成“治理现代、学术见长、幸福完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”的齐鲁样本学校，为义务教育优质均衡和乡村振兴提供“经实样板”。</w:t>
      </w:r>
    </w:p>
    <w:p w14:paraId="2F1023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Arial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仿宋_GB2312"/>
          <w:kern w:val="0"/>
          <w:sz w:val="32"/>
          <w:szCs w:val="32"/>
          <w:lang w:val="en-US" w:eastAsia="zh-CN"/>
        </w:rPr>
        <w:t>5.学生培养目标（学校育人目标）：培养有梦想、有情怀、有创见、有担当的本真学子</w:t>
      </w:r>
    </w:p>
    <w:p w14:paraId="420E31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Arial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仿宋_GB2312"/>
          <w:kern w:val="0"/>
          <w:sz w:val="32"/>
          <w:szCs w:val="32"/>
          <w:lang w:val="en-US" w:eastAsia="zh-CN"/>
        </w:rPr>
        <w:t>以“本本分分做人，认认真真做事”为本真学子的发展方向，把“本真”外化为“有梦想”“有情怀”“有创见”“有担当”，构建学校育人目标体系。</w:t>
      </w:r>
    </w:p>
    <w:p w14:paraId="748BEA01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三年发展目标</w:t>
      </w:r>
    </w:p>
    <w:p w14:paraId="2736BCF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35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  <w:t>坚持政治建设为统领，以高质量党建引领学校高质量发展。</w:t>
      </w:r>
      <w:r>
        <w:rPr>
          <w:rFonts w:hint="eastAsia" w:ascii="仿宋_GB2312" w:hAnsi="仿宋_GB2312" w:eastAsia="仿宋_GB2312" w:cs="仿宋_GB2312"/>
          <w:sz w:val="32"/>
          <w:szCs w:val="32"/>
        </w:rPr>
        <w:t>打造一致性学校文化理念体系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，深入实施文化管理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三维育人体系，全面提升学生素养。探索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本真课堂与科研生态双融合模式，建成区域教学质量标杆。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构建新机制分阶培育教师，实现队伍结构转型，提升教师能力。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</w:t>
      </w:r>
      <w:r>
        <w:rPr>
          <w:rFonts w:hint="eastAsia" w:ascii="仿宋_GB2312" w:hAnsi="仿宋_GB2312" w:eastAsia="仿宋_GB2312" w:cs="仿宋_GB2312"/>
          <w:sz w:val="32"/>
          <w:szCs w:val="32"/>
        </w:rPr>
        <w:t>巩固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后勤服务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规范化、制度化、精细化成果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打造高素质安全管理团队，积极争创各级平安校园。强化特色建设，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形成具有示范价值的学校心理健康教育实践模式、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区域内有影响力的书法教育特色品牌。</w:t>
      </w:r>
    </w:p>
    <w:p w14:paraId="34F07C3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三、具体规划与措施</w:t>
      </w:r>
    </w:p>
    <w:p w14:paraId="45913AC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（一）学校常规项目</w:t>
      </w:r>
    </w:p>
    <w:p w14:paraId="0B98119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党建领航强根基，精神铸魂育新人</w:t>
      </w:r>
    </w:p>
    <w:p w14:paraId="150E4DF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（1）工作目标</w:t>
      </w:r>
    </w:p>
    <w:p w14:paraId="1B314C6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  <w:t>以习近平新时代中国特色社会主义思想为指导，坚持政治建设为统领，深化思想建设，建强“三支队伍”；深化品牌建设，打造多元阵地；深化党风廉政建设，全面打造清廉校园，逐步实现从市级党建示范点到省级红色文化传承示范校、党建先进单位的跨越，以高质量党建引领学校高质量发展。</w:t>
      </w:r>
    </w:p>
    <w:p w14:paraId="35582EC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（2）目标达成标志</w:t>
      </w:r>
    </w:p>
    <w:p w14:paraId="272B7E5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6学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</w:p>
    <w:p w14:paraId="0FFD473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系统学习习近平新时代中国特色社会主义思想，落实党组织领导的校长负责制，健全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三级组织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体系，优化“双建双联”机制。开展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党建</w:t>
      </w:r>
      <w:r>
        <w:rPr>
          <w:rFonts w:hint="eastAsia" w:ascii="仿宋_GB2312" w:hAnsi="仿宋_GB2312" w:eastAsia="仿宋_GB2312" w:cs="仿宋_GB2312"/>
          <w:sz w:val="32"/>
          <w:szCs w:val="32"/>
        </w:rPr>
        <w:t>品牌二期建设，建成党史、团史、队史红色长廊。加强廉政教育，完善作风建设机制，推进“党建+”融合，促进党工团队一体化，争创市级党建示范点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7E3CCC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7学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</w:p>
    <w:p w14:paraId="5301C85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落实习近平新时代中国特色社会主义思想，深化“双融双促”，构建完善德育课程体系，争创省级优秀党建品牌。建成线上廉政教育馆，打造清廉校本课程，构建家校社清廉体系；建强“教工之家”，强化师德师风建设；组建青年突击队，提升少先队辅导员能力，深化党工团队协同育人。</w:t>
      </w:r>
    </w:p>
    <w:p w14:paraId="61486B1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8学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</w:p>
    <w:p w14:paraId="54EA26C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党员政治“三力”，党员在各项工作中先锋作用凸显，引领三支队伍发展。持续推进全面从严治党，深化“经实廉语”建设，深化“星华灼灼”团建、“星光熠熠”队建品牌，促进党工团队一体化。“星耀经实本真不息”党建品牌成为省级标杆，争创省级红色文化传承示范校和省级党建工作先进单位，实现党建引领教育高质量发展目标。</w:t>
      </w:r>
    </w:p>
    <w:p w14:paraId="5EA0FE86">
      <w:pPr>
        <w:pStyle w:val="6"/>
        <w:keepNext w:val="0"/>
        <w:keepLines w:val="0"/>
        <w:pageBreakBefore w:val="0"/>
        <w:widowControl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（3）实施措施</w:t>
      </w:r>
    </w:p>
    <w:p w14:paraId="33133F1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党的全面领导，坚持正确办学方向。认真落实党组织把方向、管大局、作决策、抓班子、带队伍、保落实的六大职责和党组织主体责任、党组织书记第一责任人责任和班子成员“一岗双责”，全面落实中小学校党组织领导的校长负责制，严格执行《党组织会议议事规则》和《校长办公会议事规则》，确保党组织对学校工作的全面领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构建“上下贯通、执行有力”的组织体系，坚持用党的创新理论凝心铸魂，推动各项制度落到实处。</w:t>
      </w:r>
    </w:p>
    <w:p w14:paraId="5D94ADE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始终坚持政治属性，把握育人规律，充分激发组织活力。坚决维护以习近平总书记为核心的党中央的权威和集中统一领导，确保学校“为党育人，为国育才”。加强对思政教育和德育工作的领导。注重人文关怀，解决师生实际困难，增强党组织的向心力和凝聚力。增强时代感和吸引力，加大对青年师生群体的影响，支持青年教师挑大梁、担重任，充分发挥人才“第一资源”作用，培养造就一批青年骨干队伍和拔尖人才。</w:t>
      </w:r>
    </w:p>
    <w:p w14:paraId="640D0DB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③推动党建和业务深度融合，全面提升党员素质。在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构建以党建为引领、统筹推进各项工作的新机制中为党员提供广阔的舞台，使其展示自身价值，充分发挥党员模范带头作用。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深化“经实先锋党员本色”活动，健全“双培养”制度，扩大“星耀经实本真不息”党建品牌影响力。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“党建+政治建设”“党建+学校文化”“党建+群团管理”“党建+队伍建设”“党建+教育教学”“党建+学校管理”“党建+互联网”“党建+未成年人健康成长”“党建+安全”等党建与业务工作相融合的工作中，既要求党员迎难而上，又给其提供展示价值的机会，促进党员增强党性，提升业务。</w:t>
      </w:r>
    </w:p>
    <w:p w14:paraId="4A8EC2A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④纵深推进全面从严治党，不断提高党建质量。坚持增强党组织政治功能、组织功能，压实基层党建主体责任，针对级部情况和党员实际分类指导、精准施策，深化级部管理，全面落实意识形态工作责任制，建好管好各类意识形态阵地，切实做到守土有责、守土负责、守土尽责。以严的基调正风肃纪，持续巩固党纪学习教育成果，健全常态化长效化的作风建设和纪律教育机制，讲好廉洁故事，强化警示教育，深化“经实廉语”建设。</w:t>
      </w:r>
    </w:p>
    <w:p w14:paraId="7934BDD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⑤全面优化党建工作流程，深化党建质量提升工程。加强党支部标准化、规范化建设，创新“智慧党建”工作模式，优化党建工作流程，深化质量提升工程，落实好“三会一课”、“主题党日”、组织生活会和民主评议党员、党员量化考核、支部星级达标和双报到等工作，定期开展党性实践活动和党性体检，加强党员纯洁性教育。细化“双建”工作流程，使党员关系转接流畅高效，深化“双培养”工作机制，建立党员发展档案，做好梯队发展建设。</w:t>
      </w:r>
    </w:p>
    <w:p w14:paraId="617B4A9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⑥建强党务工作者队伍，夯实党建工作基础。优化党务队伍配置，建立党务工作者“梯队培养”机制，选拔年轻党员纳入后备队伍，安排参与党建重点项目，积累工作经验。持续开展“党支部实训课堂”，通过案例分析、经验交流等形式，提升党务工作者实操能力。健全保障激励机制，将党务工作经历纳入教师年度考核、干部考核，作为评优树先的重要参考。</w:t>
      </w:r>
    </w:p>
    <w:p w14:paraId="7AFEE91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⑦加强对工会、共青团、少先队等群团组织的领导，促进党工团队一体化育人力度。用党史、团史、队史红色长廊教育激励广大党员、共青团员和少先队员，建立教师、团员、少先队员代表列席入党仪式制度，加大党工团队一体化建设力度。把雷锋精神、长征精神、抗战精神、科学家精神与“刚毅坚卓，敢为人先”学校精神融合，浓厚学校红色教育的氛围，把党建和学校文化有机融合，激发党组织活力。</w:t>
      </w:r>
    </w:p>
    <w:p w14:paraId="70ADE1E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立足传统和实践，深化学校文化建设</w:t>
      </w:r>
    </w:p>
    <w:p w14:paraId="7574E7B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3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目标</w:t>
      </w:r>
    </w:p>
    <w:p w14:paraId="0F7AF05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3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深入剖析本真内涵，</w:t>
      </w:r>
      <w:r>
        <w:rPr>
          <w:rFonts w:hint="eastAsia" w:ascii="仿宋_GB2312" w:hAnsi="仿宋_GB2312" w:eastAsia="仿宋_GB2312" w:cs="仿宋_GB2312"/>
          <w:sz w:val="32"/>
          <w:szCs w:val="32"/>
        </w:rPr>
        <w:t>打造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办学理念、学校愿景、培养目标、校训、学校精神、</w:t>
      </w:r>
      <w:r>
        <w:rPr>
          <w:rFonts w:hint="eastAsia" w:ascii="仿宋_GB2312" w:hAnsi="仿宋_GB2312" w:eastAsia="仿宋_GB2312" w:cs="仿宋_GB2312"/>
          <w:sz w:val="32"/>
          <w:szCs w:val="32"/>
        </w:rPr>
        <w:t>校风、教风、学风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、管理理念等</w:t>
      </w:r>
      <w:r>
        <w:rPr>
          <w:rFonts w:hint="eastAsia" w:ascii="仿宋_GB2312" w:hAnsi="仿宋_GB2312" w:eastAsia="仿宋_GB2312" w:cs="仿宋_GB2312"/>
          <w:sz w:val="32"/>
          <w:szCs w:val="32"/>
        </w:rPr>
        <w:t>一致性学校文化理念体系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完善物质文化载体，健全制度文化表现方式，丰富校园文化活动内容，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塑造师生行为文化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深入实施文化管理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33B85F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目标</w:t>
      </w:r>
    </w:p>
    <w:p w14:paraId="5B55B65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①2025-2026学年</w:t>
      </w:r>
    </w:p>
    <w:p w14:paraId="3F695B8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3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在中国优秀传统文化中寻找到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本真</w:t>
      </w:r>
      <w:r>
        <w:rPr>
          <w:rFonts w:hint="eastAsia" w:ascii="仿宋_GB2312" w:hAnsi="仿宋_GB2312" w:eastAsia="仿宋_GB2312" w:cs="仿宋_GB2312"/>
          <w:sz w:val="32"/>
          <w:szCs w:val="32"/>
        </w:rPr>
        <w:t>根基，深刻剖析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</w:t>
      </w:r>
      <w:r>
        <w:rPr>
          <w:rFonts w:hint="eastAsia" w:ascii="仿宋_GB2312" w:hAnsi="仿宋_GB2312" w:eastAsia="仿宋_GB2312" w:cs="仿宋_GB2312"/>
          <w:sz w:val="32"/>
          <w:szCs w:val="32"/>
        </w:rPr>
        <w:t>内涵，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办学理念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学校愿景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培养目标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“一训三风”和学校精神进行进一步解读。学校文化理念在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教育教学、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教师队伍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校园文化环境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校园文化活动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中明显体现。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建立学校文化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推进制度。</w:t>
      </w:r>
    </w:p>
    <w:p w14:paraId="3C73E04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3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②2026-2027学年</w:t>
      </w:r>
    </w:p>
    <w:p w14:paraId="1009416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3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融汇办学理念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学校愿景、培养目标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校训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管理风格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，打造一致性学校文化理念体系。充分塑造师生行为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推动师生形成良好的价值取向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完善管理制度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，浓厚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环境文化育人氛围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，形成具有年级特点的活动形式。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健全学校文化管理制度。</w:t>
      </w:r>
    </w:p>
    <w:p w14:paraId="2ABDD3F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3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③2027-2028学年</w:t>
      </w:r>
    </w:p>
    <w:p w14:paraId="7487263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3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学校文化品牌在区域内彰显。学校文化理念体系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指导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完善学校课程体系建设，融入到日常教育和管理过程中，成为毕业生学业重要的质量规格。积极探索开发校园文化课程，丰富文化活动内容。完善文化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运行机制。</w:t>
      </w:r>
    </w:p>
    <w:p w14:paraId="338B31F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3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实施措施</w:t>
      </w:r>
    </w:p>
    <w:p w14:paraId="2513D66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3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①加强领导，统筹落实。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成立学校文化建设领导小组，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强化学校文化建设领导，科学规划设计，统筹职责分工，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制定学校文化任务清单，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学校文化建设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工作目标。</w:t>
      </w:r>
    </w:p>
    <w:p w14:paraId="724A90A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3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②提高认识，统一思想。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树立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学校文化是学校的根与魂，加强学校文化建设是落实立德树人、提升教育质量的重要途径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之一的理念</w:t>
      </w:r>
      <w:r>
        <w:rPr>
          <w:rFonts w:hint="eastAsia" w:ascii="仿宋_GB2312" w:hAnsi="仿宋_GB2312" w:eastAsia="仿宋_GB2312" w:cs="仿宋_GB2312"/>
          <w:sz w:val="32"/>
          <w:szCs w:val="32"/>
        </w:rPr>
        <w:t>。要坚持“文化立校”“文化兴校”“文化强校”，提升广大师生对学校文化重要性的认识，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引领广大师生</w:t>
      </w:r>
      <w:r>
        <w:rPr>
          <w:rFonts w:hint="eastAsia" w:ascii="仿宋_GB2312" w:hAnsi="仿宋_GB2312" w:eastAsia="仿宋_GB2312" w:cs="仿宋_GB2312"/>
          <w:sz w:val="32"/>
          <w:szCs w:val="32"/>
        </w:rPr>
        <w:t>遵循学校文化理念开展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教育教学工作，实施以学校文化价值观为核心的文化管理，制定完善制度，形成文化育人、文化管理的机制。</w:t>
      </w:r>
    </w:p>
    <w:p w14:paraId="041B28D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3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把握“本真”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完善内涵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坚持把</w:t>
      </w:r>
      <w:r>
        <w:rPr>
          <w:rFonts w:hint="eastAsia" w:ascii="仿宋_GB2312" w:hAnsi="仿宋_GB2312" w:eastAsia="仿宋_GB2312" w:cs="仿宋_GB2312"/>
          <w:sz w:val="32"/>
          <w:szCs w:val="32"/>
        </w:rPr>
        <w:t>本真教育的根基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建于</w:t>
      </w:r>
      <w:r>
        <w:rPr>
          <w:rFonts w:hint="eastAsia" w:ascii="仿宋_GB2312" w:hAnsi="仿宋_GB2312" w:eastAsia="仿宋_GB2312" w:cs="仿宋_GB2312"/>
          <w:sz w:val="32"/>
          <w:szCs w:val="32"/>
        </w:rPr>
        <w:t>中华优秀传统文化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上的原则，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在专家引领下，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发挥团队作用，在</w:t>
      </w:r>
      <w:r>
        <w:rPr>
          <w:rFonts w:hint="eastAsia" w:ascii="仿宋_GB2312" w:hAnsi="仿宋_GB2312" w:eastAsia="仿宋_GB2312" w:cs="仿宋_GB2312"/>
          <w:sz w:val="32"/>
          <w:szCs w:val="32"/>
        </w:rPr>
        <w:t>深刻剖析“本真”“本真教育”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办学理念“创造适合学生发展的本真教育”内涵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推进构建学校文化理念体系一体化的工作。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对“和乐共长的智慧校园，品质卓然的齐鲁名校”的学校愿景进行进一步解读，融合信息、数字技术之“智”和人文之“慧”，打造以师生成长与发展为核心，技术无缝融入、服务其中的教育生态，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学校愿景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作为鼓舞、激励</w:t>
      </w:r>
      <w:r>
        <w:rPr>
          <w:rFonts w:hint="eastAsia" w:ascii="仿宋_GB2312" w:hAnsi="仿宋_GB2312" w:eastAsia="仿宋_GB2312" w:cs="仿宋_GB2312"/>
          <w:sz w:val="32"/>
          <w:szCs w:val="32"/>
        </w:rPr>
        <w:t>师生干事创业的动力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之一。确立教师发展目标，制定教师专业发展阶段实施方案，明确措施，引领教师达成发展目标，实现专业发展。</w:t>
      </w:r>
    </w:p>
    <w:p w14:paraId="287C5C2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3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④校训引领，</w:t>
      </w:r>
      <w:r>
        <w:rPr>
          <w:rFonts w:hint="eastAsia" w:ascii="仿宋_GB2312" w:hAnsi="仿宋_GB2312" w:eastAsia="仿宋_GB2312" w:cs="仿宋_GB2312"/>
          <w:sz w:val="32"/>
          <w:szCs w:val="32"/>
        </w:rPr>
        <w:t>凝心铸魂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完善“一训三风”和学校精神的内涵阐释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发挥校训训示和学校精神熏陶作用，利用教室张贴凸显、国旗下讲话、大型集会等场合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和讲述学校的故事等方式方法</w:t>
      </w:r>
      <w:r>
        <w:rPr>
          <w:rFonts w:hint="eastAsia" w:ascii="仿宋_GB2312" w:hAnsi="仿宋_GB2312" w:eastAsia="仿宋_GB2312" w:cs="仿宋_GB2312"/>
          <w:sz w:val="32"/>
          <w:szCs w:val="32"/>
        </w:rPr>
        <w:t>训示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启迪</w:t>
      </w:r>
      <w:r>
        <w:rPr>
          <w:rFonts w:hint="eastAsia" w:ascii="仿宋_GB2312" w:hAnsi="仿宋_GB2312" w:eastAsia="仿宋_GB2312" w:cs="仿宋_GB2312"/>
          <w:sz w:val="32"/>
          <w:szCs w:val="32"/>
        </w:rPr>
        <w:t>师生，充分塑造师生行为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为师生行为打上学校文化的烙印</w:t>
      </w:r>
      <w:r>
        <w:rPr>
          <w:rFonts w:hint="eastAsia" w:ascii="仿宋_GB2312" w:hAnsi="仿宋_GB2312" w:eastAsia="仿宋_GB2312" w:cs="仿宋_GB2312"/>
          <w:sz w:val="32"/>
          <w:szCs w:val="32"/>
        </w:rPr>
        <w:t>。深化校风、教风、学风建设，推动师生熟知“三风”等学校文化表述内容，具有自己与时俱进的准确理解，逐步形成良好的价值取向、工作精神和学习态度。</w:t>
      </w:r>
    </w:p>
    <w:p w14:paraId="3DB556B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3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⑤突出统领，全面建设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树立以理念文化统领物质文化、制度文化、行为文化建设的理念，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</w:t>
      </w:r>
      <w:r>
        <w:rPr>
          <w:rFonts w:hint="eastAsia" w:ascii="仿宋_GB2312" w:hAnsi="仿宋_GB2312" w:eastAsia="仿宋_GB2312" w:cs="仿宋_GB2312"/>
          <w:sz w:val="32"/>
          <w:szCs w:val="32"/>
        </w:rPr>
        <w:t>显性文化建设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分年度合理安排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显性文化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进度，学校显性文化建设四期规划得到落实，考工路小学文化建设二期规划设计并实施，积极探索开发校园文化课程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校园文化环境得到进一步提升。大力宣传学校理念文化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让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学校文化理念通过课程、活动、制度、环境等载体融入到日常教育过程中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赋能学生道德、品格、修养提升，为行为打上文化烙印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学校管理制度、岗位职责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更加完善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其内涵体现学校文化理念精神，</w:t>
      </w:r>
      <w:r>
        <w:rPr>
          <w:rFonts w:hint="eastAsia" w:ascii="仿宋_GB2312" w:hAnsi="仿宋_GB2312" w:eastAsia="仿宋_GB2312" w:cs="仿宋_GB2312"/>
          <w:sz w:val="32"/>
          <w:szCs w:val="32"/>
        </w:rPr>
        <w:t>把“人本亲和，精益求精”管理理念和风格融入学校制度中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健全制度文化表现方式。丰富校园文化活动内容，推进“齐阅经实”活动，举行五年校庆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打造出具有年级特点和学校特色的大型活动形式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筹划建设校史馆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与校外单位携手建立社会实践基地，引导学生开展活动。</w:t>
      </w:r>
    </w:p>
    <w:p w14:paraId="377F5FB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⑥文化管理，机制创新。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落实学校管理理念，健全学校文化管理制度，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突出文化价值观引领，创新文化管理机制，进一步实施文化管理探索，</w:t>
      </w:r>
      <w:r>
        <w:rPr>
          <w:rFonts w:hint="eastAsia" w:ascii="仿宋_GB2312" w:hAnsi="仿宋_GB2312" w:eastAsia="仿宋_GB2312" w:cs="仿宋_GB2312"/>
          <w:sz w:val="32"/>
          <w:szCs w:val="32"/>
        </w:rPr>
        <w:t>形成强有力的学校文化运行机制，推动学校教育教学质量的提升，促进学校整体办学品质提升。</w:t>
      </w:r>
    </w:p>
    <w:p w14:paraId="735D9C6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3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⑦把握重点，借势课程。贯彻新课程改革要求，致力学校培养目标“培养有梦想、有情怀、有创见、有担当的本真学子”的阐释，融“四有”于“本真”中，指导学校课程体系进一步构建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完善和教育教学改革深化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把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学校文化理念在学期课程纲要、单元教学设计凸显出来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赋能以生为本的“本真”课堂教学模式，完善相应的评价机制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把</w:t>
      </w:r>
      <w:r>
        <w:rPr>
          <w:rFonts w:hint="eastAsia" w:ascii="仿宋_GB2312" w:hAnsi="仿宋_GB2312" w:eastAsia="仿宋_GB2312" w:cs="仿宋_GB2312"/>
          <w:sz w:val="32"/>
          <w:szCs w:val="32"/>
        </w:rPr>
        <w:t>“本真”与“有梦想”“有情怀”“有创见”“有担当”的学校文化理念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</w:t>
      </w:r>
      <w:r>
        <w:rPr>
          <w:rFonts w:hint="eastAsia" w:ascii="仿宋_GB2312" w:hAnsi="仿宋_GB2312" w:eastAsia="仿宋_GB2312" w:cs="仿宋_GB2312"/>
          <w:sz w:val="32"/>
          <w:szCs w:val="32"/>
        </w:rPr>
        <w:t>为学业重要的质量规格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为毕业生打上学校文化的烙印。</w:t>
      </w:r>
    </w:p>
    <w:p w14:paraId="0385F73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⑧共性指导，个性弘扬。以学校理念文化为指导，认真开展班级文化建设，引导班级形成个性鲜明、特色突出、内涵丰富、积极向上的班级文化，成为学校文化落实的重要载体。</w:t>
      </w:r>
    </w:p>
    <w:p w14:paraId="1B62CE1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本真育德启新程，三维赋能筑未来</w:t>
      </w:r>
    </w:p>
    <w:p w14:paraId="3275672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FF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（1）工作目标</w:t>
      </w:r>
    </w:p>
    <w:p w14:paraId="365FB84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以“本真育人”为核心，构建“课程筑基、活动赋能、协同增效”三维育人体系，通过三年建设，实现学生素养全面提升、德育队伍专业过硬、德育品牌特色鲜明、协同机制高效的目标，将学校打造为区域德育示范校，为本真学子培养奠基。</w:t>
      </w:r>
    </w:p>
    <w:p w14:paraId="113E7CB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（2）目标达成标志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。</w:t>
      </w:r>
    </w:p>
    <w:p w14:paraId="32FE2BC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：</w:t>
      </w:r>
    </w:p>
    <w:p w14:paraId="7B42E86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品牌塑造年：形成“本真德育”品牌雏形，明确理念、标识与路径，师生知晓率100%；修订《德育工作管理制度》等5项规章，量化指标覆盖学生品德、行为、实践；开发《十好习惯养成指南》等2门校本课程，实现年级全覆盖；开展4期全员德育培训，培养10名校级德育骨干，班主任管理达标率100%；搭建家校共育线上平台，家长活动参与率超85%，新增2个校外实践基地。</w:t>
      </w:r>
    </w:p>
    <w:p w14:paraId="144935B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7学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：</w:t>
      </w:r>
    </w:p>
    <w:p w14:paraId="1AC9EF2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品牌优化年：深化“本真德育”内涵，形成“课程+活动+评价”模式，获1-2项区级德育荣誉；新增《生涯规划启蒙》等2门校本课程，学科德育案例达30个，每学期展评课程成果；校级德育骨干占比50%，培育5名区级骨干，1项课题获区级及以上立项；配齐4名专职心理教师，三级预警干预响应率、心理普查覆盖率均100%；校外实践基地增至4个，家校社年均联合活动15次以上。</w:t>
      </w:r>
    </w:p>
    <w:p w14:paraId="711B3C2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8学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：</w:t>
      </w:r>
    </w:p>
    <w:p w14:paraId="4C802FE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35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示范引领年：“本真德育”获市级及以上认可，接待区域参观2次以上；编印《本真德育课程汇编》，学生综合素质评价优良率超90%，评价挂钩评优升学；校级德育骨干占比超70%，培育1-2名市级德育名师，课题成果获区级及以上奖项；区级及以上“新时代好少年”数量较规划初增长60%，德育类竞赛获市级奖项3项以上；联合1所学校开展德育共建，编印《家校社协同育人手册》，形成区域推广价值。</w:t>
      </w:r>
    </w:p>
    <w:p w14:paraId="44858B3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（3）实施措施　</w:t>
      </w:r>
    </w:p>
    <w:p w14:paraId="09C0AE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品牌塑造与内涵深化系列行动 </w:t>
      </w:r>
    </w:p>
    <w:p w14:paraId="4818FA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2025年12月前，成立品牌建设小组，开展3次理念研讨，明确“以真育真、以德润心”核心，设计品牌标识；通过校园渠道宣传，举办启动仪式，发放手册，确保师生家长知晓率100%。2026-2027学年，每月推送1篇实践案例，每学期编发1期简报；2027-2028学年，制作宣传视频，申报市级品牌，联合区举办展示会。</w:t>
      </w:r>
    </w:p>
    <w:p w14:paraId="7EB704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2025-2026学年，确定“红色传承、习惯养成、心理守护”三大特色，设专项组定细则；2026-2027学年，开展红色宣讲、习惯打卡、心理树洞等活动；2027-2028学年，总结经验形成“一校多品”格局，转化特色活动为校本资源。</w:t>
      </w:r>
    </w:p>
    <w:p w14:paraId="70A26A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制度与评价体系完善系列行动 </w:t>
      </w:r>
    </w:p>
    <w:p w14:paraId="76D197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2025年9-10月，组织4次研讨会修订5项规章，明确级部“周巡查、月汇报、学期考核”流程；11月开展2期制度培训，12月起实施，每月级部提交台账。2026-2027学年，修订制度1-2次，新增《德育活动项目管理制度》；2027-2028学年，汇编制度形成长效依据。</w:t>
      </w:r>
    </w:p>
    <w:p w14:paraId="197BA0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2025年12月前，构建学生“成长积分制”（品德40%、习惯30%、实践30%），细化15项指标，利用好线上平台；2026年3月起，班主任每周记录、每月公示，学期末形成评价报告。2026-2027学年，完善班级管理考核（德育成效、课程渗透、实践活动等）；2027-2028学年，积分挂钩学生评优、教师考核关联评优，形成良性循环。</w:t>
      </w:r>
    </w:p>
    <w:p w14:paraId="791E0E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课程与队伍建设系列行动 </w:t>
      </w:r>
    </w:p>
    <w:p w14:paraId="512D62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    2025年9-12月，成立课程管委会，确定“国家+校本”架构，开发2门校本课程；2026年3月起，校本课每周1课时，每月研讨优化。2026-2027学年新增2门校本课，每科学期设计2篇德育渗透教案，办2次公开课；2027-2028学年，编印课程汇编，申报区级优秀成果。</w:t>
      </w:r>
    </w:p>
    <w:p w14:paraId="78DAFC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2025-2026学年，实施班主任提升计划：每月1次培训、2次带班分享，每学期1次基本功大赛，评9名优秀班主任；2026年9月前，选10名骨干建研究小组，邀专家指导申报1项区级课题。2026-2027学年，派5名以上名教师参加省市级培训，开展2次“送课到校”，建立“师徒结对”；2027-2028学年，培育1-2名市级名师，编印《班主任实操手册》，发表2篇以上区市级论文。</w:t>
      </w:r>
    </w:p>
    <w:p w14:paraId="2497ECDE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④活动与心理教育系列行动 </w:t>
      </w:r>
    </w:p>
    <w:p w14:paraId="12DBC0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2025年9月起，推行项目式管理：每学期定4个项目（如习惯养成月、红色教育月），设专项组明确分工。3月开展学雷锋服务（2小时/次，参与率90%）、9月尊师主题活动、12月红色宣讲大赛；2026-2027学年，新增“生涯体验日”（每年2次）；2027-2028学年，编印案例集，办1次区域观摩会。</w:t>
      </w:r>
    </w:p>
    <w:p w14:paraId="166352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2025年10月前，配齐4名专职心理教师，完善咨询室，定工作方案；2026年3月起，建三级预警体系（班级心理委员月培训、年级辅导员周沟通、校教师月分析），重点学生“一人一策。每学期2次心理普查、1次主题班会，每周开箱“心理树洞”；2026-2027学年，每年办2次心理健康周与亲子沙龙；2027-2028学年，编印《心理健康指南》，申报区级特色学校。</w:t>
      </w:r>
    </w:p>
    <w:p w14:paraId="0715761F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⑤家校社协同育人系列行动 </w:t>
      </w:r>
    </w:p>
    <w:p w14:paraId="2641F6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    2025年9月，搭建家校线上平台（设反馈、报名、资源板块），每月推2篇家庭教育文章，每工作日推送“父母完晚报”；10月起，每学期3次家长学校讲座、1次开放日。2026年3月，建50以上人家长志愿者队伍；2027-2028学年，每学期1次经验交流会，评10名优秀志愿者。</w:t>
      </w:r>
    </w:p>
    <w:p w14:paraId="1E1181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2025年11月前，与1个单位签协议建实践基地，每学期1次活动；2026年3月起，开展红色研学（评5篇/班优秀报告）、社区服务（3小时/次，参与率80%）。2026-2027学年，新增2个基地，每年2次职业体验/科技启蒙，每学期1次专家讲座；2027-2028学年，联合1所学校建“德育共建联盟”。</w:t>
      </w:r>
    </w:p>
    <w:p w14:paraId="215D57CF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⑥过程管理与成果总结系列行动 </w:t>
      </w:r>
    </w:p>
    <w:p w14:paraId="69AD0D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2025年10月起，建德育台账，德育处每周抽查、每月出《月报》；2026年3月起，为学生建成长档案（每学期更新2次）；2026-2028学年，每学期末调查满意度，低于90%项目限期整改。</w:t>
      </w:r>
    </w:p>
    <w:p w14:paraId="3F2B21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2026年7月，形成《品牌塑造年报告》；2027年7月，编印《品牌优化年成果集》；2028年7月，汇总三年成果，形成可推广的“本真德育”模式，面向区域分享经验。</w:t>
      </w:r>
    </w:p>
    <w:p w14:paraId="6B76BDC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4.本真课堂启新程，科研生态筑未来</w:t>
      </w:r>
    </w:p>
    <w:p w14:paraId="5EABE48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（1）工作目标</w:t>
      </w:r>
    </w:p>
    <w:p w14:paraId="2914E2D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构建“学为中心、素养为本”的本真课堂与“问题导向、特色引领、协同共生”的科研生态双融合模式，形成“521”本真课堂全学科适配体系及校-区-市-省四级研究链条，完善涵盖教师教学、学生学习、课堂互动、素养成效的多维度“521”课堂评价体系，三年立项校级课题120余项、区级50项、市级3项、省级3项。推动教师理念从“知识本位”转向“素养本位”，实现所有教师熟练创新运用“521”课堂模式，培育科研与教学双梯队，打造区级以上科研名师10余人，助力课题与课类评选获区级以上奖项突破。产出“工具+案例+手册”课堂成果及“五育融合、数字化转型”科研成果，申报区级以上教科研成果10项、发表论文30余篇，建成区域课改示范校。推动学生学习方式变革，课堂参与率稳定超98%，培育本真学子，实现淄博市实验自主招生突破，建成区域教学质量标杆。</w:t>
      </w:r>
    </w:p>
    <w:p w14:paraId="51C95B2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（2）目标达成标志</w:t>
      </w:r>
    </w:p>
    <w:p w14:paraId="20BB9B9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①2025-2026学年</w:t>
      </w:r>
    </w:p>
    <w:p w14:paraId="080E766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本学年以“课堂筑基、科研起步”为核心。教学层面，完善并细化“521”本真课堂模式与配套评价体系，形成指导手册初稿；所有教师基本掌握“521”课堂模式，骨干教师实现“会用”到“用好”跨越，主动开发课堂教学工具并初步形成工具包；启动项目化与跨学科学习探索，学生课堂自主参与率提升至80%以上，60%以上学生能自主提出问题并运用跨学科知识解决简单问题，淄博市实验自主招生资格稳定在5‰以内。科研层面，推动教师科研认知转变，建立“教学问题-科研课题-实践成果”转化机制，出台全流程科研管理制度；立项省级课题1项、区级课题20项，指导2项省级课题结题、10项区级课题中期及10余项区级课题结题，为区级以上科研成果申报铺垫；课题专家委员会成员参与高层级课题申报，初步梳理教师科研分层标准，为后续科研培育打基础。</w:t>
      </w:r>
    </w:p>
    <w:p w14:paraId="62A30FF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②2026-2027学年</w:t>
      </w:r>
    </w:p>
    <w:p w14:paraId="0CBD0A9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本学年聚焦“课堂提质、科研进阶”。教学上，迭代完善“521”课堂模式体系，优化指导手册与评价体系，新增学生核心素养发展评价维度；所有教师能独立设计“521”变式课例，骨干教师牵头开展课改课题并参与区级及以上比赛；升级课堂教学工具包，新增项目化、跨学科专属工具模块；学生课堂自主参与率提升至90%以上，70%以上学生进入深度探究阶段，初步展现“有创见”特质，淄博市实验自主招生排名突破8‰。科研方面，扩大课题委员会成员至40人，建成覆盖全学科的校级科研骨干队伍，形成课题研究全过程指导手册；立项省级课题1项、市级课题1项，校区级课题质量显著提升；推行“科研微任务”管理，实现课题进度月度统计与间月集中研修；开展科研精准培训，教师科研能力稳步提高，能独立带领团队开展研究，初步构建多元科研评价体系。</w:t>
      </w:r>
    </w:p>
    <w:p w14:paraId="14489C4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③2027-2028学年</w:t>
      </w:r>
    </w:p>
    <w:p w14:paraId="63644A4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本学年致力于“课堂创牌、科研领航”。教学层面，形成“521”课堂改革优秀品牌，所有教师能创造性运用“521”模式教学，完善“教-学-评”闭环评价体系；完成《课改实践与探索：经开区实验学校课改课题成果汇编》，建成区域有影响力的教师发展共同体；项目化与跨学科学习常态开展，学生课堂参与率稳定在98%以上，学习方式实现根本性变革，全面成长为本真学子，淄博市实验自主招生排名突破10‰，成为区域教学质量标杆。科研上，省市高层级课题立项稳步增加，打造1-2项区域有影响力的科研品牌成果；建成校本科研资源库，举办科研成果展示会，学校科研影响力进入区域前列；累计申报区级及以上教科研成果10项、发表论文30余篇；健全科研奖励机制，教师成果转化能力持续提高，科研全面服务教学改进。</w:t>
      </w:r>
    </w:p>
    <w:p w14:paraId="22D5928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（3）实施措施</w:t>
      </w:r>
    </w:p>
    <w:p w14:paraId="3292C5B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①科研与课堂双驱动，强化教科研引领</w:t>
      </w:r>
    </w:p>
    <w:p w14:paraId="64D327A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依托本真教育研究中心理论中心组，统筹制定分层分类理论学习计划，推动教师理论学习常态化；以课题研究、主题教研、命题研究为载体，聚焦本真课堂课型开发、实施策略优化，形成“理论学习-实践探索-成果转化”闭环，为“521”模式深化提供支撑。</w:t>
      </w:r>
    </w:p>
    <w:p w14:paraId="37810CA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各教研组每学年开展1次教学难题会诊会，梳理学生管理、课堂效率等问题形成校本科研问题池；科研中心结合学校定位形成校级发展问题池，将两级问题池共性、重点问题转化为课题选题指南；构建“横向管管理、纵向抓教学”的学科融合研究脉络，发动学科组研究共同体提供全流程帮扶。</w:t>
      </w:r>
    </w:p>
    <w:p w14:paraId="7EA1754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②精细化管理，保障双体系落地</w:t>
      </w:r>
    </w:p>
    <w:p w14:paraId="5156C0F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成立本真课堂建设专项项目组，明确职责分工与工作机制，围绕“521”模式完善、课型优化、评价构建等核心任务，拆解实施节点与阶段性目标，制定推进时间表；定期召开项目推进会，跟踪进度、解决难题，保障建设有序高效。</w:t>
      </w:r>
    </w:p>
    <w:p w14:paraId="17B070A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推行“科研微任务”管理，将课题拆解为日常小任务，通过在线表格月度统计进度；固定间月研修日开展集中科研活动，避免与教学冲突；对校本课题实行“课题组长负责制+学科管理”双线并行，学科组成立“学科研究共同体”，明确组长职责，督查课题日常研究。</w:t>
      </w:r>
    </w:p>
    <w:p w14:paraId="2FF3FA6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③师资分层培养，打造双梯队</w:t>
      </w:r>
    </w:p>
    <w:p w14:paraId="214EB81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实施教师分层发展计划，新手教师以“掌握规范”为目标，开展“521”模式培训与“师徒结对”，组织过关课考核；骨干教师以“示范引领”为目标，承担课型开发、模式优化任务，开设示范课、分享经验；名师以“引领辐射”为核心，负责学科课型深度研发、评价体系构建，参与区域课改交流，带动团队转型。</w:t>
      </w:r>
    </w:p>
    <w:p w14:paraId="1E79D71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组建校本科研指导专家委员会（由区级以上课题结题负责人、省市级名师等构成），形成选题、申报、开题、结题全闭环指导；优先推荐委员会成员申报高层级课题，组织外出培训、阅读荐读活动；梳理教师科研分层标准，引导教师明确发展起点与目标，开展基础课程（面向全体教师，提供科研资料库、邀请教研员到校指导）与精准课程（面向需求教师，开展选题、文献阅读等培训，组织科研工作坊）。</w:t>
      </w:r>
    </w:p>
    <w:p w14:paraId="34366FE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④成果打磨与转化，提升品牌影响力</w:t>
      </w:r>
    </w:p>
    <w:p w14:paraId="3ED0A59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构建多维度学习支持体系，组建课堂学习共同体、开发自主学习思维工具与学历案，探索AI赋能课堂；加强教师命题培训，创建自主学习资源库；健全素养导向评价体系，拆解学科核心素养指标，研发课程观察量表、学生素养评价量表，建立“评价-反馈-改进”机制；按年度复盘本真课堂建设，梳理成果、制定优化方案，通过专题分享会、成果汇编、区域教研平台推广典型成果。</w:t>
      </w:r>
    </w:p>
    <w:p w14:paraId="3B518CC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实行科研成果三级打磨制（课题组探索→学科组审定→课题委员会评议），形成包含课程、案例集、学生作品的立体成果包；每学期举办科研成果会，通过开放课、展示会展示成果；每年汇总课题材料，将优秀报告集册形成《本真教研成果集》，收集教师论文形成《本真教育书刊》；对接区级教育平台，推送优秀成果，申报区级以上奖项。</w:t>
      </w:r>
    </w:p>
    <w:p w14:paraId="5CF0968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⑤评价与激励并重，激发内生动力</w:t>
      </w:r>
    </w:p>
    <w:p w14:paraId="4963219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对立项省市级课题、科研成果获奖、主动参与课题研究的教师，在职称评审、评优评先、荣誉推荐中优先考虑；对本真课堂改革中表现突出的教师，优先推荐参与区级及以上比赛、培训，表彰“课改先锋”“课堂能手”。</w:t>
      </w:r>
    </w:p>
    <w:p w14:paraId="297F900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科研评价从课题研究、成果应用、团队带动、个人成长四个维度综合考量，纳入成果对教学的改进效果、带动他人参与科研等指标；本真课堂评价融合“教-学-评”一体化，探索过程性评价与增值性评价，借AI构建动态多元评价体系。</w:t>
      </w:r>
    </w:p>
    <w:p w14:paraId="63CC6E4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涵养本真型教师，构建橄榄式梯队</w:t>
      </w:r>
    </w:p>
    <w:p w14:paraId="7D780E0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（1）工作目标</w:t>
      </w:r>
    </w:p>
    <w:p w14:paraId="24507BF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构建“需求诊断—分层培养—动态评价—反馈改进”闭环机制，分阶培育教师，完善“师德+专业”支持。实现队伍结构转型。建“学科基地+AI+教研”平台，提升教师能力，打造区域标杆，助力学校成区域示范校。</w:t>
      </w:r>
    </w:p>
    <w:p w14:paraId="4D98613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（2）目标达成标志</w:t>
      </w:r>
    </w:p>
    <w:p w14:paraId="6032FBE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①2025-2026学年</w:t>
      </w:r>
    </w:p>
    <w:p w14:paraId="3A1DCEC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初步启动“金字塔型”向“橄榄球型”队伍转型，分层培养体系框架搭建完成，各层次教师培养活动有序开展。依托14个区级教研基地深化教研，开发AI工具、借AI资源提升备课效率；骨干教师占比25%（100人）、名师占比3%（12人）；学生课堂自主参与率超80%，教师融入价值引领。</w:t>
      </w:r>
    </w:p>
    <w:p w14:paraId="51E3E4C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②2026-2027学年</w:t>
      </w:r>
    </w:p>
    <w:p w14:paraId="2E25754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“橄榄球型”队伍结构初步显现，分层培养体系日趋完善，各层次教师能力显著提升、协同发展格局初步形成。实现“需求调研—培养调整”动态响应；30%职初教师成长为校级骨干教师，60%骨干教师参与区级以上课题；依托14个新申请区级教研基地推进深度教研，借AI工具与资源优化备课；骨干教师占比33%（132人）、名师占比3.5%（14人）。</w:t>
      </w:r>
    </w:p>
    <w:p w14:paraId="5B4A535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③2027-2028学年</w:t>
      </w:r>
    </w:p>
    <w:p w14:paraId="33BAA42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“橄榄球型”队伍结构全面建成，分层培养体系成熟落地，各层次教师协同发展机制稳定运行，贴合“本真”理念的优质教师队伍正式形成。50%职初教师成长为校级以上骨干教师，80%骨干教师参与区级以上课题；持续深化教研，借AI工具与资源实现备课效率提升全覆盖，形成“工具+案例+手册”资源体系；骨干教师占比超40%（160人）、名师占比超5%（20人），学校成区域示范校。</w:t>
      </w:r>
    </w:p>
    <w:p w14:paraId="3DD1A55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（3）实施措施</w:t>
      </w:r>
    </w:p>
    <w:p w14:paraId="7993CAA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①构建“分层分类+双导师”教师培养体系，夯实队伍成长根基</w:t>
      </w:r>
    </w:p>
    <w:p w14:paraId="0F003A9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依托学校本真教育研究中心，以“适配需求、精准赋能”为核心，构建覆盖全层次、全学段的教师培养体系，推动教师从“被动成长”向“主动发展”转变。</w:t>
      </w:r>
    </w:p>
    <w:p w14:paraId="32F7310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分层培养设计分层培养设计中，职初教师以“站稳课堂”为目标实施“111”成长计划，需1年适应教学流程、1个月独立出示新教师亮相课、1年完成校级汇报课展示，每学期完成8节导师指导磨课、每周至少2次听课且教学常规检查达标方可进阶；骨干教师以“突破进阶”为目标，每年牵头1个学科创新项目、指导2名职初教师，优先参与省级培训与学科竞赛，每学年出示1节区级及以上公开课；名师以“辐射引领”为目标，每年主持1次区域教研活动、培养3名骨干教师，支持申报市级以上名师工作室并参与命题研究与教材编写。</w:t>
      </w:r>
    </w:p>
    <w:p w14:paraId="5E5DE62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双导师协同支持方面，职初教师配备“师德导师（校级师德标兵）+专业导师（区级骨干教师）”，师德导师每月开展1次师德谈话、每学期荐书交流，专业导师每周2次备课指导、每学期磨课不少于8节；骨干教师与名师组建“专家导师+校内名师”导师团，专家导师每学期提供1次科研指导与1次专题讲座，校内名师每月开展1次学科研讨，形成“师德+专业”双线赋能格局。动态调整机制上，每学期末结合教学业绩、科研成果、学生评价形成《评估报告》，为成长缓慢教师制定“一人一策”帮扶方案，对表现突出教师提前纳入更高层次培养序列，确保培养体系适配需求。</w:t>
      </w:r>
    </w:p>
    <w:p w14:paraId="7C5527C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②建立“深度教研+学科基地+学科创新”联动模式，激活专业成长动能</w:t>
      </w:r>
    </w:p>
    <w:p w14:paraId="16E32AF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以“解决教学实际问题、推动学科特色发展”为导向，整合资源形成“以研促教、以基地育贤、以创新提质”的良性循环。</w:t>
      </w:r>
    </w:p>
    <w:p w14:paraId="1B979E1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深化深度教研体系,聚焦“本真课堂建设、跨学段衔接、科研能力提升”三大主题，每学期初通过问卷、座谈确定2-3个重点方向，采用“四步闭环”流程推进：问题诊断—方案研讨—实践验证—成果总结。利用九年一贯制优势，每月开展1次跨学段联合教研，组织小学与初中教师共同备课、评课，每学期编制《跨学段衔接教学指南》，开展1次教研成果展示会，促进成果共享。</w:t>
      </w:r>
    </w:p>
    <w:p w14:paraId="13A6F67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建设学科基地按“区级创建—区域辐射”路径推进，充分依托6个已结题的区级教研基地，复盘提炼其在深度教研、资源研发、骨干培育等方面的成熟经验，推动各基地在经验复用中融入学科创新实践，激活成熟经验活力。深度借力14个新申请教研基地的申报优势，结合学科基础与潜力，明确“教研创新、资源深耕、人才孵化”职能，通过基地开放日、教研沙龙等活动强化特色竞争力，为区域辐射奠基，逐步形成“已结题基地为经验支撑、新申请基地为创新载体”的建设格局。</w:t>
      </w:r>
    </w:p>
    <w:p w14:paraId="5C4BA28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③明确教师发展培养路径，实现成长方向清晰化</w:t>
      </w:r>
    </w:p>
    <w:p w14:paraId="1A67E6F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针对职初教师、骨干教师、名师不同发展阶段的需求，设计“阶梯式、可操作”培养路径：职初教师“1-3年”路径中，第1年适应期参与每两周一次的入职培训，在导师指导下尝试独立授课，每周提交1篇教学反思，期末通过“新教师过关课”；第2-3年提升期参与青年教师基础培训，每学年出示1节校级公开课，尝试开展课题研究，期末具备申报校级骨干教师资格；骨干教师“3-5年”路径里，第1-2年深化期参加学科专项培训，每学年1次市级及以上培训，参与1项校级课题；第3-5年突破期主持1项区级课题，指导1-2名职初教师，期末具备申报区级骨干教师资格，长期引领期可参与区级基地或名师工作室工作，每年1次区域送教，逐步成长为区域学科骨干；名师“5年以上”路径中，第1-2年凝练期总结教学经验形成个人教学思路，发表1篇市级以上论文或汇编1本校本成果集；第3-4年辐射期主持校级及以上名师工作室，每年2-3次区域教研活动，在市级会议作经验交流；第5年及以上带动期参与市级教学资源研发或评价体系优化，培养2-3名校级以上骨干教师，成为区域内有影响力的学科带头人。</w:t>
      </w:r>
    </w:p>
    <w:p w14:paraId="2BB8E74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④推进教师培训课程体系建设，筑牢专业成长基础</w:t>
      </w:r>
    </w:p>
    <w:p w14:paraId="5D58927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以“按需施训、学以致用”为原则，结合“高原课程（职初教师）-山脉课程（骨干教师）-山峰课程（名师）”的素养导向课程体系框架，构建“分层分类、线上线下融合”的教师培训课程体系：课程体系框架按“教师基本素养、教育教学理论、教育教学实践、人文素养、AI+”五大领域设核心模块，分“基础课（全员必修）+核心课（分层必修）+特色课（自主选修）”三级课程，每学年总学时≥90学时（其中师德培训≥20学时），基础课（32学时）覆盖“教师基本素养”与“教育教学理论”核心内容；核心课（24-32学时）对标分层课程，职初教师聚焦“高原课程”、骨干教师聚焦“山脉课程”、专家教师聚焦“山峰课程”；特色课设多类专题供教师自主选修2-3门。课程开发与更新由“校内名师+骨干教师+校外专家”团队推进，结合教师专业发展需求调研确定优化方向，新增前沿课程并通过“满意度调查+成果检测”保障质量。培训实施与管理采用线上线下结合模式，建立《教师培训档案》并设“优秀学员”奖项激发积极性。</w:t>
      </w:r>
    </w:p>
    <w:p w14:paraId="6E618D4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⑤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完善教师评价机制，树立成长导向标杆</w:t>
      </w:r>
    </w:p>
    <w:p w14:paraId="44A973A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以“师德为先、能力为重、注重实绩、多元评价”为原则，构建适配教师发展的评价体系：评价内容与指标包含占比30%的师德师风、30%的专业能力、25%的工作实绩、15%的辐射引领；评价方式采用“过程性+终结性”评价，过程性评价通过课堂观察、教研参与、课题进展收集数据，终结性评价结合年度考核、成果鉴定；评价结果应用上，建立“评价-反馈-改进”机制，定期反馈结果帮助教师明确改进方向，将结果与职称评定、荣誉评选、绩效分配挂钩。</w:t>
      </w:r>
    </w:p>
    <w:p w14:paraId="262853D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6.精管提质启新程，平安守护筑根基</w:t>
      </w:r>
    </w:p>
    <w:p w14:paraId="3CBDD0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目标</w:t>
      </w:r>
    </w:p>
    <w:p w14:paraId="7B9497B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35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</w:t>
      </w:r>
      <w:r>
        <w:rPr>
          <w:rFonts w:hint="eastAsia" w:ascii="仿宋_GB2312" w:hAnsi="仿宋_GB2312" w:eastAsia="仿宋_GB2312" w:cs="仿宋_GB2312"/>
          <w:sz w:val="32"/>
          <w:szCs w:val="32"/>
        </w:rPr>
        <w:t>巩固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后勤服务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规范化、制度化、精细化成果，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推动后勤工作向“品质化、智慧化、育人化”纵深发展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全面建设让师生满意、家长放心、社会认可的现代化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服务型后勤。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健全完善安全工作机制，明确安全岗位职责，深入开展各类安全教育、隐患整治和应急演练等活动，打造一支高素质安全管理团队，确保广大师生的人身安全和学校财产安全，积极争创各级平安校园。</w:t>
      </w:r>
    </w:p>
    <w:p w14:paraId="50B604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</w:rPr>
        <w:t>目标达成标志</w:t>
      </w:r>
    </w:p>
    <w:p w14:paraId="174086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6学</w:t>
      </w:r>
      <w:r>
        <w:rPr>
          <w:rFonts w:hint="eastAsia" w:ascii="仿宋_GB2312" w:hAnsi="仿宋_GB2312" w:eastAsia="仿宋_GB2312" w:cs="仿宋_GB2312"/>
          <w:sz w:val="32"/>
          <w:szCs w:val="32"/>
        </w:rPr>
        <w:t>年：</w:t>
      </w:r>
    </w:p>
    <w:p w14:paraId="57ADCE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加强校园校舍设施设备维护，确保教育教学工作顺利实施。规范食堂管理工作，顺利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</w:rPr>
        <w:t>“星级食堂”复评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启动“食堂智慧管理系统”一期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，实现数字签到、智能统计等基础功能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严格规范财务管理，深化绿色校园建设。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建立健全新的校园安全风险防控机制，贯彻落实安全工作“一岗双责和三管三必须”具体要求，全面提升学校全体师生安全防控防范意识，争创市级“五星级平安校园”</w:t>
      </w:r>
    </w:p>
    <w:p w14:paraId="1B0868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7学</w:t>
      </w:r>
      <w:r>
        <w:rPr>
          <w:rFonts w:hint="eastAsia" w:ascii="仿宋_GB2312" w:hAnsi="仿宋_GB2312" w:eastAsia="仿宋_GB2312" w:cs="仿宋_GB2312"/>
          <w:sz w:val="32"/>
          <w:szCs w:val="32"/>
        </w:rPr>
        <w:t>年：</w:t>
      </w:r>
    </w:p>
    <w:p w14:paraId="1EC1D1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提升校园校舍设施设备维护管理水平，确保校舍</w:t>
      </w:r>
      <w:r>
        <w:rPr>
          <w:rFonts w:hint="eastAsia" w:ascii="仿宋_GB2312" w:hAnsi="仿宋_GB2312" w:eastAsia="仿宋_GB2312" w:cs="仿宋_GB2312"/>
          <w:sz w:val="32"/>
          <w:szCs w:val="32"/>
        </w:rPr>
        <w:t>设施设备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维护的常态化、精细化、科学化管理。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完成“食堂智慧管理系统”平台建设，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构建省、市、县、校四级联动中小学校食堂智慧管理体系，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</w:rPr>
        <w:t>“星级食堂”复审通过。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不断提升财务管理水平，绿色校园建设迭代升级。优化校园校园安全风险防控机制建设，深入贯彻落实安全“一岗双责、三管三必须”等上级要求，积极争创市级“五星级平安校园”。</w:t>
      </w:r>
    </w:p>
    <w:p w14:paraId="10650A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年：</w:t>
      </w:r>
    </w:p>
    <w:p w14:paraId="063BD8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总结提炼后勤服务管理经验，</w:t>
      </w:r>
      <w:r>
        <w:rPr>
          <w:rFonts w:hint="eastAsia" w:ascii="仿宋_GB2312" w:hAnsi="仿宋_GB2312" w:eastAsia="仿宋_GB2312" w:cs="仿宋_GB2312"/>
          <w:sz w:val="32"/>
          <w:szCs w:val="32"/>
        </w:rPr>
        <w:t>形成特色后勤文化品牌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可推广的“高品质服务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型</w:t>
      </w:r>
      <w:r>
        <w:rPr>
          <w:rFonts w:hint="eastAsia" w:ascii="仿宋_GB2312" w:hAnsi="仿宋_GB2312" w:eastAsia="仿宋_GB2312" w:cs="仿宋_GB2312"/>
          <w:sz w:val="32"/>
          <w:szCs w:val="32"/>
        </w:rPr>
        <w:t>校园”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典型做法</w:t>
      </w:r>
      <w:r>
        <w:rPr>
          <w:rFonts w:hint="eastAsia" w:ascii="仿宋_GB2312" w:hAnsi="仿宋_GB2312" w:eastAsia="仿宋_GB2312" w:cs="仿宋_GB2312"/>
          <w:sz w:val="32"/>
          <w:szCs w:val="32"/>
        </w:rPr>
        <w:t>。“食堂智慧管理系统”全面高效运行，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实现对学校食堂管理、食品安全和膳食经费管理的全流程数字化监管。后勤服务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师生满意度与获得感达到新高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育人功能充分彰显。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全面提升学生、家长及社会对学校安全工作的满意度，持续深化师生安全教育，提升师生主动参与安全管理的意识和能力，积极争创省级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“平安校园”</w:t>
      </w:r>
    </w:p>
    <w:p w14:paraId="125B46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）实施措施</w:t>
      </w:r>
    </w:p>
    <w:p w14:paraId="164744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制定《学校校园校舍设施设备维护管理办法》，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确保校舍设施设备安全和合理使用，保障基本教育教学需求，发挥环境育人功能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0B0C2F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落实中央、省、市、区关于食品安全和膳食经费管理的规定和要求，超常规、精细化做好学校食堂管理工作，切实履行食品安全主体责任，充分发挥食品安全和膳食经费管理领导小组、膳食委员会、膳食监督家长委员会等组织领导监督职能。</w:t>
      </w:r>
    </w:p>
    <w:p w14:paraId="04D07A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③积极推进“</w:t>
      </w:r>
      <w:r>
        <w:rPr>
          <w:rFonts w:hint="eastAsia" w:ascii="仿宋_GB2312" w:hAnsi="仿宋_GB2312" w:eastAsia="仿宋_GB2312" w:cs="仿宋_GB2312"/>
          <w:sz w:val="32"/>
          <w:szCs w:val="32"/>
        </w:rPr>
        <w:t>食堂智慧管理系统”平台建设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。实现对学校食堂管理、食品安全和膳食经费管理的全流程数字化监管，形成“食材可溯、过程可视、数据互联、风险可控”的管理闭环，提升学校食堂管理规范化、精细化、科学化水平。</w:t>
      </w:r>
    </w:p>
    <w:p w14:paraId="6FE4FB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4 \* GB3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④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不断提升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后勤社会化服务的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管理水平。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完善外包服务项目的准入、监管与考核机制，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切实做好食堂、配电、消防、绿化、电梯、计算机维修等外包服务单位的日常管理和监督，确保各项工作安全有序、高效高质。</w:t>
      </w:r>
    </w:p>
    <w:p w14:paraId="3175A9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⑤全面加强固定</w:t>
      </w:r>
      <w:r>
        <w:rPr>
          <w:rFonts w:hint="eastAsia" w:ascii="仿宋_GB2312" w:hAnsi="仿宋_GB2312" w:eastAsia="仿宋_GB2312" w:cs="仿宋_GB2312"/>
          <w:sz w:val="32"/>
          <w:szCs w:val="32"/>
        </w:rPr>
        <w:t>资产管理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做到账物相符、账实相符。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深化资产三个平台的应用，定期开展资产使用效益分析，对闲置、低效资产进行校内调剂或优化处置，提高资产盘活率。</w:t>
      </w:r>
    </w:p>
    <w:p w14:paraId="204387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⑥落实学校安全责任制。严格落实安全工作校长责任制，强化安全职责分工，明晰责任，落实校园安全风险防控清单。完善“党政同责、一岗双责、三管三必须”机制，建立完善安全工作监督检查机制、督促指导机制、教育培训机制和建设装备机制。</w:t>
      </w:r>
    </w:p>
    <w:p w14:paraId="49CA71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⑦深化安全教育，坚持安全第一，预防为主。严格落实“1530”安全教育制度，做好防欺凌安全教育和预防工作、防溺水安全宣传教育、交通安全、消防安全、食品安全及预防诈骗等安全教育，使学生掌握相关安全知识；建立校园欺凌排查机制，班主任每周开展1次班级内欺凌隐患排查，安办每月开展1次全校性欺凌排查，重点关注学生间的矛盾冲突、孤立排挤、网络欺凌等情况，建立排查台账，对有潜在风险的学生进行重点关注。</w:t>
      </w:r>
    </w:p>
    <w:p w14:paraId="4C465E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⑧筑牢安全防线，全力争先创优高标准落实上级关于校园安全的文件要求，落实安全“六校长”进校、学校吹哨部门报到、安防建设4个100%、校长安全走流程等工作，常态化开展校园安全隐患排查，完善安全事件应急处置预案，切实把安全管理融入校园日常。</w:t>
      </w:r>
    </w:p>
    <w:p w14:paraId="546B28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⑨加强“人防、物防、技防”三防建设。严格落实门卫管理制度和校园值班安全巡逻制度，进一加强保安队伍建设和校园护学岗工作。确保监控探头和一键报警正常运转，确保安全设施防护到位，配置符合上级标准。</w:t>
      </w:r>
    </w:p>
    <w:p w14:paraId="42F8D9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⑩加强消防安全工作。扎实做好消防维保工作和设施设备检查，确保消防设施设备正常运转。加强消防安全通道检查，确保生命救援通道畅通。加强消防安全宣传教育，杜绝火灾事故发生。按照“四有”、“五化”建设标准做好消防控制室的管理。</w:t>
      </w:r>
    </w:p>
    <w:p w14:paraId="7525D7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（二）特色发展项目</w:t>
      </w:r>
    </w:p>
    <w:p w14:paraId="27179C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1.“循真育心・心芽向阳”心理特色项目</w:t>
      </w:r>
    </w:p>
    <w:p w14:paraId="057694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（1）工作目标</w:t>
      </w:r>
    </w:p>
    <w:p w14:paraId="1C6E34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以培育本真学子为核心，全面贯彻教育部心理健康教育工作要求，通过构建“治未病”预防宣传体系、教师心理评估与支持体系、家长心理赋能支持计划三大核心工程，打造“心芽向阳”心理健康教育特色品牌。计划三年内实现师生及家长心理健康素养全面提升，形成具有示范价值的学校心理健康教育实践模式，推动成果的区域复制与推广。</w:t>
      </w:r>
    </w:p>
    <w:p w14:paraId="6B3F8D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（2）目标达成标志</w:t>
      </w:r>
    </w:p>
    <w:p w14:paraId="3EA4A3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①2025-2026学年：</w:t>
      </w:r>
    </w:p>
    <w:p w14:paraId="54F88E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细化心理健康教育校本课程，完成学生心理普测并建立“一生一策”动态档案；开展教师全员压力管理培训并明确危机响应分工；启动“家长心理赋能讲堂”，筛查重点家庭实施个性化沟通计划，发放试行版《家长心理教育指导手册》覆盖80%家庭；建成“心芽工坊”标准化宣泄室，启用智能测评系统，启动“心芽结对”同伴互助行动，形成“筛查——干预——支持”的基础闭环。</w:t>
      </w:r>
    </w:p>
    <w:p w14:paraId="7C4C5C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②2026-2027学年：</w:t>
      </w:r>
    </w:p>
    <w:p w14:paraId="4BA63A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升级“一生一策”档案系统实现预警智能化；开展教师主题式团体辅导，引入专家督导优化高危教师支持方案，组建“教师心理互助小组”促进经验共享；拓展“家长讲堂”形式，实现重点家庭沟通全覆盖，升级《家长心理工具箱》新增亲子沟通模块；提升“心芽工坊”服务质量，扩大“心芽结对”覆盖80%班级，完成区级课题结题。</w:t>
      </w:r>
    </w:p>
    <w:p w14:paraId="18A12A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③2027-2028学年：</w:t>
      </w:r>
    </w:p>
    <w:p w14:paraId="13D8AB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构建校本化课程体系并纳入特色课程目录，搭建学生自助服务平台并推广预警标准化流程；开发教师自我关怀课程；组建多元讲师团队，推广重点家庭沟通模板并实现《家长心理工具箱》100%覆盖；推选优秀案例参评市级成果奖，完成实践指导手册，尝试申报市级特色校。</w:t>
      </w:r>
    </w:p>
    <w:p w14:paraId="307640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（3）实施措施</w:t>
      </w:r>
    </w:p>
    <w:p w14:paraId="763EC1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①强化“治未病”预防宣传，筑牢心理健康防线</w:t>
      </w:r>
    </w:p>
    <w:p w14:paraId="783C97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优化课程体系：根据小学、初中不同学段学生的心理发展特点，细化课程内容。小学阶段在“心芽成长课”中增加“绘本心理阅读”模块，通过经典绘本，引导学生认识情绪、学会表达；初中阶段在“心理韧性课”中融入“生涯规划模拟”环节，借助职业兴趣测评、行业体验视频，帮助学生探索职业方向、树立人生目标。</w:t>
      </w:r>
    </w:p>
    <w:p w14:paraId="3ED359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丰富宣传形式：校园云屏每月更新1期心理健康主题海报，选取生动的漫画素材与简洁的文字提示，如“拒绝校园欺凌，做温暖同行者”“接纳不完美，拥抱更真实的自己”；在开学季、中考前等关键节点，在公众号发布《心理调适指南》，分“学生版”“教师版”“家长版”，针对性提供调适方法。</w:t>
      </w:r>
    </w:p>
    <w:p w14:paraId="6115BA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完善监测预警：每学期开学初，采用《中小学生心理健康诊断测验（MHT）》结合学生心理绘画作品分析，开展全员心理健康普测。专职心理教师对测评数据进行系统分析，为每位学生建立“一生一策”电子档案，每学期结合期中期末表现与日常观察更新档案内容。</w:t>
      </w:r>
    </w:p>
    <w:p w14:paraId="3E8194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完善队伍建设：扩充兼职队伍，确保师生配比达标，实现“心理教育人人参与，人人都是心育人”。建立“心理委员——班主任——心理教师”三级预警网络，心理委员每周填写《班级心理动态表》，记录同学情绪异常、行为突变等情况并上报班主任；班主任每月汇总班级心理状况，形成《班级心理健康报告》报心理教师；心理教师对反馈的异常情况及时介入，通过单独约谈、家庭沟通等方式进行干预，对高危学生制定专项干预方案，形成“监测——反馈——干预——跟踪”的闭环机制，确保及时发现并解决学生心理问题。</w:t>
      </w:r>
    </w:p>
    <w:p w14:paraId="32C7C4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②健全教师心理评估与支持，夯实教育教学根基</w:t>
      </w:r>
    </w:p>
    <w:p w14:paraId="25DC1C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每学期开展1次教师心理健康普查，采用《职业倦怠量表（MBI）》与《自我关怀量表（SCS）》进行量化评估。《职业倦怠量表》，对情绪评分连续两周低于5分或心理负荷值超标的教师，建立高危人群台账，重点关注并制定个性化支持方案。</w:t>
      </w:r>
    </w:p>
    <w:p w14:paraId="41AA13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③推进家长心理赋能，构建家校协同育人格局</w:t>
      </w:r>
    </w:p>
    <w:p w14:paraId="18436B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开展分层指导活动：基础服务层面，每学期举办4场“家长讲堂”，邀请教育专家、心理医生、优秀班主任担任讲师，讲堂主题结合学生年龄段与家长需求确定。</w:t>
      </w:r>
    </w:p>
    <w:p w14:paraId="070110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提升精准服务力度：针对留守家庭、单亲家庭、重组家庭、经济困难家庭、父母外出务工家庭、学生有特殊心理需求家庭等6类重点家庭，制定详细的“一对一”家校沟通计划，实现对重点家庭的心理指导全覆盖。</w:t>
      </w:r>
    </w:p>
    <w:p w14:paraId="06D37A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加强家长心理支持：开发“家长心理工具箱”，工具箱包含《家长心理压力自测量表》《非暴力沟通实用手册》《亲子互动游戏方案集》《家庭心理教育常见问题解答》等资源，帮助家长提升自身心理素养和家庭心理教育能力。</w:t>
      </w:r>
    </w:p>
    <w:p w14:paraId="6D050A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④打造特色心育品牌，提升项目研究力、影响力</w:t>
      </w:r>
    </w:p>
    <w:p w14:paraId="3C9330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加强阵地建设：“心芽工坊”心理辅导室在现有功能区基础上，增设“情绪宣泄室”，配备智能宣泄人、减压沙袋、情绪涂鸦墙等设备，供学生通过安全可控的方式释放负面情绪；采购专业心理测评系统（如“中小学心理健康综合测评平台”），实现测评数据自动分析、档案动态更新，提升辅导室专业服务能力。</w:t>
      </w:r>
    </w:p>
    <w:p w14:paraId="12EA3D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开展特色项目活动：实施“心芽结对”行动，按照“高年级带低年级、优势互补”原则，组建“1名高年级学生+1名低年级学生”的结对小组，每学期开展“四个一”活动，活动前对高年级学生开展“同伴辅导技巧”培训，活动中由心理教师跟踪指导，活动后通过“结对成长手册”记录过程，确保帮扶实效。</w:t>
      </w:r>
    </w:p>
    <w:p w14:paraId="030EDD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 xml:space="preserve">    强化品牌辐射、课题研究成果推广：在完成区级课题的基础上，编制《“心芽向阳”心理健康教育实践手册》，收录课程设计、活动方案、典型案例等内容，定期开展研讨，形成研究报告与论文。积极参与各级心理健康教育评选，提升品牌知名度。</w:t>
      </w:r>
    </w:p>
    <w:p w14:paraId="1811D2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2.“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写规范字，铸本真魂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书法教育特色项目</w:t>
      </w:r>
    </w:p>
    <w:p w14:paraId="5F34794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（1）工作目标</w:t>
      </w:r>
    </w:p>
    <w:p w14:paraId="7356373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构建基于“本真”理念的学校书法课程体系，开发三至五年级书法课程资源包；培养能参与各级比赛且符合高中特长生招生标准的书法人才；建设专兼职书法教师团队，申报区级书法教育专项课题；打造“墨香校园”文化景观，常态化举办校园书法节；深化校馆合作，拓展校外书法教育实践基地，形成区域内有影响力的书法教育特色品牌，创建省级书法教育特色学校。</w:t>
      </w:r>
    </w:p>
    <w:p w14:paraId="3C16586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（2）目标达成标志</w:t>
      </w:r>
    </w:p>
    <w:p w14:paraId="4A2D7CD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①2025-2026学年：</w:t>
      </w:r>
    </w:p>
    <w:p w14:paraId="095CD74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形成“分学段、有衔接”的课程体系框架；开发三年级软笔书法配套资源包；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三到五年级成立兴趣为主的软笔社团，探索初中阶段以培养书法特长生为主的书法社团培养模式；组建覆盖小学、初中的专兼职书法教师团队，定期开展教研活动；组织开展规范书写和软笔基础全员培训，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开展普及性师生书法作品展览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在各班教室外展示栏建立“墨香专区”。</w:t>
      </w:r>
    </w:p>
    <w:p w14:paraId="7945307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②2026-2027学年：</w:t>
      </w:r>
    </w:p>
    <w:p w14:paraId="7A252C4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完成学校书法课程体系初稿；开发四年级软笔书法配套资源包，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初中段组建“提升+特长”为主的软笔社团；申请校级书法课题，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培养2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3名校级书法骨干教师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；升级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“墨香专区”，增设教室内“书法文化角”和“书法长廊”；开展第一届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校园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书法文化节”特色活动；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教育特色品牌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初步建立。</w:t>
      </w:r>
    </w:p>
    <w:p w14:paraId="5A4E41D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③2027-2028学年：</w:t>
      </w:r>
    </w:p>
    <w:p w14:paraId="7884051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形成“基础普及+特色拓展+特长提升”三级课程体系；开发五年级软笔书法配套资源包。三到九年级学生在各级书法比赛中获奖；培养1～2名区级书法教学能手，团队成员发表书法教学论文2～5篇，申请书法区级课题；建设“墨香校园”文化景观；书法文化节辐射周边学校，形成“环境浸润、活动育人、区域辐射”的文化影响力；争创省级书法教育特色学校。</w:t>
      </w:r>
    </w:p>
    <w:p w14:paraId="0F04002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（3）实施措施</w:t>
      </w:r>
    </w:p>
    <w:p w14:paraId="7B07B54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①课程体系与资源开发，构建分层递进内容框架</w:t>
      </w:r>
    </w:p>
    <w:p w14:paraId="1501B41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调研三至九年级学生书法认知水平，参考《中小学书法教育指导纲要》，制定分学段课程框架，明确各年级技能目标与文化渗透要点，形成“基础普及+特色拓展+特长提升”三级课程体系。按“三年级→四年级→五年级”顺序，分阶段开发软笔书法配套资源包，同步开发小学书法社团和初中段书法特长生培养课程，实现资源动态更新与共享。</w:t>
      </w:r>
    </w:p>
    <w:p w14:paraId="26FA436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②师资队伍建设与专业发展，打造分层培养教师梯队</w:t>
      </w:r>
    </w:p>
    <w:p w14:paraId="4645014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组建市书协会员、区教研员组成的“专家指导团”，开展书法技能与教育科研培训，提升教师书法技能与教学能力；建立“双周主题教研”制度，通过集体备课、课例观摩、书法教学专题研讨夯实基础。开展教师“三维培养”培养计划，通过“课题参与+课例打磨+技能竞赛 ”，要求每人参与一项课题研究，每人每学期开发1节精品课例、参加一次区级书法基本功类比赛，培养2-3名校级骨干教师；聚焦骨干教师中的潜力对象，开展教学能手孵化工程，培养1-2名区级教学能手，完善教师梯队建设。</w:t>
      </w:r>
    </w:p>
    <w:p w14:paraId="582FAAE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③学生培养与社团活动开展，搭建分层实践与成长路径</w:t>
      </w:r>
    </w:p>
    <w:p w14:paraId="3B71D30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一至九年级开展“规范书写百日行动”，利用午写时间，开展规范汉字的教学，让每一个学生达到规范书写汉字的基本要求；小学段三至五年级每周开设一节软笔书法课，掌握毛笔书写汉字的基本技法，提高书写能力，养成良好的书写习惯。在教学活动中进行书法文化教育，使学生对汉字和书法的丰富内涵及文化价值有所了解，提高自身的文化素养。分学段开展书法社团，小学段三至五年级成立兴趣导向的软笔社团，开展软笔基础训练；初中段组建“提升+特长”分层社团，针对性训练参赛创作与特长生培养，组织学生参加区级、市级书法比赛，以赛促练、以赛育才。</w:t>
      </w:r>
    </w:p>
    <w:p w14:paraId="52980A3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④墨香环境营造与文化浸润，构建特色化育人景观体系</w:t>
      </w:r>
    </w:p>
    <w:p w14:paraId="3AE367E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分步建设“墨香校园”系列景观，师生共同设计布置班级外“墨香专区”→教室内“书法文化角”→教学楼“书法长廊”→“校园书法主题景观”，同步设置图书馆“书法典籍专柜”，打造“环境浸润+活动育人”的书法文化氛围，实现校园景观与办学理念深度融合。在各班设立“书法小讲解员”，讲解“校园书法文化角”和“校园书法主题景观”背后的文化故事。</w:t>
      </w:r>
    </w:p>
    <w:p w14:paraId="7338845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⑤校馆协同与品牌塑造，深化区域辐射影响</w:t>
      </w:r>
    </w:p>
    <w:p w14:paraId="0D8F31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与市博物馆、市美术馆、市书法家协会建立合作，建设校外书法教育实践基地，开展“专家进校送教”“书法研学”活动，拓宽师生视野。以“课程为核心、师资为保障、文化为载体、品牌为目标”，通过三级课程、分层培养、环境浸润、内外联动，实现书法教育从“特色项目”到“标杆品牌”的升级，辐射周边学校，形成“环境浸润、活动育人、区域辐射”的文化影响力，争创“省级书法教育特色学校”。</w:t>
      </w:r>
    </w:p>
    <w:p w14:paraId="75AC3DA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四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、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规划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实施保障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机制</w:t>
      </w:r>
    </w:p>
    <w:p w14:paraId="5333AA9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为确保规划目标落地，构建“责任明确、资源适配、监督有力、动态优化”保障体系，从四大维度建立机制如下：</w:t>
      </w:r>
    </w:p>
    <w:p w14:paraId="229E7F3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组织保障：“三级联动”责任体系​</w:t>
      </w:r>
    </w:p>
    <w:p w14:paraId="6EEC233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领导小组：校长任组长，校级领导、部门负责人、学科/级部主任为核心，吸纳2-3名家长代表；每学期初定计划、末析成效，年末评规划，把控方向。​</w:t>
      </w:r>
    </w:p>
    <w:p w14:paraId="00B2301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项目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执行组：设文化建设、本真课堂、德育实践等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项目组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，部门负责人任组长；每月制“任务台账”，每周开例会，每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学期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报“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总结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报告”，确保任务可追溯。​</w:t>
      </w:r>
    </w:p>
    <w:p w14:paraId="1716FF0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级部与学科组：级部主任拆学校目标为年级目标，每月研落实、收反馈；学科组长转课堂改革、科研任务为学科方案，促精准落地。​</w:t>
      </w:r>
    </w:p>
    <w:p w14:paraId="72A300D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制度保障：“闭环管理”制度体系​</w:t>
      </w:r>
    </w:p>
    <w:p w14:paraId="582C974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任务分解与认领：按“学年-学期-月度”拆总目标为“三级清单”，明确责任、协同部门、时限与标准；实行“认领制”，签《承诺书》。​</w:t>
      </w:r>
    </w:p>
    <w:p w14:paraId="5826AB6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过程管理：建“规划台账”，记进展、问题、措施，每周更新至办公平台；设“三级沟通”（部门日沟通、跨部门周协调、校级月研判），速解卡点。​</w:t>
      </w:r>
    </w:p>
    <w:p w14:paraId="6E78D41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资源保障：“供需匹配”资源体系​</w:t>
      </w:r>
    </w:p>
    <w:p w14:paraId="77907DE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经费保障：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设置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项经费，优先投本真课堂、科研等重点任务；每学期末动态调经费，向成效好、需求急的任务倾斜，明细公开。​</w:t>
      </w:r>
    </w:p>
    <w:p w14:paraId="5F84031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师资人才：内部分层培养（新手“师徒结对”、骨干“课题+培训”），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投入一定的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经费用于相关培训；外部引专家（如山大基础教育集团、市书协），年引≥10人次。</w:t>
      </w:r>
    </w:p>
    <w:p w14:paraId="0DC1C75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硬件技术：分步升级硬件（如智慧后勤、本真课堂设备）；搭“规划数字平台”，整合台账、成果、统计功能，联技术公司保安全。​</w:t>
      </w:r>
    </w:p>
    <w:p w14:paraId="3B02FD5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（四）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监督评估：“动态优化”评估体系​</w:t>
      </w:r>
    </w:p>
    <w:p w14:paraId="16EB344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多元监督：内部由教代会、工会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小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组“监督小组”，每季度查台账、调研；外部每学期邀家长、社区、区教科研中心参与“开放日”，收建议。​</w:t>
      </w:r>
    </w:p>
    <w:p w14:paraId="2734D9D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动态调整：依评估结果微调任务节点、资源；遇政策变化等，补相关任务，贴合实际。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F9DF495-1DBA-4891-8866-9BB6AE43E36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F103FA5-B7A9-4813-BAB0-F0F1186A18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33BD1C69-0521-4A7D-B7CB-AF6454F8C3A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D114084-3207-416C-BF55-96569A6CCC0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2A4AE11-BF67-4156-8D38-DD657AA9E21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670EC9CA-1E18-4D77-B520-2A17635870B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85F50B3A-246B-4FFD-BE10-F485015B21C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A08B63BA-09D1-4010-B9E4-101EC29BDF4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9" w:fontKey="{153502EE-6955-4212-AB67-BE8C05F3DE5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0" w:fontKey="{48FC7838-2ACA-47C1-B138-426F7898A1BA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1AC623"/>
    <w:multiLevelType w:val="singleLevel"/>
    <w:tmpl w:val="051AC62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57E1122"/>
    <w:multiLevelType w:val="singleLevel"/>
    <w:tmpl w:val="357E112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4321A"/>
    <w:rsid w:val="014063FE"/>
    <w:rsid w:val="01916C5A"/>
    <w:rsid w:val="01AC5842"/>
    <w:rsid w:val="02126E13"/>
    <w:rsid w:val="023A2E4D"/>
    <w:rsid w:val="0247556A"/>
    <w:rsid w:val="03247659"/>
    <w:rsid w:val="037E48B0"/>
    <w:rsid w:val="038C32DE"/>
    <w:rsid w:val="03A839B6"/>
    <w:rsid w:val="03D26405"/>
    <w:rsid w:val="046B19E4"/>
    <w:rsid w:val="04A722F0"/>
    <w:rsid w:val="05015EA4"/>
    <w:rsid w:val="050551FA"/>
    <w:rsid w:val="06231E4A"/>
    <w:rsid w:val="064C13A1"/>
    <w:rsid w:val="067775A0"/>
    <w:rsid w:val="069B6EEA"/>
    <w:rsid w:val="06B70F10"/>
    <w:rsid w:val="06FC6923"/>
    <w:rsid w:val="071874D5"/>
    <w:rsid w:val="07866B35"/>
    <w:rsid w:val="082276C9"/>
    <w:rsid w:val="08420CAE"/>
    <w:rsid w:val="0AB45767"/>
    <w:rsid w:val="0ABE2142"/>
    <w:rsid w:val="0B0A4571"/>
    <w:rsid w:val="0B1526A9"/>
    <w:rsid w:val="0BBC0D77"/>
    <w:rsid w:val="0CD619C5"/>
    <w:rsid w:val="0E3E3CC5"/>
    <w:rsid w:val="0EC35F79"/>
    <w:rsid w:val="0ECB7C45"/>
    <w:rsid w:val="0F0F11BE"/>
    <w:rsid w:val="0F5A4B2F"/>
    <w:rsid w:val="0FC1070A"/>
    <w:rsid w:val="10EF574B"/>
    <w:rsid w:val="112E6273"/>
    <w:rsid w:val="117D4B05"/>
    <w:rsid w:val="11B76268"/>
    <w:rsid w:val="11CD7C78"/>
    <w:rsid w:val="12A04F4F"/>
    <w:rsid w:val="12B74046"/>
    <w:rsid w:val="12E070F9"/>
    <w:rsid w:val="131B6383"/>
    <w:rsid w:val="13280AA0"/>
    <w:rsid w:val="13282143"/>
    <w:rsid w:val="132A0CBC"/>
    <w:rsid w:val="13426D59"/>
    <w:rsid w:val="13BE6C64"/>
    <w:rsid w:val="14184FB8"/>
    <w:rsid w:val="141F6347"/>
    <w:rsid w:val="145558C5"/>
    <w:rsid w:val="1498607E"/>
    <w:rsid w:val="14AF76CB"/>
    <w:rsid w:val="1581047F"/>
    <w:rsid w:val="15AE7982"/>
    <w:rsid w:val="15C01464"/>
    <w:rsid w:val="161F43DC"/>
    <w:rsid w:val="16314110"/>
    <w:rsid w:val="16A448E1"/>
    <w:rsid w:val="1762267E"/>
    <w:rsid w:val="17996410"/>
    <w:rsid w:val="179B7A92"/>
    <w:rsid w:val="1836736A"/>
    <w:rsid w:val="186E33F9"/>
    <w:rsid w:val="19A60971"/>
    <w:rsid w:val="1A322407"/>
    <w:rsid w:val="1B18764C"/>
    <w:rsid w:val="1B432BEF"/>
    <w:rsid w:val="1B4548E5"/>
    <w:rsid w:val="1B50328A"/>
    <w:rsid w:val="1C5A43C0"/>
    <w:rsid w:val="1CFA525B"/>
    <w:rsid w:val="1D1633DB"/>
    <w:rsid w:val="1DB00010"/>
    <w:rsid w:val="1E3B3D7D"/>
    <w:rsid w:val="1EEE7042"/>
    <w:rsid w:val="1EFF124F"/>
    <w:rsid w:val="1F6A2B6C"/>
    <w:rsid w:val="1FCA360B"/>
    <w:rsid w:val="1FE842F4"/>
    <w:rsid w:val="20196340"/>
    <w:rsid w:val="202D76F6"/>
    <w:rsid w:val="204C2272"/>
    <w:rsid w:val="20976CAE"/>
    <w:rsid w:val="20C31E08"/>
    <w:rsid w:val="213827F6"/>
    <w:rsid w:val="22266AF2"/>
    <w:rsid w:val="22602004"/>
    <w:rsid w:val="23045086"/>
    <w:rsid w:val="234A05BF"/>
    <w:rsid w:val="234C2589"/>
    <w:rsid w:val="2394376D"/>
    <w:rsid w:val="23A67EEB"/>
    <w:rsid w:val="23D700A4"/>
    <w:rsid w:val="25A20B86"/>
    <w:rsid w:val="26055A66"/>
    <w:rsid w:val="263317DE"/>
    <w:rsid w:val="263537A8"/>
    <w:rsid w:val="275814FC"/>
    <w:rsid w:val="275E288B"/>
    <w:rsid w:val="277125BE"/>
    <w:rsid w:val="2776700E"/>
    <w:rsid w:val="281A4A03"/>
    <w:rsid w:val="283E338B"/>
    <w:rsid w:val="28425D08"/>
    <w:rsid w:val="284301C5"/>
    <w:rsid w:val="28EF5E90"/>
    <w:rsid w:val="29483B02"/>
    <w:rsid w:val="2996455E"/>
    <w:rsid w:val="2ABF0C68"/>
    <w:rsid w:val="2AEB2687"/>
    <w:rsid w:val="2BBB02AC"/>
    <w:rsid w:val="2C1F4CDE"/>
    <w:rsid w:val="2C545D7C"/>
    <w:rsid w:val="2C60130A"/>
    <w:rsid w:val="2DA4265A"/>
    <w:rsid w:val="2DD6761F"/>
    <w:rsid w:val="2E532A1D"/>
    <w:rsid w:val="2EA25753"/>
    <w:rsid w:val="2EA339A5"/>
    <w:rsid w:val="2F154177"/>
    <w:rsid w:val="30142680"/>
    <w:rsid w:val="30231051"/>
    <w:rsid w:val="307750E9"/>
    <w:rsid w:val="311E5564"/>
    <w:rsid w:val="31350B00"/>
    <w:rsid w:val="31833619"/>
    <w:rsid w:val="31BB1005"/>
    <w:rsid w:val="32A73338"/>
    <w:rsid w:val="331A7FAD"/>
    <w:rsid w:val="332A30EE"/>
    <w:rsid w:val="333F17C2"/>
    <w:rsid w:val="33743B62"/>
    <w:rsid w:val="348C6C89"/>
    <w:rsid w:val="34CE72A2"/>
    <w:rsid w:val="352D221A"/>
    <w:rsid w:val="35366BF5"/>
    <w:rsid w:val="36107446"/>
    <w:rsid w:val="37773C20"/>
    <w:rsid w:val="37C8447C"/>
    <w:rsid w:val="388C54A5"/>
    <w:rsid w:val="388C7957"/>
    <w:rsid w:val="38BD38B5"/>
    <w:rsid w:val="39785A2E"/>
    <w:rsid w:val="39900FC9"/>
    <w:rsid w:val="399A1E48"/>
    <w:rsid w:val="39E01997"/>
    <w:rsid w:val="3A12378C"/>
    <w:rsid w:val="3A3F02FA"/>
    <w:rsid w:val="3A7461F5"/>
    <w:rsid w:val="3BA23236"/>
    <w:rsid w:val="3BB32D4D"/>
    <w:rsid w:val="3BE617FF"/>
    <w:rsid w:val="3CAF1767"/>
    <w:rsid w:val="3D002C79"/>
    <w:rsid w:val="3D324146"/>
    <w:rsid w:val="3D8E3FC9"/>
    <w:rsid w:val="3DCC00F6"/>
    <w:rsid w:val="3E2D328B"/>
    <w:rsid w:val="3EC3599D"/>
    <w:rsid w:val="3FBA6DA0"/>
    <w:rsid w:val="40491ED2"/>
    <w:rsid w:val="40A13ABC"/>
    <w:rsid w:val="40B768FB"/>
    <w:rsid w:val="40F938F8"/>
    <w:rsid w:val="421673AA"/>
    <w:rsid w:val="422B5D33"/>
    <w:rsid w:val="424E557E"/>
    <w:rsid w:val="42A45AE6"/>
    <w:rsid w:val="42CE4911"/>
    <w:rsid w:val="435272F0"/>
    <w:rsid w:val="43811E23"/>
    <w:rsid w:val="43ED0DC6"/>
    <w:rsid w:val="4440539A"/>
    <w:rsid w:val="444C01E3"/>
    <w:rsid w:val="444C3D3F"/>
    <w:rsid w:val="44C4421D"/>
    <w:rsid w:val="46054AED"/>
    <w:rsid w:val="46CD635E"/>
    <w:rsid w:val="47152B0E"/>
    <w:rsid w:val="471636A5"/>
    <w:rsid w:val="478F28C0"/>
    <w:rsid w:val="47B428C5"/>
    <w:rsid w:val="48482A6F"/>
    <w:rsid w:val="486A0C38"/>
    <w:rsid w:val="48926A36"/>
    <w:rsid w:val="48F055E1"/>
    <w:rsid w:val="49FF0961"/>
    <w:rsid w:val="4A280DFB"/>
    <w:rsid w:val="4A633B90"/>
    <w:rsid w:val="4B013AD5"/>
    <w:rsid w:val="4B014C01"/>
    <w:rsid w:val="4B7122DD"/>
    <w:rsid w:val="4B773D82"/>
    <w:rsid w:val="4BB74194"/>
    <w:rsid w:val="4C080E93"/>
    <w:rsid w:val="4C455C43"/>
    <w:rsid w:val="4DA768EE"/>
    <w:rsid w:val="4DB86389"/>
    <w:rsid w:val="4DD55E8A"/>
    <w:rsid w:val="4E8011B5"/>
    <w:rsid w:val="4E93713A"/>
    <w:rsid w:val="4E946A0E"/>
    <w:rsid w:val="4EC866B8"/>
    <w:rsid w:val="4EFB083B"/>
    <w:rsid w:val="4F9C3DCC"/>
    <w:rsid w:val="4FD86DCF"/>
    <w:rsid w:val="50A373DC"/>
    <w:rsid w:val="519136D9"/>
    <w:rsid w:val="52043EAB"/>
    <w:rsid w:val="52497B10"/>
    <w:rsid w:val="52911BE2"/>
    <w:rsid w:val="529A036B"/>
    <w:rsid w:val="53360094"/>
    <w:rsid w:val="54590C07"/>
    <w:rsid w:val="54751090"/>
    <w:rsid w:val="54D667C8"/>
    <w:rsid w:val="54E12281"/>
    <w:rsid w:val="551B39E5"/>
    <w:rsid w:val="563B655E"/>
    <w:rsid w:val="56E04EE6"/>
    <w:rsid w:val="56E37F83"/>
    <w:rsid w:val="575E22AF"/>
    <w:rsid w:val="5822508B"/>
    <w:rsid w:val="585711D8"/>
    <w:rsid w:val="58602DEB"/>
    <w:rsid w:val="587F6039"/>
    <w:rsid w:val="588E44CE"/>
    <w:rsid w:val="591F781C"/>
    <w:rsid w:val="59701FF1"/>
    <w:rsid w:val="5A106EF9"/>
    <w:rsid w:val="5A8262B5"/>
    <w:rsid w:val="5AA601F5"/>
    <w:rsid w:val="5B022F52"/>
    <w:rsid w:val="5B7D432C"/>
    <w:rsid w:val="5BA364E3"/>
    <w:rsid w:val="5CAC7619"/>
    <w:rsid w:val="5D192F00"/>
    <w:rsid w:val="5DB46785"/>
    <w:rsid w:val="5DD62B9F"/>
    <w:rsid w:val="5E162F9C"/>
    <w:rsid w:val="5FA36AB1"/>
    <w:rsid w:val="60161979"/>
    <w:rsid w:val="60261490"/>
    <w:rsid w:val="60305F61"/>
    <w:rsid w:val="605A5BF5"/>
    <w:rsid w:val="60A76A75"/>
    <w:rsid w:val="612B1454"/>
    <w:rsid w:val="619522AC"/>
    <w:rsid w:val="61F23D20"/>
    <w:rsid w:val="61F335F4"/>
    <w:rsid w:val="626A7D5A"/>
    <w:rsid w:val="62B965EC"/>
    <w:rsid w:val="63271EA2"/>
    <w:rsid w:val="63822E81"/>
    <w:rsid w:val="63A63014"/>
    <w:rsid w:val="63E1404C"/>
    <w:rsid w:val="64504D2E"/>
    <w:rsid w:val="64810C65"/>
    <w:rsid w:val="64A84B6A"/>
    <w:rsid w:val="65405808"/>
    <w:rsid w:val="65B35574"/>
    <w:rsid w:val="662E109F"/>
    <w:rsid w:val="663A5C95"/>
    <w:rsid w:val="66725C36"/>
    <w:rsid w:val="66BE68C6"/>
    <w:rsid w:val="66D165FA"/>
    <w:rsid w:val="681F5143"/>
    <w:rsid w:val="68633281"/>
    <w:rsid w:val="687F5BE1"/>
    <w:rsid w:val="68C53F3C"/>
    <w:rsid w:val="68CD2DF1"/>
    <w:rsid w:val="6934321A"/>
    <w:rsid w:val="693764BC"/>
    <w:rsid w:val="696C40C9"/>
    <w:rsid w:val="69943784"/>
    <w:rsid w:val="69955FE1"/>
    <w:rsid w:val="69EE301F"/>
    <w:rsid w:val="6A086555"/>
    <w:rsid w:val="6A902328"/>
    <w:rsid w:val="6BF6440D"/>
    <w:rsid w:val="6C240F7A"/>
    <w:rsid w:val="6CA42DA0"/>
    <w:rsid w:val="6CD209D6"/>
    <w:rsid w:val="6D16510C"/>
    <w:rsid w:val="6D8141AA"/>
    <w:rsid w:val="6DE253BD"/>
    <w:rsid w:val="6DEF3809"/>
    <w:rsid w:val="6E6164B5"/>
    <w:rsid w:val="6E657628"/>
    <w:rsid w:val="6EB04D47"/>
    <w:rsid w:val="70076BE8"/>
    <w:rsid w:val="70F133F4"/>
    <w:rsid w:val="714D0F73"/>
    <w:rsid w:val="71815523"/>
    <w:rsid w:val="719B7F30"/>
    <w:rsid w:val="71BE59CD"/>
    <w:rsid w:val="71C3525B"/>
    <w:rsid w:val="723D249F"/>
    <w:rsid w:val="727A7B45"/>
    <w:rsid w:val="732857F3"/>
    <w:rsid w:val="735C36EF"/>
    <w:rsid w:val="73623E4A"/>
    <w:rsid w:val="73836ECE"/>
    <w:rsid w:val="75D752AF"/>
    <w:rsid w:val="761D53B8"/>
    <w:rsid w:val="76967C55"/>
    <w:rsid w:val="772E0EFE"/>
    <w:rsid w:val="77356731"/>
    <w:rsid w:val="77370D3A"/>
    <w:rsid w:val="77496A31"/>
    <w:rsid w:val="782A7918"/>
    <w:rsid w:val="78A771BA"/>
    <w:rsid w:val="78C0202A"/>
    <w:rsid w:val="78EF0B61"/>
    <w:rsid w:val="797846B3"/>
    <w:rsid w:val="79C142AC"/>
    <w:rsid w:val="79C1605A"/>
    <w:rsid w:val="7A102B3D"/>
    <w:rsid w:val="7B332F87"/>
    <w:rsid w:val="7B454A69"/>
    <w:rsid w:val="7CEB7F62"/>
    <w:rsid w:val="7D7358BD"/>
    <w:rsid w:val="7DA22646"/>
    <w:rsid w:val="7EC62364"/>
    <w:rsid w:val="7F9147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_Style 13"/>
    <w:autoRedefine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42</Pages>
  <Words>21029</Words>
  <Characters>21787</Characters>
  <TotalTime>0</TotalTime>
  <ScaleCrop>false</ScaleCrop>
  <LinksUpToDate>false</LinksUpToDate>
  <CharactersWithSpaces>21836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2025-10-29T19:36:00Z</dcterms:created>
  <dc:creator>Administrator</dc:creator>
  <cp:lastModifiedBy>Vera</cp:lastModifiedBy>
  <dcterms:modified xsi:type="dcterms:W3CDTF">2026-03-10T02:16:42Z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eyJoZGlkIjoiMDJmMDgxMjhhZDg0OGE0ZjAyZDJkNjE4Zjg3ZWJmY2UiLCJ1c2VySWQiOiIyMzI4ODcyODcifQ==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08232B9CBDA140EAA5917FC969DB086D_12</vt:lpwstr>
  </property>
</Properties>
</file>