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C6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atLeast"/>
        <w:ind w:left="512" w:leftChars="244" w:right="1050" w:rightChars="500" w:firstLine="0" w:firstLineChars="0"/>
        <w:jc w:val="center"/>
        <w:textAlignment w:val="auto"/>
        <w:outlineLvl w:val="9"/>
        <w:rPr>
          <w:rFonts w:hint="default" w:ascii="Times New Roman" w:hAnsi="Times New Roman" w:eastAsia="方正小标宋简体" w:cs="Times New Roman"/>
          <w:b/>
          <w:bCs/>
          <w:i w:val="0"/>
          <w:iCs w:val="0"/>
          <w:caps w:val="0"/>
          <w:color w:val="333333"/>
          <w:spacing w:val="0"/>
          <w:w w:val="80"/>
          <w:sz w:val="44"/>
          <w:szCs w:val="44"/>
        </w:rPr>
      </w:pPr>
      <w:r>
        <w:rPr>
          <w:rFonts w:hint="default" w:ascii="Times New Roman" w:hAnsi="Times New Roman" w:eastAsia="方正小标宋简体" w:cs="Times New Roman"/>
          <w:b/>
          <w:bCs/>
          <w:i w:val="0"/>
          <w:iCs w:val="0"/>
          <w:caps w:val="0"/>
          <w:color w:val="333333"/>
          <w:spacing w:val="0"/>
          <w:w w:val="80"/>
          <w:sz w:val="44"/>
          <w:szCs w:val="44"/>
        </w:rPr>
        <w:t>淄博经济开发区管理委员会办公室</w:t>
      </w:r>
    </w:p>
    <w:p w14:paraId="61BB0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atLeast"/>
        <w:ind w:left="512" w:leftChars="244" w:right="1050" w:rightChars="500" w:firstLine="0" w:firstLineChars="0"/>
        <w:jc w:val="center"/>
        <w:textAlignment w:val="auto"/>
        <w:outlineLvl w:val="9"/>
        <w:rPr>
          <w:rFonts w:hint="default" w:ascii="Times New Roman" w:hAnsi="Times New Roman" w:eastAsia="方正小标宋简体" w:cs="Times New Roman"/>
          <w:b/>
          <w:bCs/>
          <w:i w:val="0"/>
          <w:iCs w:val="0"/>
          <w:caps w:val="0"/>
          <w:color w:val="333333"/>
          <w:spacing w:val="0"/>
          <w:w w:val="80"/>
          <w:sz w:val="44"/>
          <w:szCs w:val="44"/>
        </w:rPr>
      </w:pPr>
      <w:r>
        <w:rPr>
          <w:rFonts w:hint="default" w:ascii="Times New Roman" w:hAnsi="Times New Roman" w:eastAsia="方正小标宋简体" w:cs="Times New Roman"/>
          <w:b/>
          <w:bCs/>
          <w:i w:val="0"/>
          <w:iCs w:val="0"/>
          <w:caps w:val="0"/>
          <w:color w:val="333333"/>
          <w:spacing w:val="0"/>
          <w:w w:val="80"/>
          <w:sz w:val="44"/>
          <w:szCs w:val="44"/>
        </w:rPr>
        <w:t>202</w:t>
      </w:r>
      <w:r>
        <w:rPr>
          <w:rFonts w:hint="default" w:ascii="Times New Roman" w:hAnsi="Times New Roman" w:eastAsia="方正小标宋简体" w:cs="Times New Roman"/>
          <w:b/>
          <w:bCs/>
          <w:i w:val="0"/>
          <w:iCs w:val="0"/>
          <w:caps w:val="0"/>
          <w:color w:val="333333"/>
          <w:spacing w:val="0"/>
          <w:w w:val="80"/>
          <w:sz w:val="44"/>
          <w:szCs w:val="44"/>
          <w:lang w:val="en-US" w:eastAsia="zh-CN"/>
        </w:rPr>
        <w:t>5</w:t>
      </w:r>
      <w:r>
        <w:rPr>
          <w:rFonts w:hint="default" w:ascii="Times New Roman" w:hAnsi="Times New Roman" w:eastAsia="方正小标宋简体" w:cs="Times New Roman"/>
          <w:b/>
          <w:bCs/>
          <w:i w:val="0"/>
          <w:iCs w:val="0"/>
          <w:caps w:val="0"/>
          <w:color w:val="333333"/>
          <w:spacing w:val="0"/>
          <w:w w:val="80"/>
          <w:sz w:val="44"/>
          <w:szCs w:val="44"/>
        </w:rPr>
        <w:t>年</w:t>
      </w:r>
      <w:r>
        <w:rPr>
          <w:rFonts w:hint="default" w:ascii="Times New Roman" w:hAnsi="Times New Roman" w:eastAsia="方正小标宋简体" w:cs="Times New Roman"/>
          <w:b/>
          <w:bCs/>
          <w:i w:val="0"/>
          <w:iCs w:val="0"/>
          <w:caps w:val="0"/>
          <w:color w:val="333333"/>
          <w:spacing w:val="0"/>
          <w:w w:val="80"/>
          <w:sz w:val="44"/>
          <w:szCs w:val="44"/>
          <w:lang w:val="en-US" w:eastAsia="zh-CN"/>
        </w:rPr>
        <w:t>政府</w:t>
      </w:r>
      <w:r>
        <w:rPr>
          <w:rFonts w:hint="default" w:ascii="Times New Roman" w:hAnsi="Times New Roman" w:eastAsia="方正小标宋简体" w:cs="Times New Roman"/>
          <w:b/>
          <w:bCs/>
          <w:i w:val="0"/>
          <w:iCs w:val="0"/>
          <w:caps w:val="0"/>
          <w:color w:val="333333"/>
          <w:spacing w:val="0"/>
          <w:w w:val="80"/>
          <w:sz w:val="44"/>
          <w:szCs w:val="44"/>
        </w:rPr>
        <w:t>信息公开工作年度报告</w:t>
      </w:r>
    </w:p>
    <w:p w14:paraId="1635D8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atLeast"/>
        <w:ind w:left="0" w:right="0" w:firstLine="640" w:firstLineChars="200"/>
        <w:jc w:val="left"/>
        <w:textAlignment w:val="auto"/>
        <w:rPr>
          <w:rFonts w:hint="default" w:ascii="Times New Roman" w:hAnsi="Times New Roman" w:eastAsia="仿宋_GB2312" w:cs="Times New Roman"/>
          <w:i w:val="0"/>
          <w:iCs w:val="0"/>
          <w:caps w:val="0"/>
          <w:color w:val="333333"/>
          <w:spacing w:val="0"/>
          <w:kern w:val="18"/>
          <w:sz w:val="32"/>
          <w:szCs w:val="32"/>
          <w:lang w:val="en-US" w:eastAsia="zh-CN"/>
        </w:rPr>
      </w:pPr>
      <w:r>
        <w:rPr>
          <w:rFonts w:hint="default" w:ascii="Times New Roman" w:hAnsi="Times New Roman" w:eastAsia="仿宋_GB2312" w:cs="Times New Roman"/>
          <w:i w:val="0"/>
          <w:iCs w:val="0"/>
          <w:caps w:val="0"/>
          <w:color w:val="333333"/>
          <w:spacing w:val="0"/>
          <w:sz w:val="32"/>
          <w:szCs w:val="32"/>
        </w:rPr>
        <w:t>根据《中华人民共和国政府信息公开条例》《国务院办公厅政府信息与政务公开办公室关于印发&lt;中华人民共和国政府信息公开工作年度报告格式&gt;的通知》（国办公开办函〔2021〕30号）要求，结合我单位实际，编制并向社会公布淄博经济开发区管理委员会办公室202</w:t>
      </w:r>
      <w:r>
        <w:rPr>
          <w:rFonts w:hint="default"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年政府信息公开工作年度报告。本年度报告中所列数据的统计期限自202</w:t>
      </w:r>
      <w:r>
        <w:rPr>
          <w:rFonts w:hint="default"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年1月1日起，至202</w:t>
      </w:r>
      <w:r>
        <w:rPr>
          <w:rFonts w:hint="default"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年12月31日止。</w:t>
      </w:r>
      <w:r>
        <w:rPr>
          <w:rFonts w:hint="default" w:ascii="Times New Roman" w:hAnsi="Times New Roman" w:eastAsia="仿宋_GB2312" w:cs="Times New Roman"/>
          <w:i w:val="0"/>
          <w:iCs w:val="0"/>
          <w:caps w:val="0"/>
          <w:color w:val="333333"/>
          <w:spacing w:val="0"/>
          <w:sz w:val="32"/>
          <w:szCs w:val="32"/>
          <w:lang w:val="en-US" w:eastAsia="zh-CN"/>
        </w:rPr>
        <w:t>如对报告内容有疑问，请与经开区管理委员会办公室联系，联系电话：</w:t>
      </w:r>
      <w:r>
        <w:rPr>
          <w:rFonts w:hint="default" w:ascii="Times New Roman" w:hAnsi="Times New Roman" w:eastAsia="仿宋_GB2312" w:cs="Times New Roman"/>
          <w:i w:val="0"/>
          <w:iCs w:val="0"/>
          <w:caps w:val="0"/>
          <w:color w:val="333333"/>
          <w:spacing w:val="0"/>
          <w:kern w:val="18"/>
          <w:sz w:val="32"/>
          <w:szCs w:val="32"/>
          <w:lang w:val="en-US" w:eastAsia="zh-CN"/>
        </w:rPr>
        <w:t>0533-7870969。</w:t>
      </w:r>
    </w:p>
    <w:p w14:paraId="6EAAF96B">
      <w:pPr>
        <w:pStyle w:val="6"/>
        <w:keepNext w:val="0"/>
        <w:keepLines w:val="0"/>
        <w:pageBreakBefore w:val="0"/>
        <w:widowControl/>
        <w:suppressLineNumbers w:val="0"/>
        <w:kinsoku/>
        <w:overflowPunct/>
        <w:topLinePunct w:val="0"/>
        <w:autoSpaceDE w:val="0"/>
        <w:autoSpaceDN/>
        <w:bidi w:val="0"/>
        <w:adjustRightInd/>
        <w:snapToGrid/>
        <w:spacing w:before="40" w:beforeAutospacing="0" w:afterAutospacing="0" w:line="560" w:lineRule="atLeast"/>
        <w:ind w:lef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一、总体情况</w:t>
      </w:r>
    </w:p>
    <w:p w14:paraId="16A114D3">
      <w:pPr>
        <w:pStyle w:val="6"/>
        <w:keepNext w:val="0"/>
        <w:keepLines w:val="0"/>
        <w:pageBreakBefore w:val="0"/>
        <w:widowControl/>
        <w:suppressLineNumbers w:val="0"/>
        <w:kinsoku/>
        <w:overflowPunct/>
        <w:topLinePunct w:val="0"/>
        <w:autoSpaceDE w:val="0"/>
        <w:autoSpaceDN/>
        <w:bidi w:val="0"/>
        <w:adjustRightInd/>
        <w:snapToGrid/>
        <w:spacing w:before="40" w:beforeAutospacing="0" w:afterAutospacing="0" w:line="560" w:lineRule="atLeast"/>
        <w:ind w:left="0" w:firstLine="640" w:firstLineChars="200"/>
        <w:jc w:val="both"/>
        <w:textAlignment w:val="auto"/>
        <w:rPr>
          <w:rFonts w:hint="default" w:ascii="Times New Roman" w:hAnsi="Times New Roman" w:eastAsia="仿宋_GB2312" w:cs="Times New Roman"/>
          <w:caps w:val="0"/>
          <w:color w:val="333333"/>
          <w:spacing w:val="0"/>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经开区</w:t>
      </w:r>
      <w:r>
        <w:rPr>
          <w:rFonts w:hint="default" w:ascii="Times New Roman" w:hAnsi="Times New Roman" w:eastAsia="仿宋_GB2312" w:cs="Times New Roman"/>
          <w:sz w:val="32"/>
          <w:szCs w:val="32"/>
        </w:rPr>
        <w:t>管委会办公室</w:t>
      </w:r>
      <w:r>
        <w:rPr>
          <w:rFonts w:hint="default" w:ascii="Times New Roman" w:hAnsi="Times New Roman" w:eastAsia="仿宋_GB2312" w:cs="Times New Roman"/>
          <w:i w:val="0"/>
          <w:iCs w:val="0"/>
          <w:caps w:val="0"/>
          <w:color w:val="000000"/>
          <w:spacing w:val="0"/>
          <w:sz w:val="32"/>
          <w:szCs w:val="32"/>
        </w:rPr>
        <w:t>认真贯彻落实党中央、国务院和省、市政府关于政务公开的系列部署，进一步调整优化公开目录，拓展公开渠道，增强政民互动，深化公开的力度和深度，充分保障公众知情权、参与权和监督权，努力打造阳光、透明、开放、服务型政府。</w:t>
      </w:r>
      <w:r>
        <w:rPr>
          <w:rFonts w:hint="default" w:ascii="Times New Roman" w:hAnsi="Times New Roman" w:eastAsia="仿宋_GB2312" w:cs="Times New Roman"/>
          <w:caps w:val="0"/>
          <w:color w:val="333333"/>
          <w:spacing w:val="0"/>
          <w:sz w:val="32"/>
          <w:szCs w:val="32"/>
        </w:rPr>
        <w:t> </w:t>
      </w:r>
    </w:p>
    <w:p w14:paraId="69D7CAB5">
      <w:pPr>
        <w:bidi w:val="0"/>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（一）主动公开政府信息情况</w:t>
      </w:r>
    </w:p>
    <w:p w14:paraId="53131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0"/>
          <w:sz w:val="32"/>
          <w:szCs w:val="32"/>
          <w:lang w:val="en-US" w:eastAsia="zh-CN" w:bidi="ar"/>
        </w:rPr>
        <w:t>2025年，在政府门户网站信息公开专栏经开区管委会、经开区管委会办公室发布文件103件，政策性文件均关联解读信息。及时发布区工委会议、会议解读信息24条。根据财政系统统一要求，对部门及所属事业单位预算决算信息通过政府信息公开专栏财政预决算专题进行公示，共发布29条预算、决算信息。</w:t>
      </w:r>
    </w:p>
    <w:p w14:paraId="2E54129D">
      <w:pPr>
        <w:bidi w:val="0"/>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（二）依法开展依申请公开</w:t>
      </w:r>
    </w:p>
    <w:p w14:paraId="4D1647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548"/>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2025年，区办公室共受理向经开区管委会、经开区管委会办公室提起的信息公开申请8件，全部依法依规予以办理。因依申请公开引发的行政复议案件2件，所有案件均按照法定程序进行了办理，较好保障了企业和群众获取政府信息的权利。无结转下年度继续办理件。</w:t>
      </w:r>
    </w:p>
    <w:p w14:paraId="767D9C42">
      <w:pPr>
        <w:bidi w:val="0"/>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（三）政府信息管理</w:t>
      </w:r>
    </w:p>
    <w:p w14:paraId="2D68A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一是建立健全政府信息发布的保密审查机制，全年未发生在政府信息公开过程中公布涉密文件和泄密的情况。二是提高信息发布时效性，及时发布办事指南、通知公告等时效性较高的内容。三是动态更新政府信息主动公开目录，明确全年重点工作和责任分工。</w:t>
      </w:r>
    </w:p>
    <w:p w14:paraId="56C08F5F">
      <w:pPr>
        <w:bidi w:val="0"/>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val="en-US" w:eastAsia="zh-CN"/>
        </w:rPr>
        <w:t>不断优化</w:t>
      </w:r>
      <w:r>
        <w:rPr>
          <w:rFonts w:hint="default" w:ascii="Times New Roman" w:hAnsi="Times New Roman" w:eastAsia="楷体_GB2312" w:cs="Times New Roman"/>
          <w:sz w:val="32"/>
          <w:szCs w:val="32"/>
        </w:rPr>
        <w:t>政府信息公开平台</w:t>
      </w:r>
    </w:p>
    <w:p w14:paraId="50BB2AB0">
      <w:pPr>
        <w:pStyle w:val="6"/>
        <w:keepNext w:val="0"/>
        <w:keepLines w:val="0"/>
        <w:pageBreakBefore w:val="0"/>
        <w:widowControl/>
        <w:suppressLineNumbers w:val="0"/>
        <w:kinsoku/>
        <w:wordWrap w:val="0"/>
        <w:overflowPunct/>
        <w:topLinePunct w:val="0"/>
        <w:autoSpaceDE w:val="0"/>
        <w:autoSpaceDN/>
        <w:bidi w:val="0"/>
        <w:adjustRightInd/>
        <w:snapToGrid/>
        <w:spacing w:before="40" w:beforeAutospacing="0" w:after="0" w:afterAutospacing="0" w:line="560" w:lineRule="atLeas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aps w:val="0"/>
          <w:color w:val="333333"/>
          <w:spacing w:val="0"/>
          <w:sz w:val="32"/>
          <w:szCs w:val="32"/>
          <w:lang w:val="en-US" w:eastAsia="zh-CN"/>
        </w:rPr>
        <w:t>根据市政府办公室工作部署，及时调整优化政府信息公开平台栏目设置，</w:t>
      </w:r>
      <w:r>
        <w:rPr>
          <w:rFonts w:hint="default" w:ascii="Times New Roman" w:hAnsi="Times New Roman" w:eastAsia="仿宋_GB2312" w:cs="Times New Roman"/>
          <w:caps w:val="0"/>
          <w:color w:val="333333"/>
          <w:spacing w:val="0"/>
          <w:sz w:val="32"/>
          <w:szCs w:val="32"/>
        </w:rPr>
        <w:t>对所设置栏目按照要求及时进行内容维护。充分发挥互联网覆盖面广、传播迅速、便于查询的优势，</w:t>
      </w:r>
      <w:r>
        <w:rPr>
          <w:rFonts w:hint="default" w:ascii="Times New Roman" w:hAnsi="Times New Roman" w:eastAsia="仿宋_GB2312" w:cs="Times New Roman"/>
          <w:caps w:val="0"/>
          <w:color w:val="333333"/>
          <w:spacing w:val="0"/>
          <w:sz w:val="32"/>
          <w:szCs w:val="32"/>
          <w:lang w:val="en-US" w:eastAsia="zh-CN"/>
        </w:rPr>
        <w:t>截至目前，微信信息发布量1</w:t>
      </w:r>
      <w:r>
        <w:rPr>
          <w:rFonts w:hint="eastAsia" w:ascii="Times New Roman" w:hAnsi="Times New Roman" w:eastAsia="仿宋_GB2312" w:cs="Times New Roman"/>
          <w:caps w:val="0"/>
          <w:color w:val="333333"/>
          <w:spacing w:val="0"/>
          <w:sz w:val="32"/>
          <w:szCs w:val="32"/>
          <w:lang w:val="en-US" w:eastAsia="zh-CN"/>
        </w:rPr>
        <w:t>081</w:t>
      </w:r>
      <w:r>
        <w:rPr>
          <w:rFonts w:hint="default" w:ascii="Times New Roman" w:hAnsi="Times New Roman" w:eastAsia="仿宋_GB2312" w:cs="Times New Roman"/>
          <w:caps w:val="0"/>
          <w:color w:val="333333"/>
          <w:spacing w:val="0"/>
          <w:sz w:val="32"/>
          <w:szCs w:val="32"/>
          <w:lang w:val="en-US" w:eastAsia="zh-CN"/>
        </w:rPr>
        <w:t>条，订阅数</w:t>
      </w:r>
      <w:r>
        <w:rPr>
          <w:rFonts w:hint="eastAsia" w:ascii="Times New Roman" w:hAnsi="Times New Roman" w:eastAsia="仿宋_GB2312" w:cs="Times New Roman"/>
          <w:caps w:val="0"/>
          <w:color w:val="333333"/>
          <w:spacing w:val="0"/>
          <w:sz w:val="32"/>
          <w:szCs w:val="32"/>
          <w:lang w:val="en-US" w:eastAsia="zh-CN"/>
        </w:rPr>
        <w:t>47251</w:t>
      </w:r>
      <w:r>
        <w:rPr>
          <w:rFonts w:hint="default" w:ascii="Times New Roman" w:hAnsi="Times New Roman" w:eastAsia="仿宋_GB2312" w:cs="Times New Roman"/>
          <w:caps w:val="0"/>
          <w:color w:val="333333"/>
          <w:spacing w:val="0"/>
          <w:sz w:val="32"/>
          <w:szCs w:val="32"/>
          <w:lang w:val="en-US" w:eastAsia="zh-CN"/>
        </w:rPr>
        <w:t>人</w:t>
      </w:r>
      <w:r>
        <w:rPr>
          <w:rFonts w:hint="eastAsia" w:ascii="Times New Roman" w:hAnsi="Times New Roman" w:eastAsia="仿宋_GB2312" w:cs="Times New Roman"/>
          <w:caps w:val="0"/>
          <w:color w:val="333333"/>
          <w:spacing w:val="0"/>
          <w:sz w:val="32"/>
          <w:szCs w:val="32"/>
          <w:lang w:val="en-US" w:eastAsia="zh-CN"/>
        </w:rPr>
        <w:t>。</w:t>
      </w:r>
      <w:r>
        <w:rPr>
          <w:rFonts w:hint="default" w:ascii="Times New Roman" w:hAnsi="Times New Roman" w:eastAsia="仿宋_GB2312" w:cs="Times New Roman"/>
          <w:caps w:val="0"/>
          <w:color w:val="333333"/>
          <w:spacing w:val="0"/>
          <w:sz w:val="32"/>
          <w:szCs w:val="32"/>
        </w:rPr>
        <w:t>自身做好政务信息公开的同时，切实督促</w:t>
      </w:r>
      <w:r>
        <w:rPr>
          <w:rFonts w:hint="eastAsia" w:ascii="Times New Roman" w:hAnsi="Times New Roman" w:eastAsia="仿宋_GB2312" w:cs="Times New Roman"/>
          <w:caps w:val="0"/>
          <w:color w:val="333333"/>
          <w:spacing w:val="0"/>
          <w:sz w:val="32"/>
          <w:szCs w:val="32"/>
          <w:lang w:val="en-US" w:eastAsia="zh-CN"/>
        </w:rPr>
        <w:t>相关</w:t>
      </w:r>
      <w:r>
        <w:rPr>
          <w:rFonts w:hint="default" w:ascii="Times New Roman" w:hAnsi="Times New Roman" w:eastAsia="仿宋_GB2312" w:cs="Times New Roman"/>
          <w:caps w:val="0"/>
          <w:color w:val="333333"/>
          <w:spacing w:val="0"/>
          <w:sz w:val="32"/>
          <w:szCs w:val="32"/>
        </w:rPr>
        <w:t>部门单位办好微信公众号，定时更新，进一步扩大受众面。</w:t>
      </w:r>
    </w:p>
    <w:p w14:paraId="7CCB2B04">
      <w:pPr>
        <w:bidi w:val="0"/>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（五）不断强化监督保障</w:t>
      </w:r>
    </w:p>
    <w:p w14:paraId="1FDF56C0">
      <w:pPr>
        <w:pStyle w:val="6"/>
        <w:keepNext w:val="0"/>
        <w:keepLines w:val="0"/>
        <w:pageBreakBefore w:val="0"/>
        <w:widowControl/>
        <w:suppressLineNumbers w:val="0"/>
        <w:kinsoku/>
        <w:wordWrap w:val="0"/>
        <w:overflowPunct/>
        <w:topLinePunct w:val="0"/>
        <w:autoSpaceDE w:val="0"/>
        <w:autoSpaceDN/>
        <w:bidi w:val="0"/>
        <w:adjustRightInd/>
        <w:snapToGrid/>
        <w:spacing w:before="4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caps w:val="0"/>
          <w:color w:val="333333"/>
          <w:spacing w:val="0"/>
          <w:sz w:val="32"/>
          <w:szCs w:val="32"/>
        </w:rPr>
        <w:t>一是健全政务公开队伍。及时调整工作领导小组，根据工作开展情况进一步完善体制机制，推进政务公开工作再提升。二是强化日常监督检查。安排专人负责对公开内容进行规范性审查，坚决防止错漏字、信息发布不准确等事件发生。</w:t>
      </w:r>
      <w:r>
        <w:rPr>
          <w:rFonts w:hint="default" w:ascii="Times New Roman" w:hAnsi="Times New Roman" w:eastAsia="仿宋_GB2312" w:cs="Times New Roman"/>
          <w:caps w:val="0"/>
          <w:color w:val="333333"/>
          <w:spacing w:val="0"/>
          <w:sz w:val="32"/>
          <w:szCs w:val="32"/>
          <w:lang w:val="en-US" w:eastAsia="zh-CN"/>
        </w:rPr>
        <w:t>三是</w:t>
      </w:r>
      <w:r>
        <w:rPr>
          <w:rFonts w:hint="default" w:ascii="Times New Roman" w:hAnsi="Times New Roman" w:eastAsia="仿宋_GB2312" w:cs="Times New Roman"/>
          <w:i w:val="0"/>
          <w:iCs w:val="0"/>
          <w:caps w:val="0"/>
          <w:color w:val="000000"/>
          <w:spacing w:val="0"/>
          <w:sz w:val="32"/>
          <w:szCs w:val="32"/>
        </w:rPr>
        <w:t>开展专项检查，督办重点领域信息公开落实情况；开展线上监督，实时查看各级各部门公开栏目，发现问题及时通知改进</w:t>
      </w:r>
      <w:r>
        <w:rPr>
          <w:rFonts w:hint="default" w:ascii="Times New Roman" w:hAnsi="Times New Roman" w:eastAsia="仿宋_GB2312" w:cs="Times New Roman"/>
          <w:i w:val="0"/>
          <w:iCs w:val="0"/>
          <w:caps w:val="0"/>
          <w:color w:val="000000"/>
          <w:spacing w:val="0"/>
          <w:sz w:val="32"/>
          <w:szCs w:val="32"/>
          <w:lang w:eastAsia="zh-CN"/>
        </w:rPr>
        <w:t>。</w:t>
      </w:r>
    </w:p>
    <w:p w14:paraId="611B51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eastAsia="宋体" w:cs="Times New Roman"/>
        </w:rPr>
      </w:pPr>
    </w:p>
    <w:p w14:paraId="311172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eastAsia="宋体" w:cs="Times New Roman"/>
        </w:rPr>
      </w:pPr>
      <w:r>
        <w:rPr>
          <w:rFonts w:hint="default" w:ascii="Times New Roman" w:hAnsi="Times New Roman" w:eastAsia="宋体" w:cs="Times New Roman"/>
          <w:b/>
          <w:sz w:val="24"/>
          <w:szCs w:val="24"/>
        </w:rPr>
        <w:t>二、主动公开政府信息情况</w:t>
      </w:r>
    </w:p>
    <w:p w14:paraId="6AE977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Times New Roman" w:hAnsi="Times New Roman" w:eastAsia="宋体" w:cs="Times New Roman"/>
        </w:rPr>
      </w:pPr>
    </w:p>
    <w:tbl>
      <w:tblPr>
        <w:tblStyle w:val="7"/>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0"/>
                <w:szCs w:val="20"/>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w:t>
            </w:r>
          </w:p>
          <w:p w14:paraId="4DC0EC6E">
            <w:pPr>
              <w:jc w:val="center"/>
              <w:rPr>
                <w:rFonts w:hint="eastAsia" w:ascii="Times New Roman" w:hAnsi="Times New Roman" w:cs="Times New Roman"/>
                <w:sz w:val="24"/>
                <w:szCs w:val="24"/>
                <w:lang w:val="en-US" w:eastAsia="zh-CN"/>
              </w:rPr>
            </w:pPr>
          </w:p>
        </w:tc>
      </w:tr>
    </w:tbl>
    <w:p w14:paraId="13E3E4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cs="Times New Roman"/>
        </w:rPr>
      </w:pPr>
    </w:p>
    <w:p w14:paraId="251787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eastAsia="宋体" w:cs="Times New Roman"/>
        </w:rPr>
      </w:pPr>
      <w:r>
        <w:rPr>
          <w:rFonts w:hint="default" w:ascii="Times New Roman" w:hAnsi="Times New Roman" w:eastAsia="宋体" w:cs="Times New Roman"/>
          <w:b/>
          <w:sz w:val="24"/>
          <w:szCs w:val="24"/>
        </w:rPr>
        <w:t>三、收到和处理政府信息公开申请情况</w:t>
      </w:r>
    </w:p>
    <w:p w14:paraId="0F4EC9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Times New Roman" w:hAnsi="Times New Roman" w:eastAsia="宋体" w:cs="Times New Roman"/>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default" w:ascii="Times New Roman" w:hAnsi="Times New Roman" w:cs="Times New Roman"/>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default" w:ascii="Times New Roman" w:hAnsi="Times New Roman" w:cs="Times New Roman"/>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default" w:ascii="Times New Roman" w:hAnsi="Times New Roman" w:cs="Times New Roman"/>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7</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49C3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8</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771687">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808C0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049B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EE958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55CED3">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376E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B0842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6FAA1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CBE78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C1C1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3BF64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19B86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8CC35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2265B">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3033D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D6DB08">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CB94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BB1D5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98D7C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E1E5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0784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47D13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D21A4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5DF7E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DA7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4419E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D271A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EF3DD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AA88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E9B11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28AF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662DCB">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3850D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451C0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23543">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6F2021">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7</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5D7D5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8</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84AF1F">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bl>
    <w:p w14:paraId="25D7C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cs="Times New Roman"/>
          <w:sz w:val="24"/>
          <w:szCs w:val="24"/>
        </w:rPr>
      </w:pPr>
    </w:p>
    <w:p w14:paraId="572AA1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eastAsia="宋体" w:cs="Times New Roman"/>
          <w:b/>
          <w:sz w:val="24"/>
          <w:szCs w:val="24"/>
        </w:rPr>
      </w:pPr>
    </w:p>
    <w:p w14:paraId="411F5E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eastAsia="宋体" w:cs="Times New Roman"/>
        </w:rPr>
      </w:pPr>
      <w:r>
        <w:rPr>
          <w:rFonts w:hint="default" w:ascii="Times New Roman" w:hAnsi="Times New Roman" w:eastAsia="宋体" w:cs="Times New Roman"/>
          <w:b/>
          <w:sz w:val="24"/>
          <w:szCs w:val="24"/>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Times New Roman" w:hAnsi="Times New Roman" w:cs="Times New Roman"/>
          <w:sz w:val="24"/>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default" w:ascii="Times New Roman" w:hAnsi="Times New Roman" w:cs="Times New Roman"/>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default" w:ascii="Times New Roman" w:hAnsi="Times New Roman" w:cs="Times New Roman"/>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其他</w:t>
            </w:r>
            <w:r>
              <w:rPr>
                <w:rFonts w:hint="default" w:ascii="Times New Roman" w:hAnsi="Times New Roman" w:eastAsia="宋体" w:cs="Times New Roman"/>
                <w:color w:val="000000"/>
                <w:kern w:val="0"/>
                <w:sz w:val="20"/>
                <w:szCs w:val="20"/>
                <w:lang w:val="en-US" w:eastAsia="zh-CN" w:bidi="ar"/>
              </w:rPr>
              <w:br w:type="textWrapping"/>
            </w:r>
            <w:r>
              <w:rPr>
                <w:rFonts w:hint="default" w:ascii="Times New Roman" w:hAnsi="Times New Roman" w:eastAsia="宋体" w:cs="Times New Roman"/>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bl>
    <w:p w14:paraId="6A8497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cs="Times New Roman"/>
        </w:rPr>
      </w:pPr>
    </w:p>
    <w:p w14:paraId="4EC40B36">
      <w:pPr>
        <w:pStyle w:val="6"/>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Autospacing="0" w:line="560" w:lineRule="atLeast"/>
        <w:ind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存在的主要问题及改进情况</w:t>
      </w:r>
      <w:bookmarkStart w:id="0" w:name="_GoBack"/>
      <w:bookmarkEnd w:id="0"/>
    </w:p>
    <w:p w14:paraId="26E299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caps w:val="0"/>
          <w:color w:val="000000"/>
          <w:spacing w:val="0"/>
          <w:sz w:val="32"/>
          <w:szCs w:val="32"/>
        </w:rPr>
      </w:pPr>
      <w:r>
        <w:rPr>
          <w:rFonts w:hint="default" w:ascii="Times New Roman" w:hAnsi="Times New Roman" w:eastAsia="仿宋_GB2312" w:cs="Times New Roman"/>
          <w:caps w:val="0"/>
          <w:color w:val="000000"/>
          <w:spacing w:val="0"/>
          <w:sz w:val="32"/>
          <w:szCs w:val="32"/>
          <w:lang w:val="en-US" w:eastAsia="zh-CN"/>
        </w:rPr>
        <w:t>（一）存在问题</w:t>
      </w:r>
    </w:p>
    <w:p w14:paraId="639E54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caps w:val="0"/>
          <w:color w:val="000000"/>
          <w:spacing w:val="0"/>
          <w:sz w:val="32"/>
          <w:szCs w:val="32"/>
        </w:rPr>
      </w:pPr>
      <w:r>
        <w:rPr>
          <w:rFonts w:hint="default" w:ascii="Times New Roman" w:hAnsi="Times New Roman" w:eastAsia="仿宋_GB2312" w:cs="Times New Roman"/>
          <w:caps w:val="0"/>
          <w:color w:val="000000"/>
          <w:spacing w:val="0"/>
          <w:sz w:val="32"/>
          <w:szCs w:val="32"/>
          <w:lang w:val="en-US" w:eastAsia="zh-CN"/>
        </w:rPr>
        <w:t>一是在基层政务公开力度上有待加强。部门信息公开仍存在发布不及时、内容不全面等问题，缺乏统一规范管理。二是是政策解读实效性偏弱。虽然在形式上有所创新，但是在考虑政策解读在群众接受度、关注点方面仍有所欠缺。三是</w:t>
      </w:r>
      <w:r>
        <w:rPr>
          <w:rFonts w:hint="default" w:ascii="Times New Roman" w:hAnsi="Times New Roman" w:eastAsia="仿宋_GB2312" w:cs="Times New Roman"/>
          <w:caps w:val="0"/>
          <w:color w:val="000000"/>
          <w:spacing w:val="0"/>
          <w:sz w:val="32"/>
          <w:szCs w:val="32"/>
        </w:rPr>
        <w:t>工作人员业务能力有待提高。</w:t>
      </w:r>
    </w:p>
    <w:p w14:paraId="144CC0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caps w:val="0"/>
          <w:color w:val="000000"/>
          <w:spacing w:val="0"/>
          <w:sz w:val="32"/>
          <w:szCs w:val="32"/>
        </w:rPr>
      </w:pPr>
      <w:r>
        <w:rPr>
          <w:rFonts w:hint="default" w:ascii="Times New Roman" w:hAnsi="Times New Roman" w:eastAsia="仿宋_GB2312" w:cs="Times New Roman"/>
          <w:caps w:val="0"/>
          <w:color w:val="000000"/>
          <w:spacing w:val="0"/>
          <w:sz w:val="32"/>
          <w:szCs w:val="32"/>
          <w:lang w:val="en-US" w:eastAsia="zh-CN"/>
        </w:rPr>
        <w:t>（二）改进措施</w:t>
      </w:r>
    </w:p>
    <w:p w14:paraId="6A80DA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caps w:val="0"/>
          <w:color w:val="000000"/>
          <w:spacing w:val="0"/>
          <w:sz w:val="32"/>
          <w:szCs w:val="32"/>
        </w:rPr>
      </w:pPr>
      <w:r>
        <w:rPr>
          <w:rFonts w:hint="default" w:ascii="Times New Roman" w:hAnsi="Times New Roman" w:eastAsia="仿宋_GB2312" w:cs="Times New Roman"/>
          <w:caps w:val="0"/>
          <w:color w:val="000000"/>
          <w:spacing w:val="0"/>
          <w:sz w:val="32"/>
          <w:szCs w:val="32"/>
          <w:lang w:val="en-US" w:eastAsia="zh-CN"/>
        </w:rPr>
        <w:t>一是着力推进基层政务公开建设。健全基层政务公开标准体系，结合地区实际，探索基层政务公开亮点特色，推进基层办事服务公开透明。二是加强政策解读回应。提升政策解读的精准性、实效性，通过政府网站、政务新媒体联动发布，提高政策的传递率和覆盖面。</w:t>
      </w:r>
      <w:r>
        <w:rPr>
          <w:rFonts w:hint="default" w:ascii="Times New Roman" w:hAnsi="Times New Roman" w:eastAsia="仿宋_GB2312" w:cs="Times New Roman"/>
          <w:caps w:val="0"/>
          <w:color w:val="000000"/>
          <w:spacing w:val="0"/>
          <w:sz w:val="32"/>
          <w:szCs w:val="32"/>
        </w:rPr>
        <w:t>三是加大培训力度，通过一对一指导、培训会、专题座谈会等方式加强政务公开业务能力水平。</w:t>
      </w:r>
    </w:p>
    <w:p w14:paraId="04F475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caps w:val="0"/>
          <w:color w:val="000000"/>
          <w:spacing w:val="0"/>
          <w:sz w:val="32"/>
          <w:szCs w:val="32"/>
        </w:rPr>
      </w:pPr>
    </w:p>
    <w:p w14:paraId="20479A23">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atLeast"/>
        <w:ind w:lef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六、其他需要报告的事项</w:t>
      </w:r>
    </w:p>
    <w:p w14:paraId="34FA9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（一）收取信息处理费情况方面。</w:t>
      </w:r>
    </w:p>
    <w:p w14:paraId="5C59B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0"/>
          <w:sz w:val="32"/>
          <w:szCs w:val="32"/>
          <w:lang w:val="en-US" w:eastAsia="zh-CN" w:bidi="ar"/>
        </w:rPr>
        <w:t>2025年，区管委会办公室不存在因信息处理收取相关费用的情况。</w:t>
      </w:r>
    </w:p>
    <w:p w14:paraId="0A300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（二）落实上级年度政务公开工作要点情况。</w:t>
      </w:r>
    </w:p>
    <w:p w14:paraId="4B637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0"/>
          <w:sz w:val="32"/>
          <w:szCs w:val="32"/>
          <w:lang w:val="en-US" w:eastAsia="zh-CN" w:bidi="ar"/>
        </w:rPr>
        <w:t>按照《山东省人民政府办公厅关于印发2023年山东省政务公开工作要点的通知》（鲁政办发〔2023〕8号），区管委会办公室及时调整本单位主动公开目录，主动认领2025年政务公开重点工作，落实责任科室和公开要素，推动年度政务公开重点工作任务落实到位。</w:t>
      </w:r>
    </w:p>
    <w:p w14:paraId="7964C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（三）人大代表建议和政协提案办理情况方面。</w:t>
      </w:r>
    </w:p>
    <w:p w14:paraId="04936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2025年，区管委会办公室共承办区人大代表建议0件，区政协委员提案0件。</w:t>
      </w:r>
    </w:p>
    <w:p w14:paraId="37A2A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（四）开展政务公开创新方面。</w:t>
      </w:r>
    </w:p>
    <w:p w14:paraId="789F4B62">
      <w:pPr>
        <w:keepNext w:val="0"/>
        <w:keepLines w:val="0"/>
        <w:pageBreakBefore w:val="0"/>
        <w:kinsoku/>
        <w:wordWrap/>
        <w:overflowPunct/>
        <w:topLinePunct w:val="0"/>
        <w:autoSpaceDN/>
        <w:bidi w:val="0"/>
        <w:adjustRightInd/>
        <w:snapToGrid/>
        <w:spacing w:beforeAutospacing="0" w:afterAutospacing="0"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行政机关在政务公开制度、内容、形式和平台建设方面的创新实践情况：依申请公开方面，经开区管委会办公室不断加强各单位间的协调力度，统一各单位答复口径，进一步对法律依据、指引答复工作进行规范。</w:t>
      </w:r>
    </w:p>
    <w:p w14:paraId="75A198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（五）本行政机关政府信息公开工作年度报告数据统计需要说明的事项：</w:t>
      </w:r>
      <w:r>
        <w:rPr>
          <w:rFonts w:hint="default" w:ascii="Times New Roman" w:hAnsi="Times New Roman" w:eastAsia="仿宋_GB2312" w:cs="Times New Roman"/>
          <w:i w:val="0"/>
          <w:iCs w:val="0"/>
          <w:caps w:val="0"/>
          <w:color w:val="000000"/>
          <w:spacing w:val="0"/>
          <w:kern w:val="0"/>
          <w:sz w:val="32"/>
          <w:szCs w:val="32"/>
          <w:lang w:val="en-US" w:eastAsia="zh-CN" w:bidi="ar"/>
        </w:rPr>
        <w:t>无</w:t>
      </w:r>
    </w:p>
    <w:p w14:paraId="7BEFF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（六）本行政机关认为需要报告的其他事项：</w:t>
      </w:r>
      <w:r>
        <w:rPr>
          <w:rFonts w:hint="default" w:ascii="Times New Roman" w:hAnsi="Times New Roman" w:eastAsia="仿宋_GB2312" w:cs="Times New Roman"/>
          <w:i w:val="0"/>
          <w:iCs w:val="0"/>
          <w:caps w:val="0"/>
          <w:color w:val="000000"/>
          <w:spacing w:val="0"/>
          <w:kern w:val="0"/>
          <w:sz w:val="32"/>
          <w:szCs w:val="32"/>
          <w:lang w:val="en-US" w:eastAsia="zh-CN" w:bidi="ar"/>
        </w:rPr>
        <w:t>无</w:t>
      </w:r>
    </w:p>
    <w:p w14:paraId="017AD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default" w:ascii="Times New Roman" w:hAnsi="Times New Roman" w:eastAsia="Noto Sans SC"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lang w:val="en-US" w:eastAsia="zh-CN" w:bidi="ar"/>
        </w:rPr>
        <w:t>（七）其他有关文件专门要求通过政府信息公开工作年度报告予以报告的事项：</w:t>
      </w:r>
      <w:r>
        <w:rPr>
          <w:rFonts w:hint="default" w:ascii="Times New Roman" w:hAnsi="Times New Roman" w:eastAsia="仿宋_GB2312" w:cs="Times New Roman"/>
          <w:i w:val="0"/>
          <w:iCs w:val="0"/>
          <w:caps w:val="0"/>
          <w:color w:val="000000"/>
          <w:spacing w:val="0"/>
          <w:kern w:val="0"/>
          <w:sz w:val="32"/>
          <w:szCs w:val="32"/>
          <w:lang w:val="en-US" w:eastAsia="zh-CN" w:bidi="ar"/>
        </w:rPr>
        <w:t>无   </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3A587E"/>
    <w:rsid w:val="0653264B"/>
    <w:rsid w:val="06650D82"/>
    <w:rsid w:val="07061EA1"/>
    <w:rsid w:val="07E68B3F"/>
    <w:rsid w:val="07FA0AB3"/>
    <w:rsid w:val="0A913D04"/>
    <w:rsid w:val="0BB22F8E"/>
    <w:rsid w:val="0D48398E"/>
    <w:rsid w:val="110034B4"/>
    <w:rsid w:val="11390774"/>
    <w:rsid w:val="149A5C71"/>
    <w:rsid w:val="159A4C5C"/>
    <w:rsid w:val="16300397"/>
    <w:rsid w:val="17FB98E6"/>
    <w:rsid w:val="1EFF0BEB"/>
    <w:rsid w:val="1F9F6F4B"/>
    <w:rsid w:val="20963A68"/>
    <w:rsid w:val="20C53592"/>
    <w:rsid w:val="226F3FF6"/>
    <w:rsid w:val="26EB3E67"/>
    <w:rsid w:val="286D1FEB"/>
    <w:rsid w:val="29F554B0"/>
    <w:rsid w:val="2BA051BE"/>
    <w:rsid w:val="2BA47406"/>
    <w:rsid w:val="2CA32539"/>
    <w:rsid w:val="2F631386"/>
    <w:rsid w:val="32A7158A"/>
    <w:rsid w:val="33DE69E6"/>
    <w:rsid w:val="3545774E"/>
    <w:rsid w:val="359C77A4"/>
    <w:rsid w:val="35BC359E"/>
    <w:rsid w:val="35D24B6F"/>
    <w:rsid w:val="3E1E34FF"/>
    <w:rsid w:val="41326E0A"/>
    <w:rsid w:val="43E20674"/>
    <w:rsid w:val="44C71617"/>
    <w:rsid w:val="4B60738D"/>
    <w:rsid w:val="4B6D3F18"/>
    <w:rsid w:val="4D4A4CA7"/>
    <w:rsid w:val="510D4856"/>
    <w:rsid w:val="51D1460B"/>
    <w:rsid w:val="52DB10B0"/>
    <w:rsid w:val="53336043"/>
    <w:rsid w:val="55AD05A3"/>
    <w:rsid w:val="56A1616C"/>
    <w:rsid w:val="57D537E5"/>
    <w:rsid w:val="59D97079"/>
    <w:rsid w:val="5AFFE93D"/>
    <w:rsid w:val="5F517CFB"/>
    <w:rsid w:val="63A37DD4"/>
    <w:rsid w:val="65192D4E"/>
    <w:rsid w:val="69CD33B8"/>
    <w:rsid w:val="69D361E5"/>
    <w:rsid w:val="6CFB7CDD"/>
    <w:rsid w:val="6DE20A7D"/>
    <w:rsid w:val="6E6639AE"/>
    <w:rsid w:val="6F6049BF"/>
    <w:rsid w:val="6FBCCEA2"/>
    <w:rsid w:val="71D27834"/>
    <w:rsid w:val="73B61051"/>
    <w:rsid w:val="749F7D37"/>
    <w:rsid w:val="75B75B8A"/>
    <w:rsid w:val="75F56048"/>
    <w:rsid w:val="76DA2F47"/>
    <w:rsid w:val="777D6A45"/>
    <w:rsid w:val="789F4463"/>
    <w:rsid w:val="7B5353D8"/>
    <w:rsid w:val="7C784F9E"/>
    <w:rsid w:val="7E290672"/>
    <w:rsid w:val="7E560B7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b/>
      <w:bCs/>
      <w:kern w:val="44"/>
      <w:sz w:val="44"/>
      <w:szCs w:val="44"/>
    </w:rPr>
  </w:style>
  <w:style w:type="character" w:customStyle="1" w:styleId="13">
    <w:name w:val="标题 2 字符"/>
    <w:basedOn w:val="8"/>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1750</Words>
  <Characters>1818</Characters>
  <Lines>75</Lines>
  <Paragraphs>21</Paragraphs>
  <TotalTime>3</TotalTime>
  <ScaleCrop>false</ScaleCrop>
  <LinksUpToDate>false</LinksUpToDate>
  <CharactersWithSpaces>1825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爱运动的猫</cp:lastModifiedBy>
  <cp:lastPrinted>2026-01-04T10:39:00Z</cp:lastPrinted>
  <dcterms:modified xsi:type="dcterms:W3CDTF">2026-02-26T01:45:29Z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eyJoZGlkIjoiYWUzODMwZmQ0OWRjNjI2MjRjMDVhZGE0NmIzNmIzNzEiLCJ1c2VySWQiOiI0MTk3MzM2NzMifQ==</vt:lpwstr>
  </property>
  <property fmtid="{D5CDD505-2E9C-101B-9397-08002B2CF9AE}" pid="4" name="ICV">
    <vt:lpwstr>45D9782A09844106939575BF4DE194EC_13</vt:lpwstr>
  </property>
</Properties>
</file>