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pStyle w:val="6"/>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pStyle w:val="6"/>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pStyle w:val="6"/>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pStyle w:val="6"/>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pStyle w:val="6"/>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pStyle w:val="6"/>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淄经开管</w:t>
      </w:r>
      <w:r>
        <w:rPr>
          <w:rFonts w:hint="eastAsia" w:ascii="Times New Roman" w:hAnsi="Times New Roman" w:eastAsia="仿宋_GB2312" w:cs="Times New Roman"/>
          <w:sz w:val="32"/>
          <w:szCs w:val="32"/>
          <w:lang w:val="en-US" w:eastAsia="zh-CN"/>
        </w:rPr>
        <w:t>办字</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号</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jc w:val="both"/>
        <w:textAlignment w:val="auto"/>
        <w:rPr>
          <w:rFonts w:hint="default" w:ascii="Times New Roman" w:hAnsi="Times New Roman" w:eastAsia="方正小标宋简体" w:cs="Times New Roman"/>
          <w:sz w:val="44"/>
          <w:szCs w:val="44"/>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jc w:val="both"/>
        <w:textAlignment w:val="auto"/>
        <w:rPr>
          <w:rFonts w:hint="default" w:ascii="Times New Roman" w:hAnsi="Times New Roman" w:eastAsia="方正小标宋简体" w:cs="Times New Roman"/>
          <w:sz w:val="44"/>
          <w:szCs w:val="44"/>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jc w:val="center"/>
        <w:textAlignment w:val="auto"/>
        <w:rPr>
          <w:rFonts w:hint="eastAsia" w:ascii="Times New Roman" w:hAnsi="Times New Roman" w:eastAsia="方正小标宋简体" w:cs="Times New Roman"/>
          <w:spacing w:val="11"/>
          <w:sz w:val="44"/>
          <w:szCs w:val="44"/>
          <w:lang w:eastAsia="zh-CN"/>
        </w:rPr>
      </w:pPr>
      <w:r>
        <w:rPr>
          <w:rFonts w:hint="default" w:ascii="Times New Roman" w:hAnsi="Times New Roman" w:eastAsia="方正小标宋简体" w:cs="Times New Roman"/>
          <w:spacing w:val="11"/>
          <w:sz w:val="44"/>
          <w:szCs w:val="44"/>
        </w:rPr>
        <w:t>淄博经济开发区管理委员会</w:t>
      </w:r>
      <w:r>
        <w:rPr>
          <w:rFonts w:hint="eastAsia" w:ascii="Times New Roman" w:hAnsi="Times New Roman" w:eastAsia="方正小标宋简体" w:cs="Times New Roman"/>
          <w:spacing w:val="11"/>
          <w:sz w:val="44"/>
          <w:szCs w:val="44"/>
          <w:lang w:eastAsia="zh-CN"/>
        </w:rPr>
        <w:t>办公室</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jc w:val="center"/>
        <w:textAlignment w:val="auto"/>
        <w:rPr>
          <w:rFonts w:hint="eastAsia" w:ascii="方正小标宋简体" w:hAnsi="宋体" w:eastAsia="方正小标宋简体"/>
          <w:sz w:val="44"/>
          <w:szCs w:val="44"/>
          <w:lang w:val="en-US" w:eastAsia="zh-CN"/>
        </w:rPr>
      </w:pPr>
      <w:r>
        <w:rPr>
          <w:rFonts w:hint="eastAsia" w:ascii="方正小标宋简体" w:hAnsi="方正小标宋简体" w:eastAsia="方正小标宋简体" w:cs="方正小标宋简体"/>
          <w:sz w:val="44"/>
          <w:szCs w:val="44"/>
        </w:rPr>
        <w:t>关于</w:t>
      </w:r>
      <w:r>
        <w:rPr>
          <w:rFonts w:hint="eastAsia" w:ascii="方正小标宋简体" w:hAnsi="宋体" w:eastAsia="方正小标宋简体"/>
          <w:sz w:val="44"/>
          <w:szCs w:val="44"/>
          <w:lang w:val="en-US" w:eastAsia="zh-CN"/>
        </w:rPr>
        <w:t>印发</w:t>
      </w:r>
      <w:r>
        <w:rPr>
          <w:rFonts w:hint="default" w:ascii="Times New Roman" w:hAnsi="Times New Roman" w:eastAsia="方正小标宋简体" w:cs="Times New Roman"/>
          <w:sz w:val="44"/>
          <w:szCs w:val="44"/>
          <w:lang w:val="en-US" w:eastAsia="zh-CN"/>
        </w:rPr>
        <w:t>2022</w:t>
      </w:r>
      <w:r>
        <w:rPr>
          <w:rFonts w:hint="eastAsia" w:ascii="方正小标宋简体" w:hAnsi="宋体" w:eastAsia="方正小标宋简体"/>
          <w:sz w:val="44"/>
          <w:szCs w:val="44"/>
          <w:lang w:val="en-US" w:eastAsia="zh-CN"/>
        </w:rPr>
        <w:t>年淄博经济开发区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宋体" w:eastAsia="方正小标宋简体"/>
          <w:sz w:val="44"/>
          <w:szCs w:val="44"/>
          <w:lang w:val="en-US" w:eastAsia="zh-CN"/>
        </w:rPr>
        <w:t>政务公开工作方案</w:t>
      </w:r>
      <w:r>
        <w:rPr>
          <w:rFonts w:hint="eastAsia" w:ascii="方正小标宋简体" w:hAnsi="宋体" w:eastAsia="方正小标宋简体"/>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各镇，区各部门单位</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lang w:val="en-US" w:eastAsia="zh-CN"/>
        </w:rPr>
        <w:t>2022</w:t>
      </w:r>
      <w:r>
        <w:rPr>
          <w:rFonts w:hint="eastAsia" w:ascii="仿宋_GB2312" w:hAnsi="仿宋_GB2312" w:eastAsia="仿宋_GB2312" w:cs="仿宋_GB2312"/>
          <w:sz w:val="32"/>
          <w:szCs w:val="32"/>
          <w:lang w:val="en-US" w:eastAsia="zh-CN"/>
        </w:rPr>
        <w:t>年淄博经济开发区政务公开工作方案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已经区管委会同意，现印发给你们，请结合实际，认真抓好贯彻实施。</w:t>
      </w:r>
    </w:p>
    <w:p>
      <w:pPr>
        <w:pStyle w:val="3"/>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pacing w:val="-11"/>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3874" w:firstLineChars="1300"/>
        <w:textAlignment w:val="auto"/>
        <w:rPr>
          <w:rFonts w:hint="eastAsia" w:eastAsia="宋体"/>
          <w:spacing w:val="-11"/>
          <w:lang w:val="en-US" w:eastAsia="zh-CN"/>
        </w:rPr>
      </w:pPr>
      <w:r>
        <w:rPr>
          <w:rFonts w:hint="eastAsia" w:ascii="仿宋_GB2312" w:hAnsi="仿宋_GB2312" w:eastAsia="仿宋_GB2312" w:cs="仿宋_GB2312"/>
          <w:spacing w:val="-11"/>
          <w:sz w:val="32"/>
          <w:szCs w:val="32"/>
          <w:lang w:val="en-US" w:eastAsia="zh-CN"/>
        </w:rPr>
        <w:t>淄博经济开发区管理委员会办公室</w:t>
      </w:r>
    </w:p>
    <w:p>
      <w:pPr>
        <w:keepNext w:val="0"/>
        <w:keepLines w:val="0"/>
        <w:pageBreakBefore w:val="0"/>
        <w:widowControl w:val="0"/>
        <w:tabs>
          <w:tab w:val="left" w:pos="7589"/>
        </w:tabs>
        <w:kinsoku/>
        <w:wordWrap/>
        <w:overflowPunct/>
        <w:topLinePunct w:val="0"/>
        <w:autoSpaceDE/>
        <w:autoSpaceDN/>
        <w:bidi w:val="0"/>
        <w:adjustRightInd/>
        <w:snapToGrid/>
        <w:spacing w:line="660" w:lineRule="exact"/>
        <w:ind w:firstLine="5066" w:firstLineChars="1700"/>
        <w:jc w:val="left"/>
        <w:textAlignment w:val="auto"/>
        <w:rPr>
          <w:rFonts w:hint="eastAsia" w:ascii="仿宋_GB2312" w:hAnsi="仿宋_GB2312" w:eastAsia="仿宋_GB2312" w:cs="仿宋_GB2312"/>
          <w:spacing w:val="-11"/>
          <w:sz w:val="32"/>
          <w:szCs w:val="32"/>
          <w:lang w:val="en-US" w:eastAsia="zh-CN"/>
        </w:rPr>
      </w:pPr>
      <w:r>
        <w:rPr>
          <w:rFonts w:hint="default" w:ascii="Times New Roman" w:hAnsi="Times New Roman" w:eastAsia="宋体" w:cs="Times New Roman"/>
          <w:spacing w:val="-11"/>
          <w:sz w:val="32"/>
          <w:szCs w:val="32"/>
          <w:lang w:val="en-US" w:eastAsia="zh-CN"/>
        </w:rPr>
        <w:t>202</w:t>
      </w:r>
      <w:r>
        <w:rPr>
          <w:rFonts w:hint="eastAsia" w:ascii="Times New Roman" w:hAnsi="Times New Roman" w:eastAsia="宋体" w:cs="Times New Roman"/>
          <w:spacing w:val="-11"/>
          <w:sz w:val="32"/>
          <w:szCs w:val="32"/>
          <w:lang w:val="en-US" w:eastAsia="zh-CN"/>
        </w:rPr>
        <w:t>2</w:t>
      </w:r>
      <w:r>
        <w:rPr>
          <w:rFonts w:hint="eastAsia" w:ascii="仿宋_GB2312" w:hAnsi="仿宋_GB2312" w:eastAsia="仿宋_GB2312" w:cs="仿宋_GB2312"/>
          <w:spacing w:val="-11"/>
          <w:sz w:val="32"/>
          <w:szCs w:val="32"/>
          <w:lang w:val="en-US" w:eastAsia="zh-CN"/>
        </w:rPr>
        <w:t>年</w:t>
      </w:r>
      <w:r>
        <w:rPr>
          <w:rFonts w:hint="eastAsia" w:ascii="Times New Roman" w:hAnsi="Times New Roman" w:eastAsia="宋体" w:cs="Times New Roman"/>
          <w:spacing w:val="-11"/>
          <w:sz w:val="32"/>
          <w:szCs w:val="32"/>
          <w:lang w:val="en-US" w:eastAsia="zh-CN"/>
        </w:rPr>
        <w:t>5</w:t>
      </w:r>
      <w:r>
        <w:rPr>
          <w:rFonts w:hint="eastAsia" w:ascii="仿宋_GB2312" w:hAnsi="仿宋_GB2312" w:eastAsia="仿宋_GB2312" w:cs="仿宋_GB2312"/>
          <w:spacing w:val="-11"/>
          <w:sz w:val="32"/>
          <w:szCs w:val="32"/>
          <w:lang w:val="en-US" w:eastAsia="zh-CN"/>
        </w:rPr>
        <w:t>月</w:t>
      </w:r>
      <w:r>
        <w:rPr>
          <w:rFonts w:hint="default" w:ascii="Times New Roman" w:hAnsi="Times New Roman" w:eastAsia="仿宋_GB2312" w:cs="Times New Roman"/>
          <w:spacing w:val="-11"/>
          <w:sz w:val="32"/>
          <w:szCs w:val="32"/>
          <w:lang w:val="en-US" w:eastAsia="zh-CN"/>
        </w:rPr>
        <w:t>12</w:t>
      </w:r>
      <w:r>
        <w:rPr>
          <w:rFonts w:hint="eastAsia" w:ascii="仿宋_GB2312" w:hAnsi="仿宋_GB2312" w:eastAsia="仿宋_GB2312" w:cs="仿宋_GB2312"/>
          <w:spacing w:val="-11"/>
          <w:sz w:val="32"/>
          <w:szCs w:val="32"/>
          <w:lang w:val="en-US" w:eastAsia="zh-CN"/>
        </w:rPr>
        <w:t>日</w:t>
      </w:r>
    </w:p>
    <w:p>
      <w:pPr>
        <w:pStyle w:val="3"/>
        <w:keepNext w:val="0"/>
        <w:keepLines w:val="0"/>
        <w:pageBreakBefore w:val="0"/>
        <w:widowControl w:val="0"/>
        <w:kinsoku/>
        <w:wordWrap/>
        <w:overflowPunct/>
        <w:topLinePunct w:val="0"/>
        <w:autoSpaceDE/>
        <w:autoSpaceDN/>
        <w:bidi w:val="0"/>
        <w:adjustRightInd/>
        <w:snapToGrid/>
        <w:ind w:firstLine="59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lang w:val="en-US" w:eastAsia="zh-CN"/>
        </w:rPr>
        <w:t>（此件公开发布）</w:t>
      </w:r>
    </w:p>
    <w:p>
      <w:pPr>
        <w:pStyle w:val="3"/>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Times New Roman" w:hAnsi="Times New Roman" w:eastAsia="方正小标宋简体" w:cs="Times New Roman"/>
          <w:sz w:val="44"/>
          <w:szCs w:val="44"/>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default" w:ascii="Times New Roman" w:hAnsi="Times New Roman" w:eastAsia="方正小标宋简体" w:cs="Times New Roman"/>
          <w:sz w:val="44"/>
          <w:szCs w:val="44"/>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default" w:ascii="Times New Roman" w:hAnsi="Times New Roman" w:eastAsia="方正小标宋简体" w:cs="Times New Roman"/>
          <w:sz w:val="44"/>
          <w:szCs w:val="44"/>
        </w:rPr>
        <w:t>2022</w:t>
      </w:r>
      <w:r>
        <w:rPr>
          <w:rFonts w:hint="eastAsia" w:ascii="方正小标宋简体" w:hAnsi="方正小标宋简体" w:eastAsia="方正小标宋简体" w:cs="方正小标宋简体"/>
          <w:sz w:val="44"/>
          <w:szCs w:val="44"/>
        </w:rPr>
        <w:t>年淄博经济开发区</w:t>
      </w:r>
    </w:p>
    <w:p>
      <w:pPr>
        <w:pStyle w:val="3"/>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政务公开工作方案</w:t>
      </w:r>
    </w:p>
    <w:p>
      <w:pPr>
        <w:pStyle w:val="3"/>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为全面贯彻《山东省人民政府办公厅关于印发</w:t>
      </w:r>
      <w:r>
        <w:rPr>
          <w:rFonts w:hint="default" w:ascii="Times New Roman" w:hAnsi="Times New Roman" w:eastAsia="仿宋_GB2312" w:cs="Times New Roman"/>
          <w:sz w:val="32"/>
          <w:szCs w:val="32"/>
          <w:lang w:val="en-US" w:eastAsia="zh-CN"/>
        </w:rPr>
        <w:t>2022</w:t>
      </w:r>
      <w:r>
        <w:rPr>
          <w:rFonts w:hint="eastAsia" w:ascii="仿宋_GB2312" w:hAnsi="仿宋_GB2312" w:eastAsia="仿宋_GB2312" w:cs="仿宋_GB2312"/>
          <w:sz w:val="32"/>
          <w:szCs w:val="32"/>
          <w:lang w:val="en-US" w:eastAsia="zh-CN"/>
        </w:rPr>
        <w:t>年山东省政务公开工作要点的通知》（鲁政办发</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号</w:t>
      </w:r>
      <w:r>
        <w:rPr>
          <w:rFonts w:hint="eastAsia" w:ascii="仿宋_GB2312" w:hAnsi="仿宋_GB2312" w:eastAsia="仿宋_GB2312" w:cs="仿宋_GB2312"/>
          <w:sz w:val="32"/>
          <w:szCs w:val="32"/>
          <w:lang w:val="en-US" w:eastAsia="zh-CN"/>
        </w:rPr>
        <w:t>）和《淄博市人民政府办公室关于印发</w:t>
      </w:r>
      <w:r>
        <w:rPr>
          <w:rFonts w:hint="default" w:ascii="Times New Roman" w:hAnsi="Times New Roman" w:eastAsia="仿宋_GB2312" w:cs="Times New Roman"/>
          <w:sz w:val="32"/>
          <w:szCs w:val="32"/>
          <w:lang w:val="en-US" w:eastAsia="zh-CN"/>
        </w:rPr>
        <w:t>2022</w:t>
      </w:r>
      <w:r>
        <w:rPr>
          <w:rFonts w:hint="eastAsia" w:ascii="仿宋_GB2312" w:hAnsi="仿宋_GB2312" w:eastAsia="仿宋_GB2312" w:cs="仿宋_GB2312"/>
          <w:sz w:val="32"/>
          <w:szCs w:val="32"/>
          <w:lang w:val="en-US" w:eastAsia="zh-CN"/>
        </w:rPr>
        <w:t>年淄博市政务公开工作方案的通知》（淄政办字</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号</w:t>
      </w:r>
      <w:r>
        <w:rPr>
          <w:rFonts w:hint="eastAsia" w:ascii="仿宋_GB2312" w:hAnsi="仿宋_GB2312" w:eastAsia="仿宋_GB2312" w:cs="仿宋_GB2312"/>
          <w:sz w:val="32"/>
          <w:szCs w:val="32"/>
          <w:lang w:val="en-US" w:eastAsia="zh-CN"/>
        </w:rPr>
        <w:t>）精神，切实落实文件部署的各项任务，制定本方案。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2022</w:t>
      </w:r>
      <w:r>
        <w:rPr>
          <w:rFonts w:hint="eastAsia" w:ascii="仿宋_GB2312" w:hAnsi="仿宋_GB2312" w:eastAsia="仿宋_GB2312" w:cs="仿宋_GB2312"/>
          <w:sz w:val="32"/>
          <w:szCs w:val="32"/>
          <w:lang w:val="en-US" w:eastAsia="zh-CN"/>
        </w:rPr>
        <w:t>年全区的政务公开工作的总体要求是：以习近平新时代中国特色社会主义思想为指导，积极融入和服务新发展格局，认真落实党中央、国务院和省委省政府、市委市政府关于政务公开工作的决策部署，紧紧围绕</w:t>
      </w:r>
      <w:r>
        <w:rPr>
          <w:rFonts w:hint="eastAsia" w:ascii="仿宋_GB2312" w:hAnsi="仿宋_GB2312" w:eastAsia="仿宋_GB2312" w:cs="仿宋_GB2312"/>
          <w:sz w:val="32"/>
          <w:szCs w:val="32"/>
          <w:highlight w:val="none"/>
          <w:lang w:val="en-US" w:eastAsia="zh-CN"/>
        </w:rPr>
        <w:t>区工委、区管委中心工作</w:t>
      </w:r>
      <w:r>
        <w:rPr>
          <w:rFonts w:hint="eastAsia" w:ascii="仿宋_GB2312" w:hAnsi="仿宋_GB2312" w:eastAsia="仿宋_GB2312" w:cs="仿宋_GB2312"/>
          <w:sz w:val="32"/>
          <w:szCs w:val="32"/>
          <w:lang w:val="en-US" w:eastAsia="zh-CN"/>
        </w:rPr>
        <w:t>和群众关注关切，进一步提升政务公开实效，更好发挥以公开促落实、促规范、促服务作用，进一步提高政府治理能力，切实增强人民群众满意度、获得感，以实际行动迎接党的二十大胜利召开。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镇，区各部门单位要认真落实国家、省、市、区部署的政务公开年度工作任务，紧扣经济发展大局、维护社会和谐稳定、提高政务公开时效、夯实政务公开基础，着力加强高质量发展、重大战略实施、优化营商环境、疫情防控等方面的信息公开力度，不断拓宽政务公开渠道，深入开展政策精细化解读，切实提升政务公开标准化规范化水平。</w:t>
      </w:r>
      <w:r>
        <w:rPr>
          <w:rFonts w:hint="default" w:ascii="Times New Roman" w:hAnsi="Times New Roman" w:eastAsia="仿宋_GB2312" w:cs="Times New Roman"/>
          <w:sz w:val="32"/>
          <w:szCs w:val="32"/>
          <w:lang w:val="en-US" w:eastAsia="zh-CN"/>
        </w:rPr>
        <w:t>2022</w:t>
      </w:r>
      <w:r>
        <w:rPr>
          <w:rFonts w:hint="eastAsia" w:ascii="仿宋_GB2312" w:hAnsi="仿宋_GB2312" w:eastAsia="仿宋_GB2312" w:cs="仿宋_GB2312"/>
          <w:sz w:val="32"/>
          <w:szCs w:val="32"/>
          <w:lang w:val="en-US" w:eastAsia="zh-CN"/>
        </w:rPr>
        <w:t>年淄博经济开发区政务公开重点工作任务及分工详见附件</w:t>
      </w:r>
      <w:r>
        <w:rPr>
          <w:rFonts w:hint="eastAsia" w:ascii="Times New Roman" w:hAnsi="Times New Roman" w:eastAsia="仿宋_GB2312" w:cs="Times New Roman"/>
          <w:sz w:val="32"/>
          <w:szCs w:val="32"/>
          <w:lang w:val="en-US" w:eastAsia="zh-CN"/>
        </w:rPr>
        <w:t>1。</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协同配合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sz w:val="32"/>
          <w:szCs w:val="32"/>
          <w:lang w:val="en-US" w:eastAsia="zh-CN"/>
        </w:rPr>
        <w:t>各镇，区各部门单位要强化“管业务就要管公开”的理念，充分发挥职能部门优势，在部署安排、推动开展业务工作时要同时对相关公开事宜提出要求并指导督促落实，做到业务工作推进到哪里，政务公开就跟到哪里，逐步在全区形成分工明确、责任清晰、相互配合、齐抓共管的政务公开工作体系。按照“权责一致”原则，坚持部门指导、推动系统内业务工作的政务公开，</w:t>
      </w:r>
      <w:r>
        <w:rPr>
          <w:rFonts w:hint="eastAsia" w:ascii="仿宋_GB2312" w:hAnsi="仿宋_GB2312" w:eastAsia="仿宋_GB2312" w:cs="仿宋_GB2312"/>
          <w:sz w:val="32"/>
          <w:szCs w:val="32"/>
          <w:highlight w:val="none"/>
          <w:u w:val="none"/>
          <w:lang w:val="en-US" w:eastAsia="zh-CN"/>
        </w:rPr>
        <w:t>同时负责对相关业务公开工作的考核，</w:t>
      </w:r>
      <w:r>
        <w:rPr>
          <w:rFonts w:hint="eastAsia" w:ascii="仿宋_GB2312" w:hAnsi="仿宋_GB2312" w:eastAsia="仿宋_GB2312" w:cs="仿宋_GB2312"/>
          <w:color w:val="auto"/>
          <w:sz w:val="32"/>
          <w:szCs w:val="32"/>
          <w:highlight w:val="none"/>
          <w:u w:val="none"/>
          <w:lang w:val="en-US" w:eastAsia="zh-CN"/>
        </w:rPr>
        <w:t>具体办法随全区政务公开工作年度考核指标体系另行下发。区各部门单位对本系统政务公开指导、推动履责情况纳入政务公开年度考核，考核相关指标的平均成绩将以一定比例计入相应工作指导部门的考核成绩。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四、对标学习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务公开工作全国要求一致，各地具有很大共性，对标学习是快速提升工作的有效路径。各镇，区各部门单位要积极主动对标省内外政务公开先进地区和先进单位，采取走出去、请进来、网上学等多种方式，积极借鉴先进地区和单位目录编制、栏目设置、内容维护以及工作推进等方面的经验做法，迅速提升本部门政务公开工作水平，营造“比学赶超、互学互鉴”的浓厚工作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五、工作保障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各镇，区各部门单位政务公开领导小组要充分发挥统筹协调作用，及时研究解决政务公开重点难点问题。各镇，区各部门单位主要负责同志每年至少听取</w:t>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次政务公开工作汇报，专题研究部署推动工作。配齐配强政务公开工作力量，加强人员梯队建设，不断提高工作队伍政治素质和业务素质。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将政务公开工作经费纳入年度预算，确保与政务公开相关的专栏建设、依申请公开等工作正常开展。</w:t>
      </w:r>
      <w:r>
        <w:rPr>
          <w:rFonts w:hint="eastAsia" w:ascii="仿宋_GB2312" w:hAnsi="仿宋_GB2312" w:eastAsia="仿宋_GB2312" w:cs="仿宋_GB2312"/>
          <w:sz w:val="32"/>
          <w:szCs w:val="32"/>
          <w:lang w:val="en-US" w:eastAsia="zh-CN"/>
        </w:rPr>
        <w:t>将《中华人民共和国政府信息公开条例》纳入领导干部学法和公务员初任培训课程，加大政务公开业务知识和工作技能全员培训力度，提升工作能力水平。各镇，区各部门单位年内组织政务公开通识培训不少于</w:t>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次。鼓励政府信息公开工作主管部门通过跟班轮训等方式，培训本级及下级新任政务公开人员。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六、改进作风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各镇，区各部门单位要加大对本地区、本系统的工作指导力度，积极主动帮助下级单位和本级部门解决政务公开工作中存在的重大疑难问题，确保各项工作平稳有序推进。加大创新力度，围绕群众关心关切的热点难点问题，创新举措，提质增效，打造具有地域特色和系统特色的公开品牌。为进一步完善考核体系，</w:t>
      </w:r>
      <w:r>
        <w:rPr>
          <w:rFonts w:hint="eastAsia" w:ascii="仿宋_GB2312" w:hAnsi="仿宋_GB2312" w:eastAsia="仿宋_GB2312" w:cs="仿宋_GB2312"/>
          <w:sz w:val="32"/>
          <w:szCs w:val="32"/>
          <w:u w:val="none"/>
          <w:lang w:val="en-US" w:eastAsia="zh-CN"/>
        </w:rPr>
        <w:t>区管委会办公室将采取符合本区特点的考核办法，规范有序开展考核工作。优化考核方式，加大日常考核比重，提升考核针对性和实效性。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区管委会办公室强化工作调度，开展监督检查，通报问题、表扬先进，鞭策后进。年度考核中将提高按时序开展工作情况及日常检查通报问题整改情况的分值权重，引导各级各部门常态化做好政务公开工作。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七、工作落实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镇，区各部门单位要对照本要点提出的重点任务，对所承担的工作任务系统全面梳理，形成本地区本系统政务公开工作台账，要明确责任主体和时限要求，逐项推动落实。对上一年度工作要点落实情况开展“回头看”，未完成的要依法整改。将本要点落实情况纳入政府信息公开工作年度报告予以公开，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80" w:leftChars="200"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2170" w:leftChars="504" w:hanging="960" w:hangingChars="3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default"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sz w:val="32"/>
          <w:szCs w:val="32"/>
          <w:lang w:val="en-US" w:eastAsia="zh-CN"/>
        </w:rPr>
        <w:t>2022</w:t>
      </w:r>
      <w:r>
        <w:rPr>
          <w:rFonts w:hint="eastAsia" w:ascii="仿宋_GB2312" w:hAnsi="仿宋_GB2312" w:eastAsia="仿宋_GB2312" w:cs="仿宋_GB2312"/>
          <w:sz w:val="32"/>
          <w:szCs w:val="32"/>
          <w:lang w:val="en-US" w:eastAsia="zh-CN"/>
        </w:rPr>
        <w:t>年淄博经济开发区政务公开重点工作任务分解表</w:t>
      </w:r>
    </w:p>
    <w:p>
      <w:pPr>
        <w:pStyle w:val="3"/>
        <w:rPr>
          <w:rFonts w:hint="default" w:eastAsia="宋体"/>
          <w:lang w:val="en-US" w:eastAsia="zh-CN"/>
        </w:rPr>
      </w:pPr>
    </w:p>
    <w:p>
      <w:pPr>
        <w:pStyle w:val="3"/>
        <w:rPr>
          <w:rFonts w:hint="eastAsia" w:ascii="黑体" w:hAnsi="黑体" w:eastAsia="黑体" w:cs="黑体"/>
          <w:sz w:val="32"/>
          <w:szCs w:val="32"/>
          <w:lang w:val="en-US" w:eastAsia="zh-CN"/>
        </w:rPr>
      </w:pPr>
    </w:p>
    <w:p>
      <w:pPr>
        <w:pStyle w:val="3"/>
        <w:rPr>
          <w:rFonts w:hint="eastAsia" w:ascii="黑体" w:hAnsi="黑体" w:eastAsia="黑体" w:cs="黑体"/>
          <w:sz w:val="32"/>
          <w:szCs w:val="32"/>
          <w:lang w:val="en-US" w:eastAsia="zh-CN"/>
        </w:rPr>
      </w:pPr>
    </w:p>
    <w:p>
      <w:pPr>
        <w:pStyle w:val="3"/>
        <w:ind w:firstLine="1600" w:firstLineChars="500"/>
        <w:rPr>
          <w:rFonts w:hint="eastAsia" w:ascii="仿宋_GB2312" w:hAnsi="仿宋_GB2312" w:eastAsia="仿宋_GB2312" w:cs="仿宋_GB2312"/>
          <w:sz w:val="32"/>
          <w:szCs w:val="32"/>
        </w:rPr>
      </w:pPr>
    </w:p>
    <w:p>
      <w:pPr>
        <w:pStyle w:val="3"/>
        <w:rPr>
          <w:rFonts w:hint="default" w:eastAsia="宋体"/>
          <w:lang w:val="en-US" w:eastAsia="zh-CN"/>
        </w:rPr>
      </w:pPr>
    </w:p>
    <w:p>
      <w:pPr>
        <w:pStyle w:val="3"/>
        <w:rPr>
          <w:rFonts w:hint="eastAsia" w:eastAsia="宋体"/>
          <w:lang w:val="en-US" w:eastAsia="zh-CN"/>
        </w:rPr>
        <w:sectPr>
          <w:footerReference r:id="rId3" w:type="default"/>
          <w:footerReference r:id="rId4" w:type="even"/>
          <w:pgSz w:w="11906" w:h="16838"/>
          <w:pgMar w:top="2098" w:right="1474" w:bottom="1984" w:left="1587" w:header="851" w:footer="1417" w:gutter="0"/>
          <w:pgNumType w:fmt="decimal" w:start="1"/>
          <w:cols w:space="425" w:num="1"/>
          <w:docGrid w:type="lines" w:linePitch="312" w:charSpace="0"/>
        </w:sectPr>
      </w:pPr>
      <w:r>
        <w:rPr>
          <w:rFonts w:hint="eastAsia" w:eastAsia="宋体"/>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 w:val="0"/>
          <w:bCs w:val="0"/>
          <w:sz w:val="32"/>
          <w:szCs w:val="32"/>
          <w:lang w:val="en-US" w:eastAsia="zh-CN"/>
        </w:rPr>
      </w:pPr>
      <w:r>
        <w:rPr>
          <w:rFonts w:hint="eastAsia" w:ascii="黑体" w:hAnsi="黑体" w:eastAsia="黑体" w:cs="黑体"/>
          <w:b w:val="0"/>
          <w:bCs w:val="0"/>
          <w:sz w:val="32"/>
          <w:szCs w:val="32"/>
          <w:lang w:val="en-US" w:eastAsia="zh-CN"/>
        </w:rPr>
        <w:t>附件</w:t>
      </w:r>
      <w:r>
        <w:rPr>
          <w:rFonts w:hint="default" w:ascii="Times New Roman" w:hAnsi="Times New Roman" w:eastAsia="仿宋_GB2312" w:cs="Times New Roman"/>
          <w:b w:val="0"/>
          <w:bCs w:val="0"/>
          <w:sz w:val="32"/>
          <w:szCs w:val="32"/>
          <w:lang w:val="en-US" w:eastAsia="zh-CN"/>
        </w:rPr>
        <w:t>1</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r>
        <w:rPr>
          <w:rFonts w:hint="default" w:ascii="Times New Roman" w:hAnsi="Times New Roman" w:eastAsia="方正小标宋简体" w:cs="Times New Roman"/>
          <w:sz w:val="44"/>
          <w:szCs w:val="44"/>
          <w:lang w:val="en-US" w:eastAsia="zh-CN"/>
        </w:rPr>
        <w:t>2022</w:t>
      </w:r>
      <w:r>
        <w:rPr>
          <w:rFonts w:hint="eastAsia" w:ascii="方正小标宋简体" w:hAnsi="方正小标宋简体" w:eastAsia="方正小标宋简体" w:cs="方正小标宋简体"/>
          <w:sz w:val="44"/>
          <w:szCs w:val="44"/>
          <w:lang w:val="en-US" w:eastAsia="zh-CN"/>
        </w:rPr>
        <w:t>年淄博经济开发区政务公开重点工作任务分解表</w:t>
      </w:r>
    </w:p>
    <w:tbl>
      <w:tblPr>
        <w:tblStyle w:val="8"/>
        <w:tblW w:w="14535" w:type="dxa"/>
        <w:tblInd w:w="-10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975"/>
        <w:gridCol w:w="15"/>
        <w:gridCol w:w="990"/>
        <w:gridCol w:w="6390"/>
        <w:gridCol w:w="1740"/>
        <w:gridCol w:w="30"/>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b w:val="0"/>
                <w:bCs w:val="0"/>
                <w:sz w:val="24"/>
                <w:szCs w:val="24"/>
                <w:vertAlign w:val="baseline"/>
                <w:lang w:val="en-US" w:eastAsia="zh-CN"/>
              </w:rPr>
              <w:t>序号</w:t>
            </w:r>
          </w:p>
        </w:tc>
        <w:tc>
          <w:tcPr>
            <w:tcW w:w="1980" w:type="dxa"/>
            <w:gridSpan w:val="3"/>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工作任务</w:t>
            </w:r>
          </w:p>
        </w:tc>
        <w:tc>
          <w:tcPr>
            <w:tcW w:w="6390"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工作要求</w:t>
            </w:r>
          </w:p>
        </w:tc>
        <w:tc>
          <w:tcPr>
            <w:tcW w:w="1740"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责任单位</w:t>
            </w:r>
          </w:p>
        </w:tc>
        <w:tc>
          <w:tcPr>
            <w:tcW w:w="3690" w:type="dxa"/>
            <w:gridSpan w:val="2"/>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时限要求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1</w:t>
            </w:r>
          </w:p>
        </w:tc>
        <w:tc>
          <w:tcPr>
            <w:tcW w:w="975" w:type="dxa"/>
            <w:vMerge w:val="restart"/>
            <w:vAlign w:val="center"/>
          </w:tcPr>
          <w:p>
            <w:pPr>
              <w:keepNext w:val="0"/>
              <w:keepLines w:val="0"/>
              <w:widowControl/>
              <w:suppressLineNumbers w:val="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紧 扣</w:t>
            </w:r>
          </w:p>
          <w:p>
            <w:pPr>
              <w:keepNext w:val="0"/>
              <w:keepLines w:val="0"/>
              <w:widowControl/>
              <w:suppressLineNumbers w:val="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经 济</w:t>
            </w:r>
          </w:p>
          <w:p>
            <w:pPr>
              <w:keepNext w:val="0"/>
              <w:keepLines w:val="0"/>
              <w:widowControl/>
              <w:suppressLineNumbers w:val="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发 展</w:t>
            </w:r>
          </w:p>
          <w:p>
            <w:pPr>
              <w:keepNext w:val="0"/>
              <w:keepLines w:val="0"/>
              <w:widowControl/>
              <w:suppressLineNumbers w:val="0"/>
              <w:jc w:val="both"/>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大 局</w:t>
            </w:r>
          </w:p>
          <w:p>
            <w:pPr>
              <w:keepNext w:val="0"/>
              <w:keepLines w:val="0"/>
              <w:widowControl/>
              <w:suppressLineNumbers w:val="0"/>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深 化</w:t>
            </w:r>
          </w:p>
          <w:p>
            <w:pPr>
              <w:keepNext w:val="0"/>
              <w:keepLines w:val="0"/>
              <w:widowControl/>
              <w:suppressLineNumbers w:val="0"/>
              <w:jc w:val="both"/>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公 开</w:t>
            </w:r>
          </w:p>
        </w:tc>
        <w:tc>
          <w:tcPr>
            <w:tcW w:w="1005" w:type="dxa"/>
            <w:gridSpan w:val="2"/>
            <w:vMerge w:val="restart"/>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加 强</w:t>
            </w:r>
          </w:p>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推 动</w:t>
            </w:r>
          </w:p>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高 质</w:t>
            </w:r>
          </w:p>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量 发</w:t>
            </w:r>
          </w:p>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展 信</w:t>
            </w:r>
          </w:p>
          <w:p>
            <w:pPr>
              <w:keepNext w:val="0"/>
              <w:keepLines w:val="0"/>
              <w:widowControl/>
              <w:suppressLineNumbers w:val="0"/>
              <w:jc w:val="center"/>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息 公 开</w:t>
            </w:r>
          </w:p>
        </w:tc>
        <w:tc>
          <w:tcPr>
            <w:tcW w:w="6390" w:type="dxa"/>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加强房地产市场监管信息公开，严格规范房地产开发和中介市场秩序，防止虚假宣传、恶意炒作，及时公开房地产行业违法违规行为查处情况</w:t>
            </w:r>
          </w:p>
        </w:tc>
        <w:tc>
          <w:tcPr>
            <w:tcW w:w="1740" w:type="dxa"/>
            <w:vAlign w:val="center"/>
          </w:tcPr>
          <w:p>
            <w:pPr>
              <w:keepNext w:val="0"/>
              <w:keepLines w:val="0"/>
              <w:widowControl/>
              <w:suppressLineNumbers w:val="0"/>
              <w:jc w:val="center"/>
              <w:rPr>
                <w:rFonts w:hint="default"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区建设局</w:t>
            </w:r>
          </w:p>
        </w:tc>
        <w:tc>
          <w:tcPr>
            <w:tcW w:w="3690" w:type="dxa"/>
            <w:gridSpan w:val="2"/>
            <w:vAlign w:val="top"/>
          </w:tcPr>
          <w:p>
            <w:pPr>
              <w:keepNext w:val="0"/>
              <w:keepLines w:val="0"/>
              <w:widowControl/>
              <w:suppressLineNumbers w:val="0"/>
              <w:jc w:val="both"/>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信息形成或者变更之日起</w:t>
            </w:r>
            <w:r>
              <w:rPr>
                <w:rFonts w:hint="eastAsia" w:ascii="Times New Roman" w:hAnsi="Times New Roman" w:eastAsia="宋体" w:cs="Times New Roman"/>
                <w:sz w:val="21"/>
                <w:szCs w:val="21"/>
                <w:vertAlign w:val="baseline"/>
                <w:lang w:val="en-US" w:eastAsia="zh-CN"/>
              </w:rPr>
              <w:t>20</w:t>
            </w:r>
            <w:r>
              <w:rPr>
                <w:rFonts w:hint="eastAsia" w:ascii="宋体" w:hAnsi="宋体" w:eastAsia="宋体" w:cs="宋体"/>
                <w:color w:val="000000"/>
                <w:kern w:val="0"/>
                <w:sz w:val="21"/>
                <w:szCs w:val="21"/>
                <w:lang w:val="en-US" w:eastAsia="zh-CN" w:bidi="ar"/>
              </w:rPr>
              <w:t>个工作日内公开，行政处罚信息于处罚结果作出后</w:t>
            </w:r>
            <w:r>
              <w:rPr>
                <w:rFonts w:hint="eastAsia" w:ascii="Times New Roman" w:hAnsi="Times New Roman" w:eastAsia="宋体" w:cs="Times New Roman"/>
                <w:sz w:val="21"/>
                <w:szCs w:val="21"/>
                <w:vertAlign w:val="baseline"/>
                <w:lang w:val="en-US" w:eastAsia="zh-CN"/>
              </w:rPr>
              <w:t>7</w:t>
            </w:r>
            <w:r>
              <w:rPr>
                <w:rFonts w:hint="eastAsia" w:ascii="宋体" w:hAnsi="宋体" w:eastAsia="宋体" w:cs="宋体"/>
                <w:color w:val="000000"/>
                <w:kern w:val="0"/>
                <w:sz w:val="21"/>
                <w:szCs w:val="21"/>
                <w:lang w:val="en-US" w:eastAsia="zh-CN" w:bidi="ar"/>
              </w:rPr>
              <w:t>个工作日内公开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2</w:t>
            </w:r>
          </w:p>
        </w:tc>
        <w:tc>
          <w:tcPr>
            <w:tcW w:w="975" w:type="dxa"/>
            <w:vMerge w:val="continue"/>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宋体" w:hAnsi="宋体" w:eastAsia="宋体" w:cs="宋体"/>
                <w:sz w:val="21"/>
                <w:szCs w:val="21"/>
                <w:vertAlign w:val="baseline"/>
                <w:lang w:val="en-US" w:eastAsia="zh-CN"/>
              </w:rPr>
            </w:pPr>
          </w:p>
        </w:tc>
        <w:tc>
          <w:tcPr>
            <w:tcW w:w="1005" w:type="dxa"/>
            <w:gridSpan w:val="2"/>
            <w:vMerge w:val="continue"/>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宋体" w:hAnsi="宋体" w:eastAsia="宋体" w:cs="宋体"/>
                <w:sz w:val="21"/>
                <w:szCs w:val="21"/>
                <w:vertAlign w:val="baseline"/>
                <w:lang w:val="en-US" w:eastAsia="zh-CN"/>
              </w:rPr>
            </w:pPr>
          </w:p>
        </w:tc>
        <w:tc>
          <w:tcPr>
            <w:tcW w:w="6390" w:type="dxa"/>
          </w:tcPr>
          <w:p>
            <w:pPr>
              <w:keepNext w:val="0"/>
              <w:keepLines w:val="0"/>
              <w:widowControl/>
              <w:suppressLineNumbers w:val="0"/>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抓好减税降费信息公开，系统集成、智能推送已出台的各项减税降费政策，帮助基层执行机关和纳税人、缴费人第一时间全面准确了解政策</w:t>
            </w:r>
          </w:p>
        </w:tc>
        <w:tc>
          <w:tcPr>
            <w:tcW w:w="1740" w:type="dxa"/>
            <w:vAlign w:val="center"/>
          </w:tcPr>
          <w:p>
            <w:pPr>
              <w:keepNext w:val="0"/>
              <w:keepLines w:val="0"/>
              <w:widowControl/>
              <w:suppressLineNumbers w:val="0"/>
              <w:jc w:val="both"/>
              <w:rPr>
                <w:rFonts w:hint="default"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区财政局，区税务局</w:t>
            </w:r>
          </w:p>
        </w:tc>
        <w:tc>
          <w:tcPr>
            <w:tcW w:w="3690" w:type="dxa"/>
            <w:gridSpan w:val="2"/>
            <w:vAlign w:val="center"/>
          </w:tcPr>
          <w:p>
            <w:pPr>
              <w:keepNext w:val="0"/>
              <w:keepLines w:val="0"/>
              <w:widowControl/>
              <w:suppressLineNumbers w:val="0"/>
              <w:jc w:val="center"/>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3</w:t>
            </w:r>
          </w:p>
        </w:tc>
        <w:tc>
          <w:tcPr>
            <w:tcW w:w="975" w:type="dxa"/>
            <w:vMerge w:val="continue"/>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宋体" w:hAnsi="宋体" w:eastAsia="宋体" w:cs="宋体"/>
                <w:color w:val="000000"/>
                <w:kern w:val="0"/>
                <w:sz w:val="21"/>
                <w:szCs w:val="21"/>
                <w:lang w:val="en-US" w:eastAsia="zh-CN" w:bidi="ar"/>
              </w:rPr>
            </w:pPr>
          </w:p>
        </w:tc>
        <w:tc>
          <w:tcPr>
            <w:tcW w:w="1005" w:type="dxa"/>
            <w:gridSpan w:val="2"/>
            <w:vMerge w:val="restart"/>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加 强</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重 大</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战 略</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实 施</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信 息</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公 开</w:t>
            </w:r>
          </w:p>
        </w:tc>
        <w:tc>
          <w:tcPr>
            <w:tcW w:w="6390" w:type="dxa"/>
          </w:tcPr>
          <w:p>
            <w:pPr>
              <w:keepNext w:val="0"/>
              <w:keepLines w:val="0"/>
              <w:widowControl/>
              <w:suppressLineNumbers w:val="0"/>
              <w:jc w:val="both"/>
              <w:rPr>
                <w:rFonts w:hint="eastAsia"/>
                <w:lang w:val="en-US" w:eastAsia="zh-CN"/>
              </w:rPr>
            </w:pPr>
            <w:r>
              <w:rPr>
                <w:rFonts w:hint="eastAsia" w:ascii="宋体" w:hAnsi="宋体" w:eastAsia="宋体" w:cs="宋体"/>
                <w:sz w:val="21"/>
                <w:szCs w:val="21"/>
                <w:lang w:val="en-US" w:eastAsia="zh-CN"/>
              </w:rPr>
              <w:t>持续做好各类规划（计划）实施措施和配套政策的主动公开工作，引导社会支持、监督各项规划（计划）的实施</w:t>
            </w:r>
          </w:p>
        </w:tc>
        <w:tc>
          <w:tcPr>
            <w:tcW w:w="1740" w:type="dxa"/>
            <w:vMerge w:val="restart"/>
            <w:vAlign w:val="center"/>
          </w:tcPr>
          <w:p>
            <w:pPr>
              <w:keepNext w:val="0"/>
              <w:keepLines w:val="0"/>
              <w:widowControl/>
              <w:suppressLineNumbers w:val="0"/>
              <w:jc w:val="both"/>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区经济发展局牵头，相关职能部门落实</w:t>
            </w:r>
          </w:p>
        </w:tc>
        <w:tc>
          <w:tcPr>
            <w:tcW w:w="3690" w:type="dxa"/>
            <w:gridSpan w:val="2"/>
            <w:vAlign w:val="top"/>
          </w:tcPr>
          <w:p>
            <w:pPr>
              <w:keepNext w:val="0"/>
              <w:keepLines w:val="0"/>
              <w:widowControl/>
              <w:suppressLineNumbers w:val="0"/>
              <w:jc w:val="both"/>
            </w:pPr>
            <w:r>
              <w:rPr>
                <w:rFonts w:hint="eastAsia" w:ascii="宋体" w:hAnsi="宋体" w:eastAsia="宋体" w:cs="宋体"/>
                <w:color w:val="000000"/>
                <w:kern w:val="0"/>
                <w:sz w:val="21"/>
                <w:szCs w:val="21"/>
                <w:lang w:val="en-US" w:eastAsia="zh-CN" w:bidi="ar"/>
              </w:rPr>
              <w:t>信息形成或变更之日起</w:t>
            </w:r>
            <w:r>
              <w:rPr>
                <w:rFonts w:hint="eastAsia" w:ascii="Times New Roman" w:hAnsi="Times New Roman" w:eastAsia="宋体" w:cs="Times New Roman"/>
                <w:sz w:val="21"/>
                <w:szCs w:val="21"/>
                <w:vertAlign w:val="baseline"/>
                <w:lang w:val="en-US" w:eastAsia="zh-CN"/>
              </w:rPr>
              <w:t>20</w:t>
            </w:r>
            <w:r>
              <w:rPr>
                <w:rFonts w:hint="eastAsia" w:ascii="宋体" w:hAnsi="宋体" w:eastAsia="宋体" w:cs="宋体"/>
                <w:color w:val="000000"/>
                <w:kern w:val="0"/>
                <w:sz w:val="21"/>
                <w:szCs w:val="21"/>
                <w:lang w:val="en-US" w:eastAsia="zh-CN" w:bidi="ar"/>
              </w:rPr>
              <w:t>个工作日</w:t>
            </w:r>
          </w:p>
          <w:p>
            <w:pPr>
              <w:keepNext w:val="0"/>
              <w:keepLines w:val="0"/>
              <w:widowControl/>
              <w:suppressLineNumbers w:val="0"/>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内公开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sz w:val="24"/>
                <w:szCs w:val="24"/>
                <w:vertAlign w:val="baseline"/>
                <w:lang w:val="en-US" w:eastAsia="zh-CN"/>
              </w:rPr>
            </w:pPr>
            <w:r>
              <w:rPr>
                <w:rFonts w:hint="eastAsia" w:ascii="Times New Roman" w:hAnsi="Times New Roman" w:eastAsia="宋体" w:cs="Times New Roman"/>
                <w:sz w:val="24"/>
                <w:szCs w:val="24"/>
                <w:vertAlign w:val="baseline"/>
                <w:lang w:val="en-US" w:eastAsia="zh-CN"/>
              </w:rPr>
              <w:t>4</w:t>
            </w:r>
          </w:p>
        </w:tc>
        <w:tc>
          <w:tcPr>
            <w:tcW w:w="975" w:type="dxa"/>
            <w:vMerge w:val="continue"/>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宋体" w:hAnsi="宋体" w:eastAsia="宋体" w:cs="宋体"/>
                <w:color w:val="000000"/>
                <w:kern w:val="0"/>
                <w:sz w:val="21"/>
                <w:szCs w:val="21"/>
                <w:lang w:val="en-US" w:eastAsia="zh-CN" w:bidi="ar"/>
              </w:rPr>
            </w:pPr>
          </w:p>
        </w:tc>
        <w:tc>
          <w:tcPr>
            <w:tcW w:w="1005" w:type="dxa"/>
            <w:gridSpan w:val="2"/>
            <w:vMerge w:val="continue"/>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6390" w:type="dxa"/>
          </w:tcPr>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贯彻落实《黄河流域生态保护和高质量发展规划纲要</w:t>
            </w:r>
            <w:bookmarkStart w:id="0" w:name="_GoBack"/>
            <w:bookmarkEnd w:id="0"/>
            <w:r>
              <w:rPr>
                <w:rFonts w:hint="eastAsia" w:ascii="宋体" w:hAnsi="宋体" w:eastAsia="宋体" w:cs="宋体"/>
                <w:color w:val="000000"/>
                <w:kern w:val="0"/>
                <w:sz w:val="21"/>
                <w:szCs w:val="21"/>
                <w:lang w:val="en-US" w:eastAsia="zh-CN" w:bidi="ar"/>
              </w:rPr>
              <w:t>》，及时公</w:t>
            </w:r>
          </w:p>
          <w:p>
            <w:pPr>
              <w:keepNext w:val="0"/>
              <w:keepLines w:val="0"/>
              <w:widowControl/>
              <w:suppressLineNumbers w:val="0"/>
              <w:jc w:val="both"/>
              <w:rPr>
                <w:rFonts w:hint="eastAsia"/>
                <w:lang w:val="en-US" w:eastAsia="zh-CN"/>
              </w:rPr>
            </w:pPr>
            <w:r>
              <w:rPr>
                <w:rFonts w:hint="eastAsia" w:ascii="宋体" w:hAnsi="宋体" w:eastAsia="宋体" w:cs="宋体"/>
                <w:color w:val="000000"/>
                <w:kern w:val="0"/>
                <w:sz w:val="21"/>
                <w:szCs w:val="21"/>
                <w:lang w:val="en-US" w:eastAsia="zh-CN" w:bidi="ar"/>
              </w:rPr>
              <w:t>开本区重点任务进展情况、取得成效和后续举措等</w:t>
            </w:r>
          </w:p>
        </w:tc>
        <w:tc>
          <w:tcPr>
            <w:tcW w:w="1740" w:type="dxa"/>
            <w:vMerge w:val="continue"/>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bidi="ar"/>
              </w:rPr>
            </w:pPr>
          </w:p>
        </w:tc>
        <w:tc>
          <w:tcPr>
            <w:tcW w:w="3690" w:type="dxa"/>
            <w:gridSpan w:val="2"/>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b w:val="0"/>
                <w:bCs w:val="0"/>
                <w:sz w:val="24"/>
                <w:szCs w:val="24"/>
                <w:vertAlign w:val="baseline"/>
                <w:lang w:val="en-US" w:eastAsia="zh-CN"/>
              </w:rPr>
              <w:t>序号</w:t>
            </w:r>
          </w:p>
        </w:tc>
        <w:tc>
          <w:tcPr>
            <w:tcW w:w="1980" w:type="dxa"/>
            <w:gridSpan w:val="3"/>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工作任务</w:t>
            </w:r>
          </w:p>
        </w:tc>
        <w:tc>
          <w:tcPr>
            <w:tcW w:w="6390"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工作要求</w:t>
            </w:r>
          </w:p>
        </w:tc>
        <w:tc>
          <w:tcPr>
            <w:tcW w:w="1770" w:type="dxa"/>
            <w:gridSpan w:val="2"/>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责任单位</w:t>
            </w:r>
          </w:p>
        </w:tc>
        <w:tc>
          <w:tcPr>
            <w:tcW w:w="3660"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时限要求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default" w:ascii="Times New Roman" w:hAnsi="Times New Roman" w:eastAsia="黑体" w:cs="Times New Roman"/>
                <w:b w:val="0"/>
                <w:bCs w:val="0"/>
                <w:sz w:val="24"/>
                <w:szCs w:val="24"/>
                <w:vertAlign w:val="baseline"/>
                <w:lang w:val="en-US" w:eastAsia="zh-CN"/>
              </w:rPr>
              <w:t>5</w:t>
            </w:r>
          </w:p>
        </w:tc>
        <w:tc>
          <w:tcPr>
            <w:tcW w:w="990" w:type="dxa"/>
            <w:gridSpan w:val="2"/>
            <w:vMerge w:val="restart"/>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紧 扣</w:t>
            </w:r>
          </w:p>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经 济</w:t>
            </w:r>
          </w:p>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发 展</w:t>
            </w:r>
          </w:p>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大 局</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深 化</w:t>
            </w:r>
          </w:p>
          <w:p>
            <w:pPr>
              <w:keepNext w:val="0"/>
              <w:keepLines w:val="0"/>
              <w:widowControl/>
              <w:suppressLineNumbers w:val="0"/>
              <w:jc w:val="center"/>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公 开</w:t>
            </w:r>
          </w:p>
        </w:tc>
        <w:tc>
          <w:tcPr>
            <w:tcW w:w="990" w:type="dxa"/>
            <w:vMerge w:val="restart"/>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加 强</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重 大</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战 略</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实 施</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信 息</w:t>
            </w:r>
          </w:p>
          <w:p>
            <w:pPr>
              <w:keepNext w:val="0"/>
              <w:keepLines w:val="0"/>
              <w:widowControl/>
              <w:suppressLineNumbers w:val="0"/>
              <w:jc w:val="center"/>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公 开</w:t>
            </w:r>
          </w:p>
        </w:tc>
        <w:tc>
          <w:tcPr>
            <w:tcW w:w="6390" w:type="dxa"/>
          </w:tcPr>
          <w:p>
            <w:pPr>
              <w:keepNext w:val="0"/>
              <w:keepLines w:val="0"/>
              <w:widowControl/>
              <w:suppressLineNumbers w:val="0"/>
              <w:jc w:val="left"/>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推进重大科技创新领域信息公开，主动公开与人民群众生产、生活和经济社会活动相关的科技创新信息</w:t>
            </w:r>
          </w:p>
        </w:tc>
        <w:tc>
          <w:tcPr>
            <w:tcW w:w="177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黑体" w:hAnsi="黑体" w:eastAsia="黑体" w:cs="黑体"/>
                <w:sz w:val="24"/>
                <w:szCs w:val="24"/>
                <w:vertAlign w:val="baseline"/>
                <w:lang w:val="en-US" w:eastAsia="zh-CN"/>
              </w:rPr>
            </w:pPr>
            <w:r>
              <w:rPr>
                <w:rFonts w:hint="eastAsia" w:ascii="宋体" w:hAnsi="宋体" w:eastAsia="宋体" w:cs="宋体"/>
                <w:sz w:val="21"/>
                <w:szCs w:val="21"/>
                <w:vertAlign w:val="baseline"/>
                <w:lang w:val="en-US" w:eastAsia="zh-CN"/>
              </w:rPr>
              <w:t>区工科局及相关部门</w:t>
            </w:r>
          </w:p>
        </w:tc>
        <w:tc>
          <w:tcPr>
            <w:tcW w:w="366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6</w:t>
            </w:r>
          </w:p>
        </w:tc>
        <w:tc>
          <w:tcPr>
            <w:tcW w:w="990" w:type="dxa"/>
            <w:gridSpan w:val="2"/>
            <w:vMerge w:val="continue"/>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990" w:type="dxa"/>
            <w:vMerge w:val="continue"/>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6390" w:type="dxa"/>
          </w:tcPr>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做好乡村振兴政策、工作进展方面的信息公开，及时发布本地区有关资金使用情况和分配结果</w:t>
            </w:r>
          </w:p>
        </w:tc>
        <w:tc>
          <w:tcPr>
            <w:tcW w:w="177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1"/>
                <w:szCs w:val="21"/>
                <w:lang w:val="en-US" w:eastAsia="zh-CN" w:bidi="ar"/>
              </w:rPr>
              <w:t>区农业农村组、区财政局及相关部门</w:t>
            </w:r>
          </w:p>
        </w:tc>
        <w:tc>
          <w:tcPr>
            <w:tcW w:w="3660" w:type="dxa"/>
            <w:vMerge w:val="continue"/>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7</w:t>
            </w:r>
          </w:p>
        </w:tc>
        <w:tc>
          <w:tcPr>
            <w:tcW w:w="990" w:type="dxa"/>
            <w:gridSpan w:val="2"/>
            <w:vMerge w:val="continue"/>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990" w:type="dxa"/>
            <w:vMerge w:val="restart"/>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加 强</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优 化</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营 商</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环 境</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信 息</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公 开</w:t>
            </w:r>
          </w:p>
        </w:tc>
        <w:tc>
          <w:tcPr>
            <w:tcW w:w="6390" w:type="dxa"/>
          </w:tcPr>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围绕打造优化营商环境“一号改革工程”升级版，集中公开一批适应新业态新模式发展需要的政策包</w:t>
            </w:r>
          </w:p>
        </w:tc>
        <w:tc>
          <w:tcPr>
            <w:tcW w:w="1770" w:type="dxa"/>
            <w:gridSpan w:val="2"/>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各镇，营商环境评价指标区牵头部门牵头、各职能部门</w:t>
            </w:r>
          </w:p>
        </w:tc>
        <w:tc>
          <w:tcPr>
            <w:tcW w:w="3660" w:type="dxa"/>
            <w:vMerge w:val="continue"/>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8</w:t>
            </w:r>
          </w:p>
        </w:tc>
        <w:tc>
          <w:tcPr>
            <w:tcW w:w="990" w:type="dxa"/>
            <w:gridSpan w:val="2"/>
            <w:vMerge w:val="continue"/>
          </w:tcPr>
          <w:p>
            <w:pPr>
              <w:keepNext w:val="0"/>
              <w:keepLines w:val="0"/>
              <w:widowControl/>
              <w:suppressLineNumbers w:val="0"/>
              <w:jc w:val="both"/>
              <w:rPr>
                <w:rFonts w:hint="eastAsia" w:ascii="宋体" w:hAnsi="宋体" w:eastAsia="宋体" w:cs="宋体"/>
                <w:color w:val="000000"/>
                <w:kern w:val="0"/>
                <w:sz w:val="21"/>
                <w:szCs w:val="21"/>
                <w:lang w:val="en-US" w:eastAsia="zh-CN" w:bidi="ar"/>
              </w:rPr>
            </w:pPr>
          </w:p>
        </w:tc>
        <w:tc>
          <w:tcPr>
            <w:tcW w:w="990" w:type="dxa"/>
            <w:vMerge w:val="continue"/>
          </w:tcPr>
          <w:p>
            <w:pPr>
              <w:keepNext w:val="0"/>
              <w:keepLines w:val="0"/>
              <w:widowControl/>
              <w:suppressLineNumbers w:val="0"/>
              <w:jc w:val="both"/>
              <w:rPr>
                <w:rFonts w:hint="eastAsia" w:ascii="宋体" w:hAnsi="宋体" w:eastAsia="宋体" w:cs="宋体"/>
                <w:color w:val="000000"/>
                <w:kern w:val="0"/>
                <w:sz w:val="21"/>
                <w:szCs w:val="21"/>
                <w:lang w:val="en-US" w:eastAsia="zh-CN" w:bidi="ar"/>
              </w:rPr>
            </w:pPr>
          </w:p>
        </w:tc>
        <w:tc>
          <w:tcPr>
            <w:tcW w:w="6390" w:type="dxa"/>
          </w:tcPr>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充分运用各类新闻媒体，加强对深化“放管服”改革优化营商环境的政策宣传和解读</w:t>
            </w:r>
          </w:p>
        </w:tc>
        <w:tc>
          <w:tcPr>
            <w:tcW w:w="1770"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宋体" w:hAnsi="宋体" w:eastAsia="宋体" w:cs="宋体"/>
                <w:color w:val="000000"/>
                <w:kern w:val="0"/>
                <w:sz w:val="21"/>
                <w:szCs w:val="21"/>
                <w:lang w:val="en-US" w:eastAsia="zh-CN" w:bidi="ar"/>
              </w:rPr>
            </w:pPr>
          </w:p>
        </w:tc>
        <w:tc>
          <w:tcPr>
            <w:tcW w:w="3660" w:type="dxa"/>
            <w:vMerge w:val="continue"/>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9</w:t>
            </w:r>
          </w:p>
        </w:tc>
        <w:tc>
          <w:tcPr>
            <w:tcW w:w="990" w:type="dxa"/>
            <w:gridSpan w:val="2"/>
            <w:vMerge w:val="continue"/>
          </w:tcPr>
          <w:p>
            <w:pPr>
              <w:keepNext w:val="0"/>
              <w:keepLines w:val="0"/>
              <w:widowControl/>
              <w:suppressLineNumbers w:val="0"/>
              <w:jc w:val="both"/>
              <w:rPr>
                <w:rFonts w:hint="eastAsia" w:ascii="宋体" w:hAnsi="宋体" w:eastAsia="宋体" w:cs="宋体"/>
                <w:color w:val="000000"/>
                <w:kern w:val="0"/>
                <w:sz w:val="21"/>
                <w:szCs w:val="21"/>
                <w:lang w:val="en-US" w:eastAsia="zh-CN" w:bidi="ar"/>
              </w:rPr>
            </w:pPr>
          </w:p>
        </w:tc>
        <w:tc>
          <w:tcPr>
            <w:tcW w:w="990" w:type="dxa"/>
            <w:vMerge w:val="continue"/>
          </w:tcPr>
          <w:p>
            <w:pPr>
              <w:keepNext w:val="0"/>
              <w:keepLines w:val="0"/>
              <w:widowControl/>
              <w:suppressLineNumbers w:val="0"/>
              <w:jc w:val="both"/>
              <w:rPr>
                <w:rFonts w:hint="eastAsia" w:ascii="宋体" w:hAnsi="宋体" w:eastAsia="宋体" w:cs="宋体"/>
                <w:color w:val="000000"/>
                <w:kern w:val="0"/>
                <w:sz w:val="21"/>
                <w:szCs w:val="21"/>
                <w:lang w:val="en-US" w:eastAsia="zh-CN" w:bidi="ar"/>
              </w:rPr>
            </w:pPr>
          </w:p>
        </w:tc>
        <w:tc>
          <w:tcPr>
            <w:tcW w:w="6390" w:type="dxa"/>
          </w:tcPr>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鼓励探索实施政策精准推送服务，推动“人找政策”向“政策找人”转变</w:t>
            </w:r>
          </w:p>
        </w:tc>
        <w:tc>
          <w:tcPr>
            <w:tcW w:w="1770" w:type="dxa"/>
            <w:gridSpan w:val="2"/>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宋体" w:hAnsi="宋体" w:eastAsia="宋体" w:cs="宋体"/>
                <w:color w:val="000000"/>
                <w:kern w:val="0"/>
                <w:sz w:val="21"/>
                <w:szCs w:val="21"/>
                <w:lang w:val="en-US" w:eastAsia="zh-CN" w:bidi="ar"/>
              </w:rPr>
            </w:pPr>
          </w:p>
        </w:tc>
        <w:tc>
          <w:tcPr>
            <w:tcW w:w="3660" w:type="dxa"/>
            <w:vMerge w:val="continue"/>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10</w:t>
            </w:r>
          </w:p>
        </w:tc>
        <w:tc>
          <w:tcPr>
            <w:tcW w:w="990" w:type="dxa"/>
            <w:gridSpan w:val="2"/>
            <w:vMerge w:val="continue"/>
          </w:tcPr>
          <w:p>
            <w:pPr>
              <w:keepNext w:val="0"/>
              <w:keepLines w:val="0"/>
              <w:widowControl/>
              <w:suppressLineNumbers w:val="0"/>
              <w:jc w:val="both"/>
              <w:rPr>
                <w:rFonts w:hint="eastAsia" w:ascii="宋体" w:hAnsi="宋体" w:eastAsia="宋体" w:cs="宋体"/>
                <w:color w:val="000000"/>
                <w:kern w:val="0"/>
                <w:sz w:val="21"/>
                <w:szCs w:val="21"/>
                <w:lang w:val="en-US" w:eastAsia="zh-CN" w:bidi="ar"/>
              </w:rPr>
            </w:pPr>
          </w:p>
        </w:tc>
        <w:tc>
          <w:tcPr>
            <w:tcW w:w="990" w:type="dxa"/>
            <w:vMerge w:val="continue"/>
          </w:tcPr>
          <w:p>
            <w:pPr>
              <w:keepNext w:val="0"/>
              <w:keepLines w:val="0"/>
              <w:widowControl/>
              <w:suppressLineNumbers w:val="0"/>
              <w:jc w:val="both"/>
              <w:rPr>
                <w:rFonts w:hint="eastAsia" w:ascii="宋体" w:hAnsi="宋体" w:eastAsia="宋体" w:cs="宋体"/>
                <w:color w:val="000000"/>
                <w:kern w:val="0"/>
                <w:sz w:val="21"/>
                <w:szCs w:val="21"/>
                <w:lang w:val="en-US" w:eastAsia="zh-CN" w:bidi="ar"/>
              </w:rPr>
            </w:pPr>
          </w:p>
        </w:tc>
        <w:tc>
          <w:tcPr>
            <w:tcW w:w="6390" w:type="dxa"/>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加大重点民生领域的部门联合“双随机、一公开”监管信息公开力度</w:t>
            </w:r>
          </w:p>
        </w:tc>
        <w:tc>
          <w:tcPr>
            <w:tcW w:w="177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区市场监督管理局牵头，有关职能部门落实</w:t>
            </w:r>
          </w:p>
        </w:tc>
        <w:tc>
          <w:tcPr>
            <w:tcW w:w="3660" w:type="dxa"/>
            <w:vMerge w:val="continue"/>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p>
        </w:tc>
      </w:tr>
    </w:tbl>
    <w:p>
      <w:pPr>
        <w:pStyle w:val="3"/>
        <w:rPr>
          <w:rFonts w:hint="default" w:eastAsia="宋体"/>
          <w:lang w:val="en-US" w:eastAsia="zh-CN"/>
        </w:rPr>
      </w:pPr>
      <w:r>
        <w:rPr>
          <w:rFonts w:hint="eastAsia" w:eastAsia="宋体"/>
          <w:lang w:val="en-US" w:eastAsia="zh-CN"/>
        </w:rPr>
        <w:t xml:space="preserve">                                  </w:t>
      </w:r>
    </w:p>
    <w:tbl>
      <w:tblPr>
        <w:tblStyle w:val="8"/>
        <w:tblW w:w="14805" w:type="dxa"/>
        <w:tblInd w:w="-10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990"/>
        <w:gridCol w:w="990"/>
        <w:gridCol w:w="6390"/>
        <w:gridCol w:w="1560"/>
        <w:gridCol w:w="210"/>
        <w:gridCol w:w="3660"/>
        <w:gridCol w:w="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b w:val="0"/>
                <w:bCs w:val="0"/>
                <w:sz w:val="24"/>
                <w:szCs w:val="24"/>
                <w:vertAlign w:val="baseline"/>
                <w:lang w:val="en-US" w:eastAsia="zh-CN"/>
              </w:rPr>
              <w:t>序号</w:t>
            </w:r>
          </w:p>
        </w:tc>
        <w:tc>
          <w:tcPr>
            <w:tcW w:w="1980" w:type="dxa"/>
            <w:gridSpan w:val="2"/>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工作任务</w:t>
            </w:r>
          </w:p>
        </w:tc>
        <w:tc>
          <w:tcPr>
            <w:tcW w:w="6390"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工作要求</w:t>
            </w:r>
          </w:p>
        </w:tc>
        <w:tc>
          <w:tcPr>
            <w:tcW w:w="1560"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责任单位</w:t>
            </w:r>
          </w:p>
        </w:tc>
        <w:tc>
          <w:tcPr>
            <w:tcW w:w="4140" w:type="dxa"/>
            <w:gridSpan w:val="3"/>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时限要求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11</w:t>
            </w:r>
          </w:p>
        </w:tc>
        <w:tc>
          <w:tcPr>
            <w:tcW w:w="990" w:type="dxa"/>
            <w:vAlign w:val="center"/>
          </w:tcPr>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紧 扣</w:t>
            </w:r>
          </w:p>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经 济</w:t>
            </w:r>
          </w:p>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发 展</w:t>
            </w:r>
          </w:p>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大 局</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深 化</w:t>
            </w:r>
          </w:p>
          <w:p>
            <w:pPr>
              <w:keepNext w:val="0"/>
              <w:keepLines w:val="0"/>
              <w:widowControl/>
              <w:suppressLineNumbers w:val="0"/>
              <w:jc w:val="center"/>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公 开</w:t>
            </w:r>
          </w:p>
        </w:tc>
        <w:tc>
          <w:tcPr>
            <w:tcW w:w="990" w:type="dxa"/>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加 强</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优 化</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营 商</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环 境</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信 息</w:t>
            </w:r>
          </w:p>
          <w:p>
            <w:pPr>
              <w:keepNext w:val="0"/>
              <w:keepLines w:val="0"/>
              <w:widowControl/>
              <w:suppressLineNumbers w:val="0"/>
              <w:jc w:val="center"/>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公 开</w:t>
            </w:r>
          </w:p>
        </w:tc>
        <w:tc>
          <w:tcPr>
            <w:tcW w:w="639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动态调整行政事业性收费、政府性基金和实行政府定价的经营服务性收费目录清单，做到定期更新、在线查询、清单之外无收</w:t>
            </w:r>
          </w:p>
        </w:tc>
        <w:tc>
          <w:tcPr>
            <w:tcW w:w="1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区财政局、区经济发展局</w:t>
            </w:r>
          </w:p>
        </w:tc>
        <w:tc>
          <w:tcPr>
            <w:tcW w:w="4140"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24"/>
                <w:szCs w:val="24"/>
                <w:vertAlign w:val="baseline"/>
                <w:lang w:val="en-US" w:eastAsia="zh-CN"/>
              </w:rPr>
            </w:pPr>
            <w:r>
              <w:rPr>
                <w:rFonts w:hint="eastAsia" w:ascii="宋体" w:hAnsi="宋体" w:eastAsia="宋体" w:cs="宋体"/>
                <w:sz w:val="21"/>
                <w:szCs w:val="21"/>
                <w:vertAlign w:val="baseline"/>
                <w:lang w:val="en-US" w:eastAsia="zh-CN"/>
              </w:rPr>
              <w:t>动态调整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12</w:t>
            </w:r>
          </w:p>
        </w:tc>
        <w:tc>
          <w:tcPr>
            <w:tcW w:w="990" w:type="dxa"/>
            <w:vMerge w:val="restart"/>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紧 扣</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维 护</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社 会</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和 谐</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稳 定</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深 化</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公 开</w:t>
            </w:r>
          </w:p>
        </w:tc>
        <w:tc>
          <w:tcPr>
            <w:tcW w:w="990" w:type="dxa"/>
            <w:vMerge w:val="restart"/>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精 细</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化 公</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开 疫</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情 防</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控 信</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息</w:t>
            </w:r>
          </w:p>
        </w:tc>
        <w:tc>
          <w:tcPr>
            <w:tcW w:w="639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严格执行疫情防控信息发布各项制度，统筹用好各类信息发布平台，持续发布疫情防控进展信息，及时充分回应社会关切，防止引发疑虑猜测 </w:t>
            </w:r>
          </w:p>
        </w:tc>
        <w:tc>
          <w:tcPr>
            <w:tcW w:w="156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kern w:val="2"/>
                <w:sz w:val="21"/>
                <w:szCs w:val="21"/>
                <w:vertAlign w:val="baseline"/>
                <w:lang w:val="en-US" w:eastAsia="zh-CN" w:bidi="ar-SA"/>
              </w:rPr>
              <w:t>区卫生健康组</w:t>
            </w:r>
          </w:p>
        </w:tc>
        <w:tc>
          <w:tcPr>
            <w:tcW w:w="4140" w:type="dxa"/>
            <w:gridSpan w:val="3"/>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疫情防控期间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13</w:t>
            </w:r>
          </w:p>
        </w:tc>
        <w:tc>
          <w:tcPr>
            <w:tcW w:w="990" w:type="dxa"/>
            <w:vMerge w:val="continue"/>
          </w:tcPr>
          <w:p>
            <w:pPr>
              <w:keepNext w:val="0"/>
              <w:keepLines w:val="0"/>
              <w:widowControl/>
              <w:suppressLineNumbers w:val="0"/>
              <w:jc w:val="both"/>
              <w:rPr>
                <w:rFonts w:hint="eastAsia" w:ascii="宋体" w:hAnsi="宋体" w:eastAsia="宋体" w:cs="宋体"/>
                <w:color w:val="000000"/>
                <w:kern w:val="0"/>
                <w:sz w:val="21"/>
                <w:szCs w:val="21"/>
                <w:lang w:val="en-US" w:eastAsia="zh-CN" w:bidi="ar"/>
              </w:rPr>
            </w:pPr>
          </w:p>
        </w:tc>
        <w:tc>
          <w:tcPr>
            <w:tcW w:w="990" w:type="dxa"/>
            <w:vMerge w:val="continue"/>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639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加强疫情防控信息发布工作协调，政府对社会发布的信息，与上级单位对下级单位下达的工作指令，要有序衔接，保持一致，增强多方协同合力</w:t>
            </w:r>
          </w:p>
        </w:tc>
        <w:tc>
          <w:tcPr>
            <w:tcW w:w="156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宋体" w:hAnsi="宋体" w:eastAsia="宋体" w:cs="宋体"/>
                <w:color w:val="000000"/>
                <w:kern w:val="0"/>
                <w:sz w:val="21"/>
                <w:szCs w:val="21"/>
                <w:lang w:val="en-US" w:eastAsia="zh-CN" w:bidi="ar"/>
              </w:rPr>
            </w:pPr>
          </w:p>
        </w:tc>
        <w:tc>
          <w:tcPr>
            <w:tcW w:w="4140" w:type="dxa"/>
            <w:gridSpan w:val="3"/>
            <w:vMerge w:val="continue"/>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14</w:t>
            </w:r>
          </w:p>
        </w:tc>
        <w:tc>
          <w:tcPr>
            <w:tcW w:w="990" w:type="dxa"/>
            <w:vMerge w:val="continue"/>
          </w:tcPr>
          <w:p>
            <w:pPr>
              <w:keepNext w:val="0"/>
              <w:keepLines w:val="0"/>
              <w:widowControl/>
              <w:suppressLineNumbers w:val="0"/>
              <w:jc w:val="both"/>
              <w:rPr>
                <w:rFonts w:hint="eastAsia" w:ascii="宋体" w:hAnsi="宋体" w:eastAsia="宋体" w:cs="宋体"/>
                <w:color w:val="000000"/>
                <w:kern w:val="0"/>
                <w:sz w:val="21"/>
                <w:szCs w:val="21"/>
                <w:lang w:val="en-US" w:eastAsia="zh-CN" w:bidi="ar"/>
              </w:rPr>
            </w:pPr>
          </w:p>
        </w:tc>
        <w:tc>
          <w:tcPr>
            <w:tcW w:w="990" w:type="dxa"/>
            <w:vMerge w:val="continue"/>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639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进一步规范流调信息发布和管理，保护好个人隐私，避免对当事人正常生活产生不当影响</w:t>
            </w:r>
          </w:p>
        </w:tc>
        <w:tc>
          <w:tcPr>
            <w:tcW w:w="156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宋体" w:hAnsi="宋体" w:eastAsia="宋体" w:cs="宋体"/>
                <w:color w:val="000000"/>
                <w:kern w:val="0"/>
                <w:sz w:val="21"/>
                <w:szCs w:val="21"/>
                <w:lang w:val="en-US" w:eastAsia="zh-CN" w:bidi="ar"/>
              </w:rPr>
            </w:pPr>
          </w:p>
        </w:tc>
        <w:tc>
          <w:tcPr>
            <w:tcW w:w="4140" w:type="dxa"/>
            <w:gridSpan w:val="3"/>
            <w:vMerge w:val="continue"/>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15</w:t>
            </w:r>
          </w:p>
        </w:tc>
        <w:tc>
          <w:tcPr>
            <w:tcW w:w="990" w:type="dxa"/>
            <w:vMerge w:val="restart"/>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紧 扣</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维 护</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社 会</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和 谐</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稳 定</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深 化</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公 开</w:t>
            </w:r>
          </w:p>
        </w:tc>
        <w:tc>
          <w:tcPr>
            <w:tcW w:w="990" w:type="dxa"/>
            <w:vMerge w:val="restart"/>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高 质</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量 公</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开 民</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生 保</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障 信</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息</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639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做好老旧小区、棚户区改造政策措施、项目清单公开，及时公开危旧楼房改建相关政策</w:t>
            </w:r>
          </w:p>
        </w:tc>
        <w:tc>
          <w:tcPr>
            <w:tcW w:w="1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区建设局</w:t>
            </w:r>
          </w:p>
        </w:tc>
        <w:tc>
          <w:tcPr>
            <w:tcW w:w="4140" w:type="dxa"/>
            <w:gridSpan w:val="3"/>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信息形成或变更之日起</w:t>
            </w:r>
            <w:r>
              <w:rPr>
                <w:rFonts w:hint="default" w:ascii="Times New Roman" w:hAnsi="Times New Roman" w:eastAsia="宋体" w:cs="Times New Roman"/>
                <w:color w:val="000000"/>
                <w:kern w:val="0"/>
                <w:sz w:val="21"/>
                <w:szCs w:val="21"/>
                <w:lang w:val="en-US" w:eastAsia="zh-CN" w:bidi="ar"/>
              </w:rPr>
              <w:t>20</w:t>
            </w:r>
            <w:r>
              <w:rPr>
                <w:rFonts w:hint="eastAsia" w:ascii="宋体" w:hAnsi="宋体" w:eastAsia="宋体" w:cs="宋体"/>
                <w:color w:val="000000"/>
                <w:kern w:val="0"/>
                <w:sz w:val="21"/>
                <w:szCs w:val="21"/>
                <w:lang w:val="en-US" w:eastAsia="zh-CN" w:bidi="ar"/>
              </w:rPr>
              <w:t>个工作日内公开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16</w:t>
            </w:r>
          </w:p>
        </w:tc>
        <w:tc>
          <w:tcPr>
            <w:tcW w:w="990" w:type="dxa"/>
            <w:vMerge w:val="continue"/>
          </w:tcPr>
          <w:p>
            <w:pPr>
              <w:keepNext w:val="0"/>
              <w:keepLines w:val="0"/>
              <w:widowControl/>
              <w:suppressLineNumbers w:val="0"/>
              <w:jc w:val="both"/>
              <w:rPr>
                <w:rFonts w:hint="eastAsia" w:ascii="宋体" w:hAnsi="宋体" w:eastAsia="宋体" w:cs="宋体"/>
                <w:color w:val="000000"/>
                <w:kern w:val="0"/>
                <w:sz w:val="21"/>
                <w:szCs w:val="21"/>
                <w:lang w:val="en-US" w:eastAsia="zh-CN" w:bidi="ar"/>
              </w:rPr>
            </w:pPr>
          </w:p>
        </w:tc>
        <w:tc>
          <w:tcPr>
            <w:tcW w:w="990" w:type="dxa"/>
            <w:vMerge w:val="continue"/>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639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加强保障性租赁住房政策发布和解读，主动公开城镇保障性安居工程规划建设方案、年度建设计划信息、建设计划完成情况和住房分配情况</w:t>
            </w:r>
          </w:p>
        </w:tc>
        <w:tc>
          <w:tcPr>
            <w:tcW w:w="1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kern w:val="2"/>
                <w:sz w:val="21"/>
                <w:szCs w:val="21"/>
                <w:vertAlign w:val="baseline"/>
                <w:lang w:val="en-US" w:eastAsia="zh-CN" w:bidi="ar-SA"/>
              </w:rPr>
              <w:t>区建设局及相关部门单位</w:t>
            </w:r>
          </w:p>
        </w:tc>
        <w:tc>
          <w:tcPr>
            <w:tcW w:w="4140" w:type="dxa"/>
            <w:gridSpan w:val="3"/>
          </w:tcPr>
          <w:p>
            <w:pPr>
              <w:keepNext w:val="0"/>
              <w:keepLines w:val="0"/>
              <w:widowControl/>
              <w:suppressLineNumbers w:val="0"/>
              <w:jc w:val="left"/>
              <w:rPr>
                <w:rFonts w:hint="eastAsia" w:ascii="宋体" w:hAnsi="宋体" w:eastAsia="宋体" w:cs="宋体"/>
                <w:sz w:val="21"/>
                <w:szCs w:val="21"/>
                <w:vertAlign w:val="baseline"/>
                <w:lang w:val="en-US" w:eastAsia="zh-CN"/>
              </w:rPr>
            </w:pPr>
            <w:r>
              <w:rPr>
                <w:rFonts w:hint="eastAsia" w:ascii="宋体" w:hAnsi="宋体" w:eastAsia="宋体" w:cs="宋体"/>
                <w:color w:val="000000"/>
                <w:kern w:val="0"/>
                <w:sz w:val="21"/>
                <w:szCs w:val="21"/>
                <w:lang w:val="en-US" w:eastAsia="zh-CN" w:bidi="ar"/>
              </w:rPr>
              <w:t>保障性安居工程规划建设方案、年度建设计划信息应在方案、计划确定后</w:t>
            </w:r>
            <w:r>
              <w:rPr>
                <w:rFonts w:hint="eastAsia" w:ascii="Times New Roman" w:hAnsi="Times New Roman" w:eastAsia="宋体" w:cs="Times New Roman"/>
                <w:color w:val="000000"/>
                <w:kern w:val="0"/>
                <w:sz w:val="21"/>
                <w:szCs w:val="21"/>
                <w:lang w:val="en-US" w:eastAsia="zh-CN" w:bidi="ar"/>
              </w:rPr>
              <w:t>20</w:t>
            </w:r>
            <w:r>
              <w:rPr>
                <w:rFonts w:hint="eastAsia" w:ascii="宋体" w:hAnsi="宋体" w:eastAsia="宋体" w:cs="宋体"/>
                <w:color w:val="000000"/>
                <w:kern w:val="0"/>
                <w:sz w:val="21"/>
                <w:szCs w:val="21"/>
                <w:lang w:val="en-US" w:eastAsia="zh-CN" w:bidi="ar"/>
              </w:rPr>
              <w:t>个工作日内公开；每月后</w:t>
            </w:r>
            <w:r>
              <w:rPr>
                <w:rFonts w:hint="eastAsia" w:ascii="Times New Roman" w:hAnsi="Times New Roman" w:eastAsia="宋体" w:cs="Times New Roman"/>
                <w:color w:val="000000"/>
                <w:kern w:val="0"/>
                <w:sz w:val="21"/>
                <w:szCs w:val="21"/>
                <w:lang w:val="en-US" w:eastAsia="zh-CN" w:bidi="ar"/>
              </w:rPr>
              <w:t>10</w:t>
            </w:r>
            <w:r>
              <w:rPr>
                <w:rFonts w:hint="eastAsia" w:ascii="宋体" w:hAnsi="宋体" w:eastAsia="宋体" w:cs="宋体"/>
                <w:color w:val="000000"/>
                <w:kern w:val="0"/>
                <w:sz w:val="21"/>
                <w:szCs w:val="21"/>
                <w:lang w:val="en-US" w:eastAsia="zh-CN" w:bidi="ar"/>
              </w:rPr>
              <w:t xml:space="preserve">个工作日内公开年度计划任务量完成进度，项目竣工后 </w:t>
            </w:r>
            <w:r>
              <w:rPr>
                <w:rFonts w:hint="default" w:ascii="Times New Roman" w:hAnsi="Times New Roman" w:eastAsia="宋体" w:cs="Times New Roman"/>
                <w:color w:val="000000"/>
                <w:kern w:val="0"/>
                <w:sz w:val="21"/>
                <w:szCs w:val="21"/>
                <w:lang w:val="en-US" w:eastAsia="zh-CN" w:bidi="ar"/>
              </w:rPr>
              <w:t>20</w:t>
            </w:r>
            <w:r>
              <w:rPr>
                <w:rFonts w:hint="eastAsia" w:ascii="宋体" w:hAnsi="宋体" w:eastAsia="宋体" w:cs="宋体"/>
                <w:color w:val="000000"/>
                <w:kern w:val="0"/>
                <w:sz w:val="21"/>
                <w:szCs w:val="21"/>
                <w:lang w:val="en-US" w:eastAsia="zh-CN" w:bidi="ar"/>
              </w:rPr>
              <w:t>个工作日内公开已竣工项目基本信息；分配结果确定后</w:t>
            </w:r>
            <w:r>
              <w:rPr>
                <w:rFonts w:hint="eastAsia" w:ascii="Times New Roman" w:hAnsi="Times New Roman" w:eastAsia="宋体" w:cs="Times New Roman"/>
                <w:color w:val="000000"/>
                <w:kern w:val="0"/>
                <w:sz w:val="21"/>
                <w:szCs w:val="21"/>
                <w:lang w:val="en-US" w:eastAsia="zh-CN" w:bidi="ar"/>
              </w:rPr>
              <w:t>20</w:t>
            </w:r>
            <w:r>
              <w:rPr>
                <w:rFonts w:hint="eastAsia" w:ascii="宋体" w:hAnsi="宋体" w:eastAsia="宋体" w:cs="宋体"/>
                <w:color w:val="000000"/>
                <w:kern w:val="0"/>
                <w:sz w:val="21"/>
                <w:szCs w:val="21"/>
                <w:lang w:val="en-US" w:eastAsia="zh-CN" w:bidi="ar"/>
              </w:rPr>
              <w:t>个工作日内公开住房分配情况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0" w:type="dxa"/>
        </w:trPr>
        <w:tc>
          <w:tcPr>
            <w:tcW w:w="735"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b w:val="0"/>
                <w:bCs w:val="0"/>
                <w:sz w:val="24"/>
                <w:szCs w:val="24"/>
                <w:vertAlign w:val="baseline"/>
                <w:lang w:val="en-US" w:eastAsia="zh-CN"/>
              </w:rPr>
              <w:t>序号</w:t>
            </w:r>
          </w:p>
        </w:tc>
        <w:tc>
          <w:tcPr>
            <w:tcW w:w="1980" w:type="dxa"/>
            <w:gridSpan w:val="2"/>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工作任务</w:t>
            </w:r>
          </w:p>
        </w:tc>
        <w:tc>
          <w:tcPr>
            <w:tcW w:w="6390"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工作要求</w:t>
            </w:r>
          </w:p>
        </w:tc>
        <w:tc>
          <w:tcPr>
            <w:tcW w:w="1770" w:type="dxa"/>
            <w:gridSpan w:val="2"/>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责任单位</w:t>
            </w:r>
          </w:p>
        </w:tc>
        <w:tc>
          <w:tcPr>
            <w:tcW w:w="3660"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时限要求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0" w:type="dxa"/>
          <w:trHeight w:val="1309"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17</w:t>
            </w:r>
          </w:p>
        </w:tc>
        <w:tc>
          <w:tcPr>
            <w:tcW w:w="990" w:type="dxa"/>
            <w:vMerge w:val="restart"/>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紧 扣</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维 护</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社 会</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和 谐</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稳 定</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深 化</w:t>
            </w:r>
          </w:p>
          <w:p>
            <w:pPr>
              <w:keepNext w:val="0"/>
              <w:keepLines w:val="0"/>
              <w:widowControl/>
              <w:suppressLineNumbers w:val="0"/>
              <w:jc w:val="center"/>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公 开</w:t>
            </w:r>
          </w:p>
        </w:tc>
        <w:tc>
          <w:tcPr>
            <w:tcW w:w="990" w:type="dxa"/>
            <w:vMerge w:val="restart"/>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高 质</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量 公</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开 民</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生 保</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障 信</w:t>
            </w:r>
          </w:p>
          <w:p>
            <w:pPr>
              <w:keepNext w:val="0"/>
              <w:keepLines w:val="0"/>
              <w:widowControl/>
              <w:suppressLineNumbers w:val="0"/>
              <w:jc w:val="center"/>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息</w:t>
            </w:r>
          </w:p>
        </w:tc>
        <w:tc>
          <w:tcPr>
            <w:tcW w:w="6390" w:type="dxa"/>
          </w:tcPr>
          <w:p>
            <w:pPr>
              <w:keepNext w:val="0"/>
              <w:keepLines w:val="0"/>
              <w:widowControl/>
              <w:suppressLineNumbers w:val="0"/>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做好就业创业政策、服务信息公开，重点做好就业困难人员、高校毕业生、退役军人、困难人员就业创业补贴政策和服务信息的发布</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p>
        </w:tc>
        <w:tc>
          <w:tcPr>
            <w:tcW w:w="177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区人力资源和社会保障局</w:t>
            </w:r>
          </w:p>
        </w:tc>
        <w:tc>
          <w:tcPr>
            <w:tcW w:w="366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信息形成或者变更之日起</w:t>
            </w:r>
            <w:r>
              <w:rPr>
                <w:rFonts w:hint="eastAsia" w:ascii="Times New Roman" w:hAnsi="Times New Roman" w:eastAsia="宋体" w:cs="Times New Roman"/>
                <w:color w:val="000000"/>
                <w:kern w:val="0"/>
                <w:sz w:val="21"/>
                <w:szCs w:val="21"/>
                <w:lang w:val="en-US" w:eastAsia="zh-CN" w:bidi="ar"/>
              </w:rPr>
              <w:t>20</w:t>
            </w:r>
            <w:r>
              <w:rPr>
                <w:rFonts w:hint="eastAsia" w:ascii="宋体" w:hAnsi="宋体" w:eastAsia="宋体" w:cs="宋体"/>
                <w:color w:val="000000"/>
                <w:kern w:val="0"/>
                <w:sz w:val="21"/>
                <w:szCs w:val="21"/>
                <w:lang w:val="en-US" w:eastAsia="zh-CN" w:bidi="ar"/>
              </w:rPr>
              <w:t>个工作日内公开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0" w:type="dxa"/>
          <w:trHeight w:val="1568"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18</w:t>
            </w:r>
          </w:p>
        </w:tc>
        <w:tc>
          <w:tcPr>
            <w:tcW w:w="990" w:type="dxa"/>
            <w:vMerge w:val="continue"/>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99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p>
        </w:tc>
        <w:tc>
          <w:tcPr>
            <w:tcW w:w="639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加大养老保险、医疗保险等社会保险信息公开力度，定期公开各类保险参保人数、待遇支付和基金收支情况，及时发布本地区医保定点医院、药店及药品、诊疗项目目录等</w:t>
            </w:r>
          </w:p>
        </w:tc>
        <w:tc>
          <w:tcPr>
            <w:tcW w:w="177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区人力资源和社会保障局、区医保局</w:t>
            </w:r>
          </w:p>
        </w:tc>
        <w:tc>
          <w:tcPr>
            <w:tcW w:w="3660" w:type="dxa"/>
          </w:tcPr>
          <w:p>
            <w:pPr>
              <w:keepNext w:val="0"/>
              <w:keepLines w:val="0"/>
              <w:widowControl/>
              <w:suppressLineNumbers w:val="0"/>
              <w:jc w:val="both"/>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各类保险参保人数、待遇支付、基金收支情况等信息定期公开，医保定点医院、药店及药品、诊疗项目目录等一次性发布，动态调整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0" w:type="dxa"/>
          <w:trHeight w:val="2035"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19</w:t>
            </w:r>
          </w:p>
        </w:tc>
        <w:tc>
          <w:tcPr>
            <w:tcW w:w="990" w:type="dxa"/>
            <w:vMerge w:val="continue"/>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990" w:type="dxa"/>
            <w:vMerge w:val="restart"/>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规 范</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化 公</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开 公</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共 企</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事 业</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单 位</w:t>
            </w:r>
          </w:p>
          <w:p>
            <w:pPr>
              <w:keepNext w:val="0"/>
              <w:keepLines w:val="0"/>
              <w:widowControl/>
              <w:suppressLineNumbers w:val="0"/>
              <w:jc w:val="center"/>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信 息</w:t>
            </w:r>
          </w:p>
        </w:tc>
        <w:tc>
          <w:tcPr>
            <w:tcW w:w="639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做好供水、供热等公共企事业单位信息公开工作，城市供水、供热等主管部门要指导、规范各类公共企事业单位按照《住房和城乡建设部〈关于印发供水、供气、供热等公共企事业单位信息公开实施办法〉的通知》（建城规〔</w:t>
            </w:r>
            <w:r>
              <w:rPr>
                <w:rFonts w:hint="default" w:ascii="Times New Roman" w:hAnsi="Times New Roman" w:eastAsia="宋体" w:cs="Times New Roman"/>
                <w:color w:val="000000"/>
                <w:kern w:val="0"/>
                <w:sz w:val="21"/>
                <w:szCs w:val="21"/>
                <w:lang w:val="en-US" w:eastAsia="zh-CN" w:bidi="ar"/>
              </w:rPr>
              <w:t>2021</w:t>
            </w: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号）要求依法履行信息公开义务，及时、准确公开各类企事业信息</w:t>
            </w:r>
          </w:p>
        </w:tc>
        <w:tc>
          <w:tcPr>
            <w:tcW w:w="177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区建设局</w:t>
            </w:r>
          </w:p>
        </w:tc>
        <w:tc>
          <w:tcPr>
            <w:tcW w:w="366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长期落实推动供水、供热等公共企事业单位信息公开工作，</w:t>
            </w:r>
            <w:r>
              <w:rPr>
                <w:rFonts w:hint="default" w:ascii="Times New Roman" w:hAnsi="Times New Roman" w:eastAsia="宋体" w:cs="Times New Roman"/>
                <w:color w:val="000000"/>
                <w:kern w:val="0"/>
                <w:sz w:val="21"/>
                <w:szCs w:val="21"/>
                <w:lang w:val="en-US" w:eastAsia="zh-CN" w:bidi="ar"/>
              </w:rPr>
              <w:t xml:space="preserve">2022 </w:t>
            </w:r>
            <w:r>
              <w:rPr>
                <w:rFonts w:hint="eastAsia" w:ascii="宋体" w:hAnsi="宋体" w:eastAsia="宋体" w:cs="宋体"/>
                <w:color w:val="000000"/>
                <w:kern w:val="0"/>
                <w:sz w:val="21"/>
                <w:szCs w:val="21"/>
                <w:lang w:val="en-US" w:eastAsia="zh-CN" w:bidi="ar"/>
              </w:rPr>
              <w:t>年</w:t>
            </w:r>
            <w:r>
              <w:rPr>
                <w:rFonts w:hint="default" w:ascii="Times New Roman" w:hAnsi="Times New Roman" w:eastAsia="宋体" w:cs="Times New Roman"/>
                <w:color w:val="000000"/>
                <w:kern w:val="0"/>
                <w:sz w:val="21"/>
                <w:szCs w:val="21"/>
                <w:lang w:val="en-US" w:eastAsia="zh-CN" w:bidi="ar"/>
              </w:rPr>
              <w:t>8</w:t>
            </w:r>
            <w:r>
              <w:rPr>
                <w:rFonts w:hint="eastAsia" w:ascii="宋体" w:hAnsi="宋体" w:eastAsia="宋体" w:cs="宋体"/>
                <w:color w:val="000000"/>
                <w:kern w:val="0"/>
                <w:sz w:val="21"/>
                <w:szCs w:val="21"/>
                <w:lang w:val="en-US" w:eastAsia="zh-CN" w:bidi="ar"/>
              </w:rPr>
              <w:t xml:space="preserve">月底前区建设局要明确并通过政府、部门网站并向社会公开适用主体清单，归集展示相关信息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0" w:type="dxa"/>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20</w:t>
            </w:r>
          </w:p>
        </w:tc>
        <w:tc>
          <w:tcPr>
            <w:tcW w:w="990" w:type="dxa"/>
            <w:vMerge w:val="continue"/>
          </w:tcPr>
          <w:p>
            <w:pPr>
              <w:keepNext w:val="0"/>
              <w:keepLines w:val="0"/>
              <w:widowControl/>
              <w:suppressLineNumbers w:val="0"/>
              <w:jc w:val="both"/>
              <w:rPr>
                <w:rFonts w:hint="eastAsia" w:ascii="宋体" w:hAnsi="宋体" w:eastAsia="宋体" w:cs="宋体"/>
                <w:color w:val="000000"/>
                <w:kern w:val="0"/>
                <w:sz w:val="21"/>
                <w:szCs w:val="21"/>
                <w:lang w:val="en-US" w:eastAsia="zh-CN" w:bidi="ar"/>
              </w:rPr>
            </w:pPr>
          </w:p>
        </w:tc>
        <w:tc>
          <w:tcPr>
            <w:tcW w:w="990" w:type="dxa"/>
            <w:vMerge w:val="continue"/>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p>
        </w:tc>
        <w:tc>
          <w:tcPr>
            <w:tcW w:w="6390" w:type="dxa"/>
          </w:tcPr>
          <w:p>
            <w:pPr>
              <w:keepNext w:val="0"/>
              <w:keepLines w:val="0"/>
              <w:widowControl/>
              <w:suppressLineNumbers w:val="0"/>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强化社会监督，各行业主管部门对外明确监督投诉渠道，对因公共企事业单位未依法及时公开相关信息，损害群众、企业权益的，要严肃处理，限期整改</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p>
        </w:tc>
        <w:tc>
          <w:tcPr>
            <w:tcW w:w="1770" w:type="dxa"/>
            <w:gridSpan w:val="2"/>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区建设局、区生态环境局及相关部门</w:t>
            </w:r>
          </w:p>
        </w:tc>
        <w:tc>
          <w:tcPr>
            <w:tcW w:w="366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长期公示</w:t>
            </w:r>
          </w:p>
        </w:tc>
      </w:tr>
    </w:tbl>
    <w:p>
      <w:pPr>
        <w:pStyle w:val="3"/>
        <w:rPr>
          <w:rFonts w:hint="default" w:eastAsia="宋体"/>
          <w:lang w:val="en-US" w:eastAsia="zh-CN"/>
        </w:rPr>
      </w:pPr>
    </w:p>
    <w:p>
      <w:pPr>
        <w:pStyle w:val="3"/>
        <w:rPr>
          <w:rFonts w:hint="default" w:eastAsia="宋体"/>
          <w:lang w:val="en-US" w:eastAsia="zh-CN"/>
        </w:rPr>
      </w:pPr>
    </w:p>
    <w:p>
      <w:pPr>
        <w:pStyle w:val="3"/>
        <w:rPr>
          <w:rFonts w:hint="default" w:eastAsia="宋体"/>
          <w:lang w:val="en-US" w:eastAsia="zh-CN"/>
        </w:rPr>
      </w:pPr>
    </w:p>
    <w:tbl>
      <w:tblPr>
        <w:tblStyle w:val="8"/>
        <w:tblW w:w="14535" w:type="dxa"/>
        <w:tblInd w:w="-10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990"/>
        <w:gridCol w:w="990"/>
        <w:gridCol w:w="6390"/>
        <w:gridCol w:w="1770"/>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b w:val="0"/>
                <w:bCs w:val="0"/>
                <w:sz w:val="24"/>
                <w:szCs w:val="24"/>
                <w:vertAlign w:val="baseline"/>
                <w:lang w:val="en-US" w:eastAsia="zh-CN"/>
              </w:rPr>
              <w:t>序号</w:t>
            </w:r>
          </w:p>
        </w:tc>
        <w:tc>
          <w:tcPr>
            <w:tcW w:w="1980" w:type="dxa"/>
            <w:gridSpan w:val="2"/>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工作任务</w:t>
            </w:r>
          </w:p>
        </w:tc>
        <w:tc>
          <w:tcPr>
            <w:tcW w:w="6390"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工作要求</w:t>
            </w:r>
          </w:p>
        </w:tc>
        <w:tc>
          <w:tcPr>
            <w:tcW w:w="1770"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责任单位</w:t>
            </w:r>
          </w:p>
        </w:tc>
        <w:tc>
          <w:tcPr>
            <w:tcW w:w="3660"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时限要求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21</w:t>
            </w:r>
          </w:p>
        </w:tc>
        <w:tc>
          <w:tcPr>
            <w:tcW w:w="990" w:type="dxa"/>
            <w:vMerge w:val="restart"/>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紧 扣</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提 高</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实 效</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深 化</w:t>
            </w:r>
          </w:p>
          <w:p>
            <w:pPr>
              <w:keepNext w:val="0"/>
              <w:keepLines w:val="0"/>
              <w:widowControl/>
              <w:suppressLineNumbers w:val="0"/>
              <w:jc w:val="center"/>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公 开</w:t>
            </w:r>
          </w:p>
        </w:tc>
        <w:tc>
          <w:tcPr>
            <w:tcW w:w="990" w:type="dxa"/>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推 进</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行 政</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决 策</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公 开</w:t>
            </w:r>
          </w:p>
          <w:p>
            <w:pPr>
              <w:keepNext w:val="0"/>
              <w:keepLines w:val="0"/>
              <w:widowControl/>
              <w:suppressLineNumbers w:val="0"/>
              <w:jc w:val="center"/>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透 明</w:t>
            </w:r>
          </w:p>
        </w:tc>
        <w:tc>
          <w:tcPr>
            <w:tcW w:w="6390" w:type="dxa"/>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继续实行重大行政决策事项目录管理，按照决策事项推进流程，以事项目录超链接方式归集展示决策草案全文、草案说明、决策背景、公众意见建议收集和采纳情况、公众代表列席决策会议情况、决策结果等信息，视情公开重大决策风险评估、专家论证、效果评估等信息</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24"/>
                <w:szCs w:val="24"/>
                <w:vertAlign w:val="baseline"/>
                <w:lang w:val="en-US" w:eastAsia="zh-CN"/>
              </w:rPr>
            </w:pPr>
          </w:p>
        </w:tc>
        <w:tc>
          <w:tcPr>
            <w:tcW w:w="1770" w:type="dxa"/>
            <w:vMerge w:val="restart"/>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区办公室牵头、区重大行政决策承办部门单位具体落实区管委重大行政决策公开相关工作， 区各部门负责做好本单位重大行政决策相关公开工作</w:t>
            </w:r>
          </w:p>
        </w:tc>
        <w:tc>
          <w:tcPr>
            <w:tcW w:w="366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22</w:t>
            </w:r>
          </w:p>
        </w:tc>
        <w:tc>
          <w:tcPr>
            <w:tcW w:w="990" w:type="dxa"/>
            <w:vMerge w:val="continue"/>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990" w:type="dxa"/>
            <w:vMerge w:val="restart"/>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推 进</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行 政</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决 策</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公 开</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透 明</w:t>
            </w:r>
          </w:p>
        </w:tc>
        <w:tc>
          <w:tcPr>
            <w:tcW w:w="6390" w:type="dxa"/>
          </w:tcPr>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重大行政决策事项向社会公开征求意见的，要综合选用政府网站、政务新媒体、新闻发布会、政府信息查阅场所，以及报刊、广播、电视等便于社会公众知晓的途径，并向社会详细公开前期意见的收集、采纳情况以及较为集中意见不予采纳的原因</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24"/>
                <w:szCs w:val="24"/>
                <w:vertAlign w:val="baseline"/>
                <w:lang w:val="en-US" w:eastAsia="zh-CN"/>
              </w:rPr>
            </w:pPr>
          </w:p>
        </w:tc>
        <w:tc>
          <w:tcPr>
            <w:tcW w:w="1770" w:type="dxa"/>
            <w:vMerge w:val="continue"/>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p>
        </w:tc>
        <w:tc>
          <w:tcPr>
            <w:tcW w:w="36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重大行政决策向社会公开征求意见的，征求意见期限不少于</w:t>
            </w:r>
            <w:r>
              <w:rPr>
                <w:rFonts w:hint="default" w:ascii="Times New Roman" w:hAnsi="Times New Roman" w:eastAsia="宋体" w:cs="Times New Roman"/>
                <w:color w:val="000000"/>
                <w:kern w:val="0"/>
                <w:sz w:val="21"/>
                <w:szCs w:val="21"/>
                <w:lang w:val="en-US" w:eastAsia="zh-CN" w:bidi="ar"/>
              </w:rPr>
              <w:t>30</w:t>
            </w:r>
            <w:r>
              <w:rPr>
                <w:rFonts w:hint="eastAsia" w:ascii="宋体" w:hAnsi="宋体" w:eastAsia="宋体" w:cs="宋体"/>
                <w:color w:val="000000"/>
                <w:kern w:val="0"/>
                <w:sz w:val="21"/>
                <w:szCs w:val="21"/>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23</w:t>
            </w:r>
          </w:p>
        </w:tc>
        <w:tc>
          <w:tcPr>
            <w:tcW w:w="990" w:type="dxa"/>
            <w:vMerge w:val="continue"/>
          </w:tcPr>
          <w:p>
            <w:pPr>
              <w:keepNext w:val="0"/>
              <w:keepLines w:val="0"/>
              <w:widowControl/>
              <w:suppressLineNumbers w:val="0"/>
              <w:jc w:val="both"/>
              <w:rPr>
                <w:rFonts w:hint="eastAsia" w:ascii="宋体" w:hAnsi="宋体" w:eastAsia="宋体" w:cs="宋体"/>
                <w:color w:val="000000"/>
                <w:kern w:val="0"/>
                <w:sz w:val="21"/>
                <w:szCs w:val="21"/>
                <w:lang w:val="en-US" w:eastAsia="zh-CN" w:bidi="ar"/>
              </w:rPr>
            </w:pPr>
          </w:p>
        </w:tc>
        <w:tc>
          <w:tcPr>
            <w:tcW w:w="990" w:type="dxa"/>
            <w:vMerge w:val="continue"/>
          </w:tcPr>
          <w:p>
            <w:pPr>
              <w:keepNext w:val="0"/>
              <w:keepLines w:val="0"/>
              <w:widowControl/>
              <w:suppressLineNumbers w:val="0"/>
              <w:jc w:val="both"/>
              <w:rPr>
                <w:rFonts w:hint="eastAsia" w:ascii="宋体" w:hAnsi="宋体" w:eastAsia="宋体" w:cs="宋体"/>
                <w:color w:val="000000"/>
                <w:kern w:val="0"/>
                <w:sz w:val="21"/>
                <w:szCs w:val="21"/>
                <w:lang w:val="en-US" w:eastAsia="zh-CN" w:bidi="ar"/>
              </w:rPr>
            </w:pPr>
          </w:p>
        </w:tc>
        <w:tc>
          <w:tcPr>
            <w:tcW w:w="6390" w:type="dxa"/>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完善利益相关方、群众代表、专家、媒体等列席政府有关会议的制度，鼓励通过公开报名遴选的方式确定列席代表，列席代表的意见发表和采纳情况要向社会公开</w:t>
            </w:r>
          </w:p>
        </w:tc>
        <w:tc>
          <w:tcPr>
            <w:tcW w:w="177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区各相关部门单位</w:t>
            </w:r>
          </w:p>
        </w:tc>
        <w:tc>
          <w:tcPr>
            <w:tcW w:w="366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24"/>
                <w:szCs w:val="24"/>
                <w:vertAlign w:val="baseline"/>
                <w:lang w:val="en-US" w:eastAsia="zh-CN"/>
              </w:rPr>
            </w:pPr>
            <w:r>
              <w:rPr>
                <w:rFonts w:hint="eastAsia" w:ascii="宋体" w:hAnsi="宋体" w:eastAsia="宋体" w:cs="宋体"/>
                <w:sz w:val="21"/>
                <w:szCs w:val="21"/>
                <w:vertAlign w:val="baseline"/>
                <w:lang w:val="en-US" w:eastAsia="zh-CN"/>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2"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24</w:t>
            </w:r>
          </w:p>
        </w:tc>
        <w:tc>
          <w:tcPr>
            <w:tcW w:w="990" w:type="dxa"/>
            <w:vMerge w:val="continue"/>
          </w:tcPr>
          <w:p>
            <w:pPr>
              <w:keepNext w:val="0"/>
              <w:keepLines w:val="0"/>
              <w:widowControl/>
              <w:suppressLineNumbers w:val="0"/>
              <w:jc w:val="both"/>
              <w:rPr>
                <w:rFonts w:hint="eastAsia" w:ascii="宋体" w:hAnsi="宋体" w:eastAsia="宋体" w:cs="宋体"/>
                <w:color w:val="000000"/>
                <w:kern w:val="0"/>
                <w:sz w:val="21"/>
                <w:szCs w:val="21"/>
                <w:lang w:val="en-US" w:eastAsia="zh-CN" w:bidi="ar"/>
              </w:rPr>
            </w:pPr>
          </w:p>
        </w:tc>
        <w:tc>
          <w:tcPr>
            <w:tcW w:w="990" w:type="dxa"/>
            <w:vMerge w:val="continue"/>
          </w:tcPr>
          <w:p>
            <w:pPr>
              <w:keepNext w:val="0"/>
              <w:keepLines w:val="0"/>
              <w:widowControl/>
              <w:suppressLineNumbers w:val="0"/>
              <w:jc w:val="both"/>
              <w:rPr>
                <w:rFonts w:hint="eastAsia" w:ascii="宋体" w:hAnsi="宋体" w:eastAsia="宋体" w:cs="宋体"/>
                <w:color w:val="000000"/>
                <w:kern w:val="0"/>
                <w:sz w:val="21"/>
                <w:szCs w:val="21"/>
                <w:lang w:val="en-US" w:eastAsia="zh-CN" w:bidi="ar"/>
              </w:rPr>
            </w:pPr>
          </w:p>
        </w:tc>
        <w:tc>
          <w:tcPr>
            <w:tcW w:w="6390" w:type="dxa"/>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常态化开展政府开放日活动，定期对收集到的意见和建议分析研究，在作出公开决策时予以考虑，将吸收采纳情况向社会公开</w:t>
            </w:r>
          </w:p>
        </w:tc>
        <w:tc>
          <w:tcPr>
            <w:tcW w:w="177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区生态环境局、区公安局、区应急局、区综合执法、区行政审批、区工科局、区医保局</w:t>
            </w:r>
          </w:p>
        </w:tc>
        <w:tc>
          <w:tcPr>
            <w:tcW w:w="3660" w:type="dxa"/>
            <w:vMerge w:val="continue"/>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p>
        </w:tc>
      </w:tr>
    </w:tbl>
    <w:p>
      <w:pPr>
        <w:pStyle w:val="3"/>
        <w:rPr>
          <w:rFonts w:hint="default" w:eastAsia="宋体"/>
          <w:lang w:val="en-US" w:eastAsia="zh-CN"/>
        </w:rPr>
      </w:pPr>
    </w:p>
    <w:tbl>
      <w:tblPr>
        <w:tblStyle w:val="8"/>
        <w:tblW w:w="14805" w:type="dxa"/>
        <w:tblInd w:w="-10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990"/>
        <w:gridCol w:w="990"/>
        <w:gridCol w:w="6390"/>
        <w:gridCol w:w="1560"/>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b w:val="0"/>
                <w:bCs w:val="0"/>
                <w:sz w:val="24"/>
                <w:szCs w:val="24"/>
                <w:vertAlign w:val="baseline"/>
                <w:lang w:val="en-US" w:eastAsia="zh-CN"/>
              </w:rPr>
              <w:t>序号</w:t>
            </w:r>
          </w:p>
        </w:tc>
        <w:tc>
          <w:tcPr>
            <w:tcW w:w="1980" w:type="dxa"/>
            <w:gridSpan w:val="2"/>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工作任务</w:t>
            </w:r>
          </w:p>
        </w:tc>
        <w:tc>
          <w:tcPr>
            <w:tcW w:w="6390"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工作要求</w:t>
            </w:r>
          </w:p>
        </w:tc>
        <w:tc>
          <w:tcPr>
            <w:tcW w:w="1560"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责任单位</w:t>
            </w:r>
          </w:p>
        </w:tc>
        <w:tc>
          <w:tcPr>
            <w:tcW w:w="4140"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时限要求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25</w:t>
            </w:r>
          </w:p>
        </w:tc>
        <w:tc>
          <w:tcPr>
            <w:tcW w:w="990" w:type="dxa"/>
            <w:vMerge w:val="restart"/>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紧 扣</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提 高</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实 效</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深 化</w:t>
            </w:r>
          </w:p>
          <w:p>
            <w:pPr>
              <w:keepNext w:val="0"/>
              <w:keepLines w:val="0"/>
              <w:widowControl/>
              <w:suppressLineNumbers w:val="0"/>
              <w:jc w:val="center"/>
              <w:rPr>
                <w:rFonts w:hint="default"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公 开</w:t>
            </w:r>
          </w:p>
        </w:tc>
        <w:tc>
          <w:tcPr>
            <w:tcW w:w="990" w:type="dxa"/>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推 进</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政 策</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集 中</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统 一</w:t>
            </w:r>
          </w:p>
          <w:p>
            <w:pPr>
              <w:keepNext w:val="0"/>
              <w:keepLines w:val="0"/>
              <w:widowControl/>
              <w:suppressLineNumbers w:val="0"/>
              <w:jc w:val="center"/>
              <w:rPr>
                <w:rFonts w:hint="default"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公 开</w:t>
            </w:r>
          </w:p>
        </w:tc>
        <w:tc>
          <w:tcPr>
            <w:tcW w:w="639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加大政策咨询窗口建设力度，提高政务服务便民热线、实体服务大厅的政策咨询服务水平，更好解答有关生育、上学、就业、创业、养老、医疗、纳税、疫情防控等与人民群众切身利益密切相关的问题</w:t>
            </w:r>
          </w:p>
        </w:tc>
        <w:tc>
          <w:tcPr>
            <w:tcW w:w="156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各镇，区行政审批服务局、区办公室及相关部门</w:t>
            </w:r>
          </w:p>
        </w:tc>
        <w:tc>
          <w:tcPr>
            <w:tcW w:w="4140" w:type="dxa"/>
            <w:vMerge w:val="restart"/>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 xml:space="preserve">长期坚持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26</w:t>
            </w:r>
          </w:p>
        </w:tc>
        <w:tc>
          <w:tcPr>
            <w:tcW w:w="990" w:type="dxa"/>
            <w:vMerge w:val="continue"/>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990" w:type="dxa"/>
            <w:vMerge w:val="restart"/>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推 进</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政 策</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精 细</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化 解</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读</w:t>
            </w:r>
          </w:p>
        </w:tc>
        <w:tc>
          <w:tcPr>
            <w:tcW w:w="639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严格落实《淄博经济开发区管理委员会办公室关于进一步规范和加强政策解读工作的通知》（淄经开管办字〔</w:t>
            </w:r>
            <w:r>
              <w:rPr>
                <w:rFonts w:hint="default" w:ascii="Times New Roman" w:hAnsi="Times New Roman" w:eastAsia="宋体" w:cs="Times New Roman"/>
                <w:color w:val="000000"/>
                <w:kern w:val="0"/>
                <w:sz w:val="21"/>
                <w:szCs w:val="21"/>
                <w:lang w:val="en-US" w:eastAsia="zh-CN" w:bidi="ar"/>
              </w:rPr>
              <w:t>2022</w:t>
            </w:r>
            <w:r>
              <w:rPr>
                <w:rFonts w:hint="eastAsia" w:ascii="宋体" w:hAnsi="宋体" w:eastAsia="宋体" w:cs="宋体"/>
                <w:color w:val="000000"/>
                <w:kern w:val="0"/>
                <w:sz w:val="21"/>
                <w:szCs w:val="21"/>
                <w:lang w:val="en-US" w:eastAsia="zh-CN" w:bidi="ar"/>
              </w:rPr>
              <w:t>〕</w:t>
            </w:r>
            <w:r>
              <w:rPr>
                <w:rFonts w:hint="eastAsia"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号）要求，按照“谁起草、谁解读”的原则，切实做到政策性文件与解读方案、解读材料同步组织、同步审签、同步部署</w:t>
            </w:r>
          </w:p>
        </w:tc>
        <w:tc>
          <w:tcPr>
            <w:tcW w:w="1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各镇，区各部门单位</w:t>
            </w:r>
          </w:p>
        </w:tc>
        <w:tc>
          <w:tcPr>
            <w:tcW w:w="4140" w:type="dxa"/>
            <w:vMerge w:val="continue"/>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27</w:t>
            </w:r>
          </w:p>
        </w:tc>
        <w:tc>
          <w:tcPr>
            <w:tcW w:w="990" w:type="dxa"/>
            <w:vMerge w:val="continue"/>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bidi="ar"/>
              </w:rPr>
            </w:pPr>
          </w:p>
        </w:tc>
        <w:tc>
          <w:tcPr>
            <w:tcW w:w="990" w:type="dxa"/>
            <w:vMerge w:val="continue"/>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bidi="ar"/>
              </w:rPr>
            </w:pPr>
          </w:p>
        </w:tc>
        <w:tc>
          <w:tcPr>
            <w:tcW w:w="639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行政规范性文件以及行政机关制发的对群众和企业权益产生影响的政策文件均要开展解读</w:t>
            </w:r>
          </w:p>
        </w:tc>
        <w:tc>
          <w:tcPr>
            <w:tcW w:w="156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区各部门单位</w:t>
            </w:r>
          </w:p>
        </w:tc>
        <w:tc>
          <w:tcPr>
            <w:tcW w:w="414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行政规范性文件以及行政机关制发的对群众和企业权益产生影响的政策文件首次解读的，首次解读材料应于文件公开后</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个工作日内公开，根据实际情况，适时开展政策施行后跟踪解读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28</w:t>
            </w:r>
          </w:p>
        </w:tc>
        <w:tc>
          <w:tcPr>
            <w:tcW w:w="990" w:type="dxa"/>
            <w:vMerge w:val="continue"/>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bidi="ar"/>
              </w:rPr>
            </w:pPr>
          </w:p>
        </w:tc>
        <w:tc>
          <w:tcPr>
            <w:tcW w:w="990" w:type="dxa"/>
            <w:vMerge w:val="continue"/>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bidi="ar"/>
              </w:rPr>
            </w:pPr>
          </w:p>
        </w:tc>
        <w:tc>
          <w:tcPr>
            <w:tcW w:w="639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区各部门单位报请区管委会或区管委会办公室发文的，必须同步报送解读材料，对缺项的原则上予以退文</w:t>
            </w:r>
          </w:p>
        </w:tc>
        <w:tc>
          <w:tcPr>
            <w:tcW w:w="156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p>
        </w:tc>
        <w:tc>
          <w:tcPr>
            <w:tcW w:w="4140"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长期坚持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29</w:t>
            </w:r>
          </w:p>
        </w:tc>
        <w:tc>
          <w:tcPr>
            <w:tcW w:w="990" w:type="dxa"/>
            <w:vMerge w:val="continue"/>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bidi="ar"/>
              </w:rPr>
            </w:pPr>
          </w:p>
        </w:tc>
        <w:tc>
          <w:tcPr>
            <w:tcW w:w="990" w:type="dxa"/>
            <w:vMerge w:val="continue"/>
            <w:vAlign w:val="center"/>
          </w:tcPr>
          <w:p>
            <w:pPr>
              <w:keepNext w:val="0"/>
              <w:keepLines w:val="0"/>
              <w:widowControl/>
              <w:suppressLineNumbers w:val="0"/>
              <w:jc w:val="both"/>
              <w:rPr>
                <w:rFonts w:hint="eastAsia" w:ascii="宋体" w:hAnsi="宋体" w:eastAsia="宋体" w:cs="宋体"/>
                <w:color w:val="000000"/>
                <w:kern w:val="0"/>
                <w:sz w:val="21"/>
                <w:szCs w:val="21"/>
                <w:lang w:val="en-US" w:eastAsia="zh-CN" w:bidi="ar"/>
              </w:rPr>
            </w:pPr>
          </w:p>
        </w:tc>
        <w:tc>
          <w:tcPr>
            <w:tcW w:w="639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深化解读内容，重点解读与群众生产生活密切相关的具体条款和政策事项，突出核心概念、新旧政策差异、影响范围、管理执行标准及注意事项、惠企利民举措及享受条件等实质性内容，杜绝简单摘抄文字、罗列文件小标题等形式化解读</w:t>
            </w:r>
          </w:p>
        </w:tc>
        <w:tc>
          <w:tcPr>
            <w:tcW w:w="156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p>
        </w:tc>
        <w:tc>
          <w:tcPr>
            <w:tcW w:w="4140"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b w:val="0"/>
                <w:bCs w:val="0"/>
                <w:sz w:val="24"/>
                <w:szCs w:val="24"/>
                <w:vertAlign w:val="baseline"/>
                <w:lang w:val="en-US" w:eastAsia="zh-CN"/>
              </w:rPr>
              <w:t>序号</w:t>
            </w:r>
          </w:p>
        </w:tc>
        <w:tc>
          <w:tcPr>
            <w:tcW w:w="1980" w:type="dxa"/>
            <w:gridSpan w:val="2"/>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工作任务</w:t>
            </w:r>
          </w:p>
        </w:tc>
        <w:tc>
          <w:tcPr>
            <w:tcW w:w="6390"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工作要求</w:t>
            </w:r>
          </w:p>
        </w:tc>
        <w:tc>
          <w:tcPr>
            <w:tcW w:w="1560"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责任单位</w:t>
            </w:r>
          </w:p>
        </w:tc>
        <w:tc>
          <w:tcPr>
            <w:tcW w:w="4140"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时限要求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30</w:t>
            </w:r>
          </w:p>
        </w:tc>
        <w:tc>
          <w:tcPr>
            <w:tcW w:w="990" w:type="dxa"/>
            <w:vMerge w:val="restart"/>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紧 扣</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提 高</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实 效</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深 化</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公 开</w:t>
            </w:r>
          </w:p>
          <w:p>
            <w:pPr>
              <w:keepNext w:val="0"/>
              <w:keepLines w:val="0"/>
              <w:widowControl/>
              <w:suppressLineNumbers w:val="0"/>
              <w:jc w:val="center"/>
              <w:rPr>
                <w:rFonts w:hint="default" w:ascii="黑体" w:hAnsi="黑体" w:eastAsia="黑体" w:cs="黑体"/>
                <w:sz w:val="24"/>
                <w:szCs w:val="24"/>
                <w:vertAlign w:val="baseline"/>
                <w:lang w:val="en-US" w:eastAsia="zh-CN"/>
              </w:rPr>
            </w:pPr>
          </w:p>
        </w:tc>
        <w:tc>
          <w:tcPr>
            <w:tcW w:w="990" w:type="dxa"/>
            <w:vMerge w:val="restart"/>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推 进</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政 策</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精 细</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化 解</w:t>
            </w:r>
          </w:p>
          <w:p>
            <w:pPr>
              <w:keepNext w:val="0"/>
              <w:keepLines w:val="0"/>
              <w:widowControl/>
              <w:suppressLineNumbers w:val="0"/>
              <w:ind w:firstLine="210" w:firstLineChars="100"/>
              <w:jc w:val="both"/>
            </w:pPr>
            <w:r>
              <w:rPr>
                <w:rFonts w:hint="eastAsia" w:ascii="宋体" w:hAnsi="宋体" w:eastAsia="宋体" w:cs="宋体"/>
                <w:color w:val="000000"/>
                <w:kern w:val="0"/>
                <w:sz w:val="21"/>
                <w:szCs w:val="21"/>
                <w:lang w:val="en-US" w:eastAsia="zh-CN" w:bidi="ar"/>
              </w:rPr>
              <w:t>读</w:t>
            </w:r>
          </w:p>
          <w:p>
            <w:pPr>
              <w:keepNext w:val="0"/>
              <w:keepLines w:val="0"/>
              <w:widowControl/>
              <w:suppressLineNumbers w:val="0"/>
              <w:jc w:val="center"/>
              <w:rPr>
                <w:rFonts w:hint="default" w:ascii="黑体" w:hAnsi="黑体" w:eastAsia="黑体" w:cs="黑体"/>
                <w:sz w:val="24"/>
                <w:szCs w:val="24"/>
                <w:vertAlign w:val="baseline"/>
                <w:lang w:val="en-US" w:eastAsia="zh-CN"/>
              </w:rPr>
            </w:pPr>
          </w:p>
        </w:tc>
        <w:tc>
          <w:tcPr>
            <w:tcW w:w="639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创新解读方式，实施问答式解读，加强人工智能等技术运用，探索建设智能化政策问答平台，围绕各类高频政策咨询事项，以视频、图解、文字等形式予以解答，形成政策问答库并不断更新</w:t>
            </w:r>
          </w:p>
        </w:tc>
        <w:tc>
          <w:tcPr>
            <w:tcW w:w="156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区各部门单位</w:t>
            </w:r>
          </w:p>
        </w:tc>
        <w:tc>
          <w:tcPr>
            <w:tcW w:w="414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31</w:t>
            </w:r>
          </w:p>
        </w:tc>
        <w:tc>
          <w:tcPr>
            <w:tcW w:w="990" w:type="dxa"/>
            <w:vMerge w:val="continue"/>
            <w:vAlign w:val="center"/>
          </w:tcPr>
          <w:p>
            <w:pPr>
              <w:keepNext w:val="0"/>
              <w:keepLines w:val="0"/>
              <w:widowControl/>
              <w:suppressLineNumbers w:val="0"/>
              <w:jc w:val="center"/>
              <w:rPr>
                <w:rFonts w:hint="default" w:ascii="黑体" w:hAnsi="黑体" w:eastAsia="黑体" w:cs="黑体"/>
                <w:sz w:val="24"/>
                <w:szCs w:val="24"/>
                <w:vertAlign w:val="baseline"/>
                <w:lang w:val="en-US" w:eastAsia="zh-CN"/>
              </w:rPr>
            </w:pPr>
          </w:p>
        </w:tc>
        <w:tc>
          <w:tcPr>
            <w:tcW w:w="990" w:type="dxa"/>
            <w:vMerge w:val="continue"/>
            <w:vAlign w:val="center"/>
          </w:tcPr>
          <w:p>
            <w:pPr>
              <w:keepNext w:val="0"/>
              <w:keepLines w:val="0"/>
              <w:widowControl/>
              <w:suppressLineNumbers w:val="0"/>
              <w:jc w:val="center"/>
              <w:rPr>
                <w:rFonts w:hint="default" w:ascii="黑体" w:hAnsi="黑体" w:eastAsia="黑体" w:cs="黑体"/>
                <w:sz w:val="24"/>
                <w:szCs w:val="24"/>
                <w:vertAlign w:val="baseline"/>
                <w:lang w:val="en-US" w:eastAsia="zh-CN"/>
              </w:rPr>
            </w:pPr>
          </w:p>
        </w:tc>
        <w:tc>
          <w:tcPr>
            <w:tcW w:w="6390" w:type="dxa"/>
            <w:vAlign w:val="top"/>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坚持政府对社会解读、上级机关对下级机关解读并重，各项政策措施在向社会解读的同时，注重对基层一线执行人员开展政策解读培训，确保执行环节不遗漏、不走样</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p>
        </w:tc>
        <w:tc>
          <w:tcPr>
            <w:tcW w:w="156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p>
        </w:tc>
        <w:tc>
          <w:tcPr>
            <w:tcW w:w="4140" w:type="dxa"/>
            <w:vMerge w:val="continue"/>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32</w:t>
            </w:r>
          </w:p>
        </w:tc>
        <w:tc>
          <w:tcPr>
            <w:tcW w:w="990" w:type="dxa"/>
            <w:vMerge w:val="continue"/>
            <w:vAlign w:val="center"/>
          </w:tcPr>
          <w:p>
            <w:pPr>
              <w:keepNext w:val="0"/>
              <w:keepLines w:val="0"/>
              <w:widowControl/>
              <w:suppressLineNumbers w:val="0"/>
              <w:jc w:val="center"/>
              <w:rPr>
                <w:rFonts w:hint="default" w:ascii="黑体" w:hAnsi="黑体" w:eastAsia="黑体" w:cs="黑体"/>
                <w:sz w:val="24"/>
                <w:szCs w:val="24"/>
                <w:vertAlign w:val="baseline"/>
                <w:lang w:val="en-US" w:eastAsia="zh-CN"/>
              </w:rPr>
            </w:pPr>
          </w:p>
        </w:tc>
        <w:tc>
          <w:tcPr>
            <w:tcW w:w="990" w:type="dxa"/>
            <w:vMerge w:val="continue"/>
            <w:vAlign w:val="center"/>
          </w:tcPr>
          <w:p>
            <w:pPr>
              <w:keepNext w:val="0"/>
              <w:keepLines w:val="0"/>
              <w:widowControl/>
              <w:suppressLineNumbers w:val="0"/>
              <w:jc w:val="center"/>
              <w:rPr>
                <w:rFonts w:hint="default" w:ascii="黑体" w:hAnsi="黑体" w:eastAsia="黑体" w:cs="黑体"/>
                <w:sz w:val="24"/>
                <w:szCs w:val="24"/>
                <w:vertAlign w:val="baseline"/>
                <w:lang w:val="en-US" w:eastAsia="zh-CN"/>
              </w:rPr>
            </w:pPr>
          </w:p>
        </w:tc>
        <w:tc>
          <w:tcPr>
            <w:tcW w:w="6390" w:type="dxa"/>
            <w:vAlign w:val="top"/>
          </w:tcPr>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以区管委会或区管委会办公室名义出台的政策性文件，由文件起草部门负责制作图文解读材料。区各部门单位要做到凡有文字解读的政策文件原则上要有图文解读。</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p>
        </w:tc>
        <w:tc>
          <w:tcPr>
            <w:tcW w:w="156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p>
        </w:tc>
        <w:tc>
          <w:tcPr>
            <w:tcW w:w="4140" w:type="dxa"/>
            <w:vMerge w:val="continue"/>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33</w:t>
            </w:r>
          </w:p>
        </w:tc>
        <w:tc>
          <w:tcPr>
            <w:tcW w:w="990" w:type="dxa"/>
            <w:vMerge w:val="restart"/>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紧 扣</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夯 实</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基 础</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深 化</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公 开</w:t>
            </w:r>
          </w:p>
          <w:p>
            <w:pPr>
              <w:keepNext w:val="0"/>
              <w:keepLines w:val="0"/>
              <w:widowControl/>
              <w:suppressLineNumbers w:val="0"/>
              <w:jc w:val="center"/>
              <w:rPr>
                <w:rFonts w:hint="default" w:ascii="黑体" w:hAnsi="黑体" w:eastAsia="黑体" w:cs="黑体"/>
                <w:sz w:val="24"/>
                <w:szCs w:val="24"/>
                <w:vertAlign w:val="baseline"/>
                <w:lang w:val="en-US" w:eastAsia="zh-CN"/>
              </w:rPr>
            </w:pPr>
          </w:p>
        </w:tc>
        <w:tc>
          <w:tcPr>
            <w:tcW w:w="990" w:type="dxa"/>
            <w:vMerge w:val="restart"/>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规 范</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开 展</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政 府</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信 息</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公 开</w:t>
            </w:r>
          </w:p>
          <w:p>
            <w:pPr>
              <w:keepNext w:val="0"/>
              <w:keepLines w:val="0"/>
              <w:widowControl/>
              <w:suppressLineNumbers w:val="0"/>
              <w:jc w:val="center"/>
              <w:rPr>
                <w:rFonts w:hint="default" w:ascii="黑体" w:hAnsi="黑体" w:eastAsia="黑体" w:cs="黑体"/>
                <w:sz w:val="24"/>
                <w:szCs w:val="24"/>
                <w:vertAlign w:val="baseline"/>
                <w:lang w:val="en-US" w:eastAsia="zh-CN"/>
              </w:rPr>
            </w:pPr>
          </w:p>
        </w:tc>
        <w:tc>
          <w:tcPr>
            <w:tcW w:w="639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加强个人信息保护，公开内容涉及公民个人隐私、特定对象及事项的，要选择恰当的公开方式和范围，切实维护社会稳定</w:t>
            </w:r>
          </w:p>
        </w:tc>
        <w:tc>
          <w:tcPr>
            <w:tcW w:w="156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各镇，区各部门单位</w:t>
            </w:r>
          </w:p>
        </w:tc>
        <w:tc>
          <w:tcPr>
            <w:tcW w:w="4140" w:type="dxa"/>
            <w:vMerge w:val="continue"/>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34</w:t>
            </w:r>
          </w:p>
        </w:tc>
        <w:tc>
          <w:tcPr>
            <w:tcW w:w="990" w:type="dxa"/>
            <w:vMerge w:val="continue"/>
            <w:vAlign w:val="center"/>
          </w:tcPr>
          <w:p>
            <w:pPr>
              <w:keepNext w:val="0"/>
              <w:keepLines w:val="0"/>
              <w:widowControl/>
              <w:suppressLineNumbers w:val="0"/>
              <w:jc w:val="center"/>
              <w:rPr>
                <w:rFonts w:hint="default" w:ascii="黑体" w:hAnsi="黑体" w:eastAsia="黑体" w:cs="黑体"/>
                <w:sz w:val="24"/>
                <w:szCs w:val="24"/>
                <w:vertAlign w:val="baseline"/>
                <w:lang w:val="en-US" w:eastAsia="zh-CN"/>
              </w:rPr>
            </w:pPr>
          </w:p>
        </w:tc>
        <w:tc>
          <w:tcPr>
            <w:tcW w:w="990" w:type="dxa"/>
            <w:vMerge w:val="continue"/>
            <w:vAlign w:val="center"/>
          </w:tcPr>
          <w:p>
            <w:pPr>
              <w:keepNext w:val="0"/>
              <w:keepLines w:val="0"/>
              <w:widowControl/>
              <w:suppressLineNumbers w:val="0"/>
              <w:jc w:val="center"/>
              <w:rPr>
                <w:rFonts w:hint="default" w:ascii="黑体" w:hAnsi="黑体" w:eastAsia="黑体" w:cs="黑体"/>
                <w:sz w:val="24"/>
                <w:szCs w:val="24"/>
                <w:vertAlign w:val="baseline"/>
                <w:lang w:val="en-US" w:eastAsia="zh-CN"/>
              </w:rPr>
            </w:pPr>
          </w:p>
        </w:tc>
        <w:tc>
          <w:tcPr>
            <w:tcW w:w="639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健全完善政府信息公开属性源头认定机制，严守公文类政府信息“先确定公开属性，再运转呈签”的办文程序，对不予公开的政府信息要注明《中华人民共和国政府信息公开条例》中法定不予公开的具体情形，对拟公开的政府信息要依法依规做好保密审查工作</w:t>
            </w:r>
          </w:p>
        </w:tc>
        <w:tc>
          <w:tcPr>
            <w:tcW w:w="156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p>
        </w:tc>
        <w:tc>
          <w:tcPr>
            <w:tcW w:w="4140" w:type="dxa"/>
            <w:vMerge w:val="continue"/>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1"/>
                <w:szCs w:val="21"/>
                <w:lang w:val="en-US" w:eastAsia="zh-CN" w:bidi="ar"/>
              </w:rPr>
            </w:pPr>
          </w:p>
        </w:tc>
      </w:tr>
    </w:tbl>
    <w:p>
      <w:pPr>
        <w:pStyle w:val="3"/>
        <w:rPr>
          <w:rFonts w:hint="default" w:eastAsia="宋体"/>
          <w:lang w:val="en-US" w:eastAsia="zh-CN"/>
        </w:rPr>
      </w:pPr>
    </w:p>
    <w:p>
      <w:pPr>
        <w:pStyle w:val="3"/>
        <w:rPr>
          <w:rFonts w:hint="default" w:eastAsia="宋体"/>
          <w:lang w:val="en-US" w:eastAsia="zh-CN"/>
        </w:rPr>
      </w:pPr>
    </w:p>
    <w:tbl>
      <w:tblPr>
        <w:tblStyle w:val="8"/>
        <w:tblW w:w="14805" w:type="dxa"/>
        <w:tblInd w:w="-10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990"/>
        <w:gridCol w:w="990"/>
        <w:gridCol w:w="6390"/>
        <w:gridCol w:w="1560"/>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b w:val="0"/>
                <w:bCs w:val="0"/>
                <w:sz w:val="24"/>
                <w:szCs w:val="24"/>
                <w:vertAlign w:val="baseline"/>
                <w:lang w:val="en-US" w:eastAsia="zh-CN"/>
              </w:rPr>
              <w:t>序号</w:t>
            </w:r>
          </w:p>
        </w:tc>
        <w:tc>
          <w:tcPr>
            <w:tcW w:w="1980" w:type="dxa"/>
            <w:gridSpan w:val="2"/>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工作任务</w:t>
            </w:r>
          </w:p>
        </w:tc>
        <w:tc>
          <w:tcPr>
            <w:tcW w:w="6390"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工作要求</w:t>
            </w:r>
          </w:p>
        </w:tc>
        <w:tc>
          <w:tcPr>
            <w:tcW w:w="1560"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责任单位</w:t>
            </w:r>
          </w:p>
        </w:tc>
        <w:tc>
          <w:tcPr>
            <w:tcW w:w="4140"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时限要求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35</w:t>
            </w:r>
          </w:p>
        </w:tc>
        <w:tc>
          <w:tcPr>
            <w:tcW w:w="990" w:type="dxa"/>
            <w:vMerge w:val="restart"/>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紧 扣</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夯 实</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基 础</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深 化</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公 开</w:t>
            </w:r>
          </w:p>
          <w:p>
            <w:pPr>
              <w:keepNext w:val="0"/>
              <w:keepLines w:val="0"/>
              <w:widowControl/>
              <w:suppressLineNumbers w:val="0"/>
              <w:jc w:val="center"/>
              <w:rPr>
                <w:rFonts w:hint="default" w:ascii="黑体" w:hAnsi="黑体" w:eastAsia="黑体" w:cs="黑体"/>
                <w:sz w:val="24"/>
                <w:szCs w:val="24"/>
                <w:vertAlign w:val="baseline"/>
                <w:lang w:val="en-US" w:eastAsia="zh-CN"/>
              </w:rPr>
            </w:pPr>
          </w:p>
        </w:tc>
        <w:tc>
          <w:tcPr>
            <w:tcW w:w="990" w:type="dxa"/>
            <w:vMerge w:val="restart"/>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规 范</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开 展</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政 府</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信 息</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公 开</w:t>
            </w:r>
          </w:p>
          <w:p>
            <w:pPr>
              <w:keepNext w:val="0"/>
              <w:keepLines w:val="0"/>
              <w:widowControl/>
              <w:suppressLineNumbers w:val="0"/>
              <w:jc w:val="center"/>
              <w:rPr>
                <w:rFonts w:hint="default" w:ascii="黑体" w:hAnsi="黑体" w:eastAsia="黑体" w:cs="黑体"/>
                <w:sz w:val="24"/>
                <w:szCs w:val="24"/>
                <w:vertAlign w:val="baseline"/>
                <w:lang w:val="en-US" w:eastAsia="zh-CN"/>
              </w:rPr>
            </w:pPr>
          </w:p>
          <w:p>
            <w:pPr>
              <w:keepNext w:val="0"/>
              <w:keepLines w:val="0"/>
              <w:widowControl/>
              <w:suppressLineNumbers w:val="0"/>
              <w:jc w:val="center"/>
              <w:rPr>
                <w:rFonts w:hint="default" w:ascii="黑体" w:hAnsi="黑体" w:eastAsia="黑体" w:cs="黑体"/>
                <w:sz w:val="24"/>
                <w:szCs w:val="24"/>
                <w:vertAlign w:val="baseline"/>
                <w:lang w:val="en-US" w:eastAsia="zh-CN"/>
              </w:rPr>
            </w:pPr>
          </w:p>
        </w:tc>
        <w:tc>
          <w:tcPr>
            <w:tcW w:w="639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加强历史公文公开属性转化工作，对未开展过公文公开属性认定的公文进行公开属性认定</w:t>
            </w:r>
          </w:p>
        </w:tc>
        <w:tc>
          <w:tcPr>
            <w:tcW w:w="156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各镇，区各部门单位</w:t>
            </w:r>
          </w:p>
        </w:tc>
        <w:tc>
          <w:tcPr>
            <w:tcW w:w="414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24"/>
                <w:szCs w:val="24"/>
                <w:vertAlign w:val="baseline"/>
                <w:lang w:val="en-US" w:eastAsia="zh-CN"/>
              </w:rPr>
            </w:pPr>
            <w:r>
              <w:rPr>
                <w:rFonts w:hint="default" w:ascii="Times New Roman" w:hAnsi="Times New Roman" w:eastAsia="宋体" w:cs="Times New Roman"/>
                <w:color w:val="000000"/>
                <w:kern w:val="0"/>
                <w:sz w:val="21"/>
                <w:szCs w:val="21"/>
                <w:lang w:val="en-US" w:eastAsia="zh-CN" w:bidi="ar"/>
              </w:rPr>
              <w:t>2022</w:t>
            </w:r>
            <w:r>
              <w:rPr>
                <w:rFonts w:hint="eastAsia" w:ascii="宋体" w:hAnsi="宋体" w:eastAsia="宋体" w:cs="宋体"/>
                <w:color w:val="000000"/>
                <w:kern w:val="0"/>
                <w:sz w:val="21"/>
                <w:szCs w:val="21"/>
                <w:lang w:val="en-US" w:eastAsia="zh-CN" w:bidi="ar"/>
              </w:rPr>
              <w:t>年年底前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36</w:t>
            </w:r>
          </w:p>
        </w:tc>
        <w:tc>
          <w:tcPr>
            <w:tcW w:w="990" w:type="dxa"/>
            <w:vMerge w:val="continue"/>
            <w:vAlign w:val="center"/>
          </w:tcPr>
          <w:p>
            <w:pPr>
              <w:keepNext w:val="0"/>
              <w:keepLines w:val="0"/>
              <w:widowControl/>
              <w:suppressLineNumbers w:val="0"/>
              <w:jc w:val="center"/>
              <w:rPr>
                <w:rFonts w:hint="default" w:ascii="黑体" w:hAnsi="黑体" w:eastAsia="黑体" w:cs="黑体"/>
                <w:sz w:val="24"/>
                <w:szCs w:val="24"/>
                <w:vertAlign w:val="baseline"/>
                <w:lang w:val="en-US" w:eastAsia="zh-CN"/>
              </w:rPr>
            </w:pPr>
          </w:p>
        </w:tc>
        <w:tc>
          <w:tcPr>
            <w:tcW w:w="990" w:type="dxa"/>
            <w:vMerge w:val="continue"/>
            <w:vAlign w:val="center"/>
          </w:tcPr>
          <w:p>
            <w:pPr>
              <w:keepNext w:val="0"/>
              <w:keepLines w:val="0"/>
              <w:widowControl/>
              <w:suppressLineNumbers w:val="0"/>
              <w:jc w:val="center"/>
              <w:rPr>
                <w:rFonts w:hint="default" w:ascii="黑体" w:hAnsi="黑体" w:eastAsia="黑体" w:cs="黑体"/>
                <w:sz w:val="24"/>
                <w:szCs w:val="24"/>
                <w:vertAlign w:val="baseline"/>
                <w:lang w:val="en-US" w:eastAsia="zh-CN"/>
              </w:rPr>
            </w:pPr>
          </w:p>
        </w:tc>
        <w:tc>
          <w:tcPr>
            <w:tcW w:w="6390" w:type="dxa"/>
            <w:vAlign w:val="top"/>
          </w:tcPr>
          <w:p>
            <w:pPr>
              <w:keepNext w:val="0"/>
              <w:keepLines w:val="0"/>
              <w:widowControl/>
              <w:suppressLineNumbers w:val="0"/>
              <w:jc w:val="left"/>
              <w:rPr>
                <w:rFonts w:hint="eastAsia"/>
                <w:sz w:val="21"/>
                <w:szCs w:val="21"/>
                <w:lang w:val="en-US" w:eastAsia="zh-CN"/>
              </w:rPr>
            </w:pPr>
            <w:r>
              <w:rPr>
                <w:rFonts w:hint="eastAsia"/>
                <w:sz w:val="21"/>
                <w:szCs w:val="21"/>
                <w:lang w:val="en-US" w:eastAsia="zh-CN"/>
              </w:rPr>
              <w:t>定期对公开属性为依申请公开或不予公开的公文进行审查，符合条件的转为主动公开，并在本机关政府网站政府信息公开专栏集中发布</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p>
        </w:tc>
        <w:tc>
          <w:tcPr>
            <w:tcW w:w="156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黑体" w:hAnsi="黑体" w:eastAsia="黑体" w:cs="黑体"/>
                <w:sz w:val="24"/>
                <w:szCs w:val="24"/>
                <w:vertAlign w:val="baseline"/>
                <w:lang w:val="en-US" w:eastAsia="zh-CN"/>
              </w:rPr>
            </w:pPr>
          </w:p>
        </w:tc>
        <w:tc>
          <w:tcPr>
            <w:tcW w:w="4140" w:type="dxa"/>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每年年底前</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37</w:t>
            </w:r>
          </w:p>
        </w:tc>
        <w:tc>
          <w:tcPr>
            <w:tcW w:w="990" w:type="dxa"/>
            <w:vMerge w:val="continue"/>
            <w:vAlign w:val="center"/>
          </w:tcPr>
          <w:p>
            <w:pPr>
              <w:keepNext w:val="0"/>
              <w:keepLines w:val="0"/>
              <w:widowControl/>
              <w:suppressLineNumbers w:val="0"/>
              <w:jc w:val="center"/>
              <w:rPr>
                <w:rFonts w:hint="default" w:ascii="黑体" w:hAnsi="黑体" w:eastAsia="黑体" w:cs="黑体"/>
                <w:sz w:val="24"/>
                <w:szCs w:val="24"/>
                <w:vertAlign w:val="baseline"/>
                <w:lang w:val="en-US" w:eastAsia="zh-CN"/>
              </w:rPr>
            </w:pPr>
          </w:p>
        </w:tc>
        <w:tc>
          <w:tcPr>
            <w:tcW w:w="990" w:type="dxa"/>
            <w:vMerge w:val="continue"/>
            <w:vAlign w:val="center"/>
          </w:tcPr>
          <w:p>
            <w:pPr>
              <w:keepNext w:val="0"/>
              <w:keepLines w:val="0"/>
              <w:widowControl/>
              <w:suppressLineNumbers w:val="0"/>
              <w:jc w:val="center"/>
              <w:rPr>
                <w:rFonts w:hint="default" w:ascii="黑体" w:hAnsi="黑体" w:eastAsia="黑体" w:cs="黑体"/>
                <w:sz w:val="24"/>
                <w:szCs w:val="24"/>
                <w:vertAlign w:val="baseline"/>
                <w:lang w:val="en-US" w:eastAsia="zh-CN"/>
              </w:rPr>
            </w:pPr>
          </w:p>
        </w:tc>
        <w:tc>
          <w:tcPr>
            <w:tcW w:w="639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在依申请公开工作中强化服务理念，加强与申请人的沟通，准确了解申请人诉求，提高答复的及时性和针对性</w:t>
            </w:r>
          </w:p>
        </w:tc>
        <w:tc>
          <w:tcPr>
            <w:tcW w:w="156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黑体" w:hAnsi="黑体" w:eastAsia="黑体" w:cs="黑体"/>
                <w:sz w:val="24"/>
                <w:szCs w:val="24"/>
                <w:vertAlign w:val="baseline"/>
                <w:lang w:val="en-US" w:eastAsia="zh-CN"/>
              </w:rPr>
            </w:pPr>
          </w:p>
        </w:tc>
        <w:tc>
          <w:tcPr>
            <w:tcW w:w="4140" w:type="dxa"/>
          </w:tcPr>
          <w:p>
            <w:pPr>
              <w:keepNext w:val="0"/>
              <w:keepLines w:val="0"/>
              <w:widowControl/>
              <w:suppressLineNumbers w:val="0"/>
              <w:jc w:val="left"/>
              <w:rPr>
                <w:rFonts w:hint="default"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行政机关不能当场答复申请人的，应当自收到申请之日起</w:t>
            </w:r>
            <w:r>
              <w:rPr>
                <w:rFonts w:hint="default" w:ascii="Times New Roman" w:hAnsi="Times New Roman" w:eastAsia="宋体" w:cs="Times New Roman"/>
                <w:color w:val="000000"/>
                <w:kern w:val="0"/>
                <w:sz w:val="21"/>
                <w:szCs w:val="21"/>
                <w:lang w:val="en-US" w:eastAsia="zh-CN" w:bidi="ar"/>
              </w:rPr>
              <w:t>20</w:t>
            </w:r>
            <w:r>
              <w:rPr>
                <w:rFonts w:hint="eastAsia" w:ascii="宋体" w:hAnsi="宋体" w:eastAsia="宋体" w:cs="宋体"/>
                <w:color w:val="000000"/>
                <w:kern w:val="0"/>
                <w:sz w:val="21"/>
                <w:szCs w:val="21"/>
                <w:lang w:val="en-US" w:eastAsia="zh-CN" w:bidi="ar"/>
              </w:rPr>
              <w:t>个工作日内予以答复；需要延长答复期限的，应当经政府信息公开工作机构负责人同意并告知申请人，延长的期限最长不得超过</w:t>
            </w:r>
            <w:r>
              <w:rPr>
                <w:rFonts w:hint="default" w:ascii="Times New Roman" w:hAnsi="Times New Roman" w:eastAsia="宋体" w:cs="Times New Roman"/>
                <w:color w:val="000000"/>
                <w:kern w:val="0"/>
                <w:sz w:val="21"/>
                <w:szCs w:val="21"/>
                <w:lang w:val="en-US" w:eastAsia="zh-CN" w:bidi="ar"/>
              </w:rPr>
              <w:t>20</w:t>
            </w:r>
            <w:r>
              <w:rPr>
                <w:rFonts w:hint="eastAsia" w:ascii="宋体" w:hAnsi="宋体" w:eastAsia="宋体" w:cs="宋体"/>
                <w:color w:val="000000"/>
                <w:kern w:val="0"/>
                <w:sz w:val="21"/>
                <w:szCs w:val="21"/>
                <w:lang w:val="en-US" w:eastAsia="zh-CN" w:bidi="ar"/>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38</w:t>
            </w:r>
          </w:p>
        </w:tc>
        <w:tc>
          <w:tcPr>
            <w:tcW w:w="990" w:type="dxa"/>
            <w:vMerge w:val="continue"/>
            <w:vAlign w:val="center"/>
          </w:tcPr>
          <w:p>
            <w:pPr>
              <w:keepNext w:val="0"/>
              <w:keepLines w:val="0"/>
              <w:widowControl/>
              <w:suppressLineNumbers w:val="0"/>
              <w:jc w:val="center"/>
              <w:rPr>
                <w:rFonts w:hint="default" w:ascii="黑体" w:hAnsi="黑体" w:eastAsia="黑体" w:cs="黑体"/>
                <w:sz w:val="24"/>
                <w:szCs w:val="24"/>
                <w:vertAlign w:val="baseline"/>
                <w:lang w:val="en-US" w:eastAsia="zh-CN"/>
              </w:rPr>
            </w:pPr>
          </w:p>
        </w:tc>
        <w:tc>
          <w:tcPr>
            <w:tcW w:w="990" w:type="dxa"/>
            <w:vMerge w:val="continue"/>
            <w:vAlign w:val="center"/>
          </w:tcPr>
          <w:p>
            <w:pPr>
              <w:keepNext w:val="0"/>
              <w:keepLines w:val="0"/>
              <w:widowControl/>
              <w:suppressLineNumbers w:val="0"/>
              <w:jc w:val="center"/>
              <w:rPr>
                <w:rFonts w:hint="default" w:ascii="黑体" w:hAnsi="黑体" w:eastAsia="黑体" w:cs="黑体"/>
                <w:sz w:val="24"/>
                <w:szCs w:val="24"/>
                <w:vertAlign w:val="baseline"/>
                <w:lang w:val="en-US" w:eastAsia="zh-CN"/>
              </w:rPr>
            </w:pPr>
          </w:p>
        </w:tc>
        <w:tc>
          <w:tcPr>
            <w:tcW w:w="639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认真执行政府信息公开行政复议案件审理制度，推动法定公开事项公开到位、法定不公开事项保护到位</w:t>
            </w:r>
          </w:p>
        </w:tc>
        <w:tc>
          <w:tcPr>
            <w:tcW w:w="156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黑体" w:hAnsi="黑体" w:eastAsia="黑体" w:cs="黑体"/>
                <w:sz w:val="24"/>
                <w:szCs w:val="24"/>
                <w:vertAlign w:val="baseline"/>
                <w:lang w:val="en-US" w:eastAsia="zh-CN"/>
              </w:rPr>
            </w:pPr>
          </w:p>
        </w:tc>
        <w:tc>
          <w:tcPr>
            <w:tcW w:w="414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39</w:t>
            </w:r>
          </w:p>
        </w:tc>
        <w:tc>
          <w:tcPr>
            <w:tcW w:w="990" w:type="dxa"/>
            <w:vMerge w:val="continue"/>
            <w:vAlign w:val="center"/>
          </w:tcPr>
          <w:p>
            <w:pPr>
              <w:keepNext w:val="0"/>
              <w:keepLines w:val="0"/>
              <w:widowControl/>
              <w:suppressLineNumbers w:val="0"/>
              <w:jc w:val="center"/>
              <w:rPr>
                <w:rFonts w:hint="default" w:ascii="黑体" w:hAnsi="黑体" w:eastAsia="黑体" w:cs="黑体"/>
                <w:sz w:val="24"/>
                <w:szCs w:val="24"/>
                <w:vertAlign w:val="baseline"/>
                <w:lang w:val="en-US" w:eastAsia="zh-CN"/>
              </w:rPr>
            </w:pPr>
          </w:p>
        </w:tc>
        <w:tc>
          <w:tcPr>
            <w:tcW w:w="990" w:type="dxa"/>
            <w:vMerge w:val="restart"/>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加 强</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公 开</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平 台</w:t>
            </w:r>
          </w:p>
          <w:p>
            <w:pPr>
              <w:keepNext w:val="0"/>
              <w:keepLines w:val="0"/>
              <w:widowControl/>
              <w:suppressLineNumbers w:val="0"/>
              <w:jc w:val="center"/>
              <w:rPr>
                <w:rFonts w:hint="default"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建 设</w:t>
            </w:r>
          </w:p>
        </w:tc>
        <w:tc>
          <w:tcPr>
            <w:tcW w:w="639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严格落实网络意识形态责任制，确保政府网站与新媒体安全平稳运行</w:t>
            </w:r>
          </w:p>
        </w:tc>
        <w:tc>
          <w:tcPr>
            <w:tcW w:w="156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黑体" w:hAnsi="黑体" w:eastAsia="黑体" w:cs="黑体"/>
                <w:sz w:val="24"/>
                <w:szCs w:val="24"/>
                <w:vertAlign w:val="baseline"/>
                <w:lang w:val="en-US" w:eastAsia="zh-CN"/>
              </w:rPr>
            </w:pPr>
          </w:p>
        </w:tc>
        <w:tc>
          <w:tcPr>
            <w:tcW w:w="41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40</w:t>
            </w:r>
          </w:p>
        </w:tc>
        <w:tc>
          <w:tcPr>
            <w:tcW w:w="990" w:type="dxa"/>
            <w:vMerge w:val="continue"/>
            <w:vAlign w:val="center"/>
          </w:tcPr>
          <w:p>
            <w:pPr>
              <w:keepNext w:val="0"/>
              <w:keepLines w:val="0"/>
              <w:widowControl/>
              <w:suppressLineNumbers w:val="0"/>
              <w:jc w:val="center"/>
              <w:rPr>
                <w:rFonts w:hint="default" w:ascii="黑体" w:hAnsi="黑体" w:eastAsia="黑体" w:cs="黑体"/>
                <w:sz w:val="24"/>
                <w:szCs w:val="24"/>
                <w:vertAlign w:val="baseline"/>
                <w:lang w:val="en-US" w:eastAsia="zh-CN"/>
              </w:rPr>
            </w:pPr>
          </w:p>
        </w:tc>
        <w:tc>
          <w:tcPr>
            <w:tcW w:w="990" w:type="dxa"/>
            <w:vMerge w:val="continue"/>
            <w:vAlign w:val="center"/>
          </w:tcPr>
          <w:p>
            <w:pPr>
              <w:keepNext w:val="0"/>
              <w:keepLines w:val="0"/>
              <w:widowControl/>
              <w:suppressLineNumbers w:val="0"/>
              <w:jc w:val="center"/>
              <w:rPr>
                <w:rFonts w:hint="default" w:ascii="黑体" w:hAnsi="黑体" w:eastAsia="黑体" w:cs="黑体"/>
                <w:sz w:val="24"/>
                <w:szCs w:val="24"/>
                <w:vertAlign w:val="baseline"/>
                <w:lang w:val="en-US" w:eastAsia="zh-CN"/>
              </w:rPr>
            </w:pPr>
          </w:p>
        </w:tc>
        <w:tc>
          <w:tcPr>
            <w:tcW w:w="639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积极推动全区政府网站和政务新媒体适老化和无障碍改造</w:t>
            </w:r>
          </w:p>
        </w:tc>
        <w:tc>
          <w:tcPr>
            <w:tcW w:w="156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黑体" w:hAnsi="黑体" w:eastAsia="黑体" w:cs="黑体"/>
                <w:sz w:val="24"/>
                <w:szCs w:val="24"/>
                <w:vertAlign w:val="baseline"/>
                <w:lang w:val="en-US" w:eastAsia="zh-CN"/>
              </w:rPr>
            </w:pPr>
          </w:p>
        </w:tc>
        <w:tc>
          <w:tcPr>
            <w:tcW w:w="4140" w:type="dxa"/>
            <w:vAlign w:val="center"/>
          </w:tcPr>
          <w:p>
            <w:pPr>
              <w:keepNext w:val="0"/>
              <w:keepLines w:val="0"/>
              <w:widowControl/>
              <w:suppressLineNumbers w:val="0"/>
              <w:jc w:val="both"/>
              <w:rPr>
                <w:rFonts w:hint="default"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区政府网站和政务新媒体</w:t>
            </w:r>
            <w:r>
              <w:rPr>
                <w:rFonts w:hint="default" w:ascii="Times New Roman" w:hAnsi="Times New Roman" w:eastAsia="宋体" w:cs="Times New Roman"/>
                <w:color w:val="000000"/>
                <w:kern w:val="0"/>
                <w:sz w:val="21"/>
                <w:szCs w:val="21"/>
                <w:lang w:val="en-US" w:eastAsia="zh-CN" w:bidi="ar"/>
              </w:rPr>
              <w:t>2022</w:t>
            </w:r>
            <w:r>
              <w:rPr>
                <w:rFonts w:hint="eastAsia" w:ascii="宋体" w:hAnsi="宋体" w:eastAsia="宋体" w:cs="宋体"/>
                <w:color w:val="000000"/>
                <w:kern w:val="0"/>
                <w:sz w:val="21"/>
                <w:szCs w:val="21"/>
                <w:lang w:val="en-US" w:eastAsia="zh-CN" w:bidi="ar"/>
              </w:rPr>
              <w:t>年底前基本完成改造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41</w:t>
            </w:r>
          </w:p>
        </w:tc>
        <w:tc>
          <w:tcPr>
            <w:tcW w:w="990" w:type="dxa"/>
            <w:vMerge w:val="continue"/>
            <w:vAlign w:val="center"/>
          </w:tcPr>
          <w:p>
            <w:pPr>
              <w:keepNext w:val="0"/>
              <w:keepLines w:val="0"/>
              <w:widowControl/>
              <w:suppressLineNumbers w:val="0"/>
              <w:jc w:val="center"/>
              <w:rPr>
                <w:rFonts w:hint="default" w:ascii="黑体" w:hAnsi="黑体" w:eastAsia="黑体" w:cs="黑体"/>
                <w:sz w:val="24"/>
                <w:szCs w:val="24"/>
                <w:vertAlign w:val="baseline"/>
                <w:lang w:val="en-US" w:eastAsia="zh-CN"/>
              </w:rPr>
            </w:pPr>
          </w:p>
        </w:tc>
        <w:tc>
          <w:tcPr>
            <w:tcW w:w="990" w:type="dxa"/>
            <w:vMerge w:val="continue"/>
            <w:vAlign w:val="center"/>
          </w:tcPr>
          <w:p>
            <w:pPr>
              <w:keepNext w:val="0"/>
              <w:keepLines w:val="0"/>
              <w:widowControl/>
              <w:suppressLineNumbers w:val="0"/>
              <w:jc w:val="center"/>
              <w:rPr>
                <w:rFonts w:hint="default" w:ascii="黑体" w:hAnsi="黑体" w:eastAsia="黑体" w:cs="黑体"/>
                <w:sz w:val="24"/>
                <w:szCs w:val="24"/>
                <w:vertAlign w:val="baseline"/>
                <w:lang w:val="en-US" w:eastAsia="zh-CN"/>
              </w:rPr>
            </w:pPr>
          </w:p>
        </w:tc>
        <w:tc>
          <w:tcPr>
            <w:tcW w:w="639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深入推进政府网站集约化建设，加强内容管理</w:t>
            </w:r>
          </w:p>
        </w:tc>
        <w:tc>
          <w:tcPr>
            <w:tcW w:w="156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黑体" w:hAnsi="黑体" w:eastAsia="黑体" w:cs="黑体"/>
                <w:sz w:val="24"/>
                <w:szCs w:val="24"/>
                <w:vertAlign w:val="baseline"/>
                <w:lang w:val="en-US" w:eastAsia="zh-CN"/>
              </w:rPr>
            </w:pPr>
          </w:p>
        </w:tc>
        <w:tc>
          <w:tcPr>
            <w:tcW w:w="414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42</w:t>
            </w:r>
          </w:p>
        </w:tc>
        <w:tc>
          <w:tcPr>
            <w:tcW w:w="990" w:type="dxa"/>
            <w:vMerge w:val="continue"/>
            <w:vAlign w:val="center"/>
          </w:tcPr>
          <w:p>
            <w:pPr>
              <w:keepNext w:val="0"/>
              <w:keepLines w:val="0"/>
              <w:widowControl/>
              <w:suppressLineNumbers w:val="0"/>
              <w:jc w:val="center"/>
              <w:rPr>
                <w:rFonts w:hint="default" w:ascii="黑体" w:hAnsi="黑体" w:eastAsia="黑体" w:cs="黑体"/>
                <w:sz w:val="24"/>
                <w:szCs w:val="24"/>
                <w:vertAlign w:val="baseline"/>
                <w:lang w:val="en-US" w:eastAsia="zh-CN"/>
              </w:rPr>
            </w:pPr>
          </w:p>
        </w:tc>
        <w:tc>
          <w:tcPr>
            <w:tcW w:w="990" w:type="dxa"/>
            <w:vMerge w:val="continue"/>
            <w:vAlign w:val="center"/>
          </w:tcPr>
          <w:p>
            <w:pPr>
              <w:keepNext w:val="0"/>
              <w:keepLines w:val="0"/>
              <w:widowControl/>
              <w:suppressLineNumbers w:val="0"/>
              <w:jc w:val="center"/>
              <w:rPr>
                <w:rFonts w:hint="default" w:ascii="黑体" w:hAnsi="黑体" w:eastAsia="黑体" w:cs="黑体"/>
                <w:sz w:val="24"/>
                <w:szCs w:val="24"/>
                <w:vertAlign w:val="baseline"/>
                <w:lang w:val="en-US" w:eastAsia="zh-CN"/>
              </w:rPr>
            </w:pPr>
          </w:p>
        </w:tc>
        <w:tc>
          <w:tcPr>
            <w:tcW w:w="6390" w:type="dxa"/>
            <w:vAlign w:val="top"/>
          </w:tcPr>
          <w:p>
            <w:pPr>
              <w:keepNext w:val="0"/>
              <w:keepLines w:val="0"/>
              <w:widowControl/>
              <w:suppressLineNumbers w:val="0"/>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持续优化政府信息公开专栏建设，做好法定主动公开内容的规范、集中发布工作</w:t>
            </w:r>
          </w:p>
        </w:tc>
        <w:tc>
          <w:tcPr>
            <w:tcW w:w="156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黑体" w:hAnsi="黑体" w:eastAsia="黑体" w:cs="黑体"/>
                <w:sz w:val="24"/>
                <w:szCs w:val="24"/>
                <w:vertAlign w:val="baseline"/>
                <w:lang w:val="en-US" w:eastAsia="zh-CN"/>
              </w:rPr>
            </w:pPr>
          </w:p>
        </w:tc>
        <w:tc>
          <w:tcPr>
            <w:tcW w:w="4140" w:type="dxa"/>
            <w:vMerge w:val="continue"/>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43</w:t>
            </w:r>
          </w:p>
        </w:tc>
        <w:tc>
          <w:tcPr>
            <w:tcW w:w="990" w:type="dxa"/>
            <w:vMerge w:val="continue"/>
            <w:vAlign w:val="center"/>
          </w:tcPr>
          <w:p>
            <w:pPr>
              <w:keepNext w:val="0"/>
              <w:keepLines w:val="0"/>
              <w:widowControl/>
              <w:suppressLineNumbers w:val="0"/>
              <w:jc w:val="center"/>
              <w:rPr>
                <w:rFonts w:hint="default" w:ascii="黑体" w:hAnsi="黑体" w:eastAsia="黑体" w:cs="黑体"/>
                <w:sz w:val="24"/>
                <w:szCs w:val="24"/>
                <w:vertAlign w:val="baseline"/>
                <w:lang w:val="en-US" w:eastAsia="zh-CN"/>
              </w:rPr>
            </w:pPr>
          </w:p>
        </w:tc>
        <w:tc>
          <w:tcPr>
            <w:tcW w:w="990" w:type="dxa"/>
            <w:vMerge w:val="continue"/>
            <w:vAlign w:val="center"/>
          </w:tcPr>
          <w:p>
            <w:pPr>
              <w:keepNext w:val="0"/>
              <w:keepLines w:val="0"/>
              <w:widowControl/>
              <w:suppressLineNumbers w:val="0"/>
              <w:jc w:val="center"/>
              <w:rPr>
                <w:rFonts w:hint="default" w:ascii="黑体" w:hAnsi="黑体" w:eastAsia="黑体" w:cs="黑体"/>
                <w:sz w:val="24"/>
                <w:szCs w:val="24"/>
                <w:vertAlign w:val="baseline"/>
                <w:lang w:val="en-US" w:eastAsia="zh-CN"/>
              </w:rPr>
            </w:pPr>
          </w:p>
        </w:tc>
        <w:tc>
          <w:tcPr>
            <w:tcW w:w="6390" w:type="dxa"/>
            <w:vAlign w:val="top"/>
          </w:tcPr>
          <w:p>
            <w:pPr>
              <w:keepNext w:val="0"/>
              <w:keepLines w:val="0"/>
              <w:widowControl/>
              <w:suppressLineNumbers w:val="0"/>
              <w:jc w:val="both"/>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强化政务新媒体矩阵建设和监督管理，落实好政府系统政务新媒体分级备案制度，加强地方部门协同联动，及时准确传递党和政府权威声音</w:t>
            </w:r>
          </w:p>
        </w:tc>
        <w:tc>
          <w:tcPr>
            <w:tcW w:w="156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黑体" w:hAnsi="黑体" w:eastAsia="黑体" w:cs="黑体"/>
                <w:sz w:val="24"/>
                <w:szCs w:val="24"/>
                <w:vertAlign w:val="baseline"/>
                <w:lang w:val="en-US" w:eastAsia="zh-CN"/>
              </w:rPr>
            </w:pPr>
          </w:p>
        </w:tc>
        <w:tc>
          <w:tcPr>
            <w:tcW w:w="4140" w:type="dxa"/>
            <w:vMerge w:val="continue"/>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b w:val="0"/>
                <w:bCs w:val="0"/>
                <w:sz w:val="24"/>
                <w:szCs w:val="24"/>
                <w:vertAlign w:val="baseline"/>
                <w:lang w:val="en-US" w:eastAsia="zh-CN"/>
              </w:rPr>
              <w:t>序号</w:t>
            </w:r>
          </w:p>
        </w:tc>
        <w:tc>
          <w:tcPr>
            <w:tcW w:w="1980" w:type="dxa"/>
            <w:gridSpan w:val="2"/>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工作任务</w:t>
            </w:r>
          </w:p>
        </w:tc>
        <w:tc>
          <w:tcPr>
            <w:tcW w:w="6390"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工作要求</w:t>
            </w:r>
          </w:p>
        </w:tc>
        <w:tc>
          <w:tcPr>
            <w:tcW w:w="1560"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责任单位</w:t>
            </w:r>
          </w:p>
        </w:tc>
        <w:tc>
          <w:tcPr>
            <w:tcW w:w="4140" w:type="dxa"/>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时限要求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44</w:t>
            </w:r>
          </w:p>
        </w:tc>
        <w:tc>
          <w:tcPr>
            <w:tcW w:w="990" w:type="dxa"/>
            <w:vMerge w:val="restart"/>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紧 扣</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夯 实</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基 础</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深 化</w:t>
            </w:r>
          </w:p>
          <w:p>
            <w:pPr>
              <w:keepNext w:val="0"/>
              <w:keepLines w:val="0"/>
              <w:widowControl/>
              <w:suppressLineNumbers w:val="0"/>
              <w:jc w:val="center"/>
              <w:rPr>
                <w:rFonts w:hint="default"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公 开</w:t>
            </w:r>
          </w:p>
        </w:tc>
        <w:tc>
          <w:tcPr>
            <w:tcW w:w="990" w:type="dxa"/>
            <w:vMerge w:val="restart"/>
            <w:vAlign w:val="center"/>
          </w:tcPr>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扎 实</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推 进</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基 层</w:t>
            </w:r>
          </w:p>
          <w:p>
            <w:pPr>
              <w:keepNext w:val="0"/>
              <w:keepLines w:val="0"/>
              <w:widowControl/>
              <w:suppressLineNumbers w:val="0"/>
              <w:jc w:val="center"/>
            </w:pPr>
            <w:r>
              <w:rPr>
                <w:rFonts w:hint="eastAsia" w:ascii="宋体" w:hAnsi="宋体" w:eastAsia="宋体" w:cs="宋体"/>
                <w:color w:val="000000"/>
                <w:kern w:val="0"/>
                <w:sz w:val="21"/>
                <w:szCs w:val="21"/>
                <w:lang w:val="en-US" w:eastAsia="zh-CN" w:bidi="ar"/>
              </w:rPr>
              <w:t>政 务</w:t>
            </w:r>
          </w:p>
          <w:p>
            <w:pPr>
              <w:keepNext w:val="0"/>
              <w:keepLines w:val="0"/>
              <w:widowControl/>
              <w:suppressLineNumbers w:val="0"/>
              <w:jc w:val="center"/>
              <w:rPr>
                <w:rFonts w:hint="default"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公 开</w:t>
            </w:r>
          </w:p>
        </w:tc>
        <w:tc>
          <w:tcPr>
            <w:tcW w:w="639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黑体" w:hAnsi="黑体" w:eastAsia="黑体" w:cs="黑体"/>
                <w:sz w:val="24"/>
                <w:szCs w:val="24"/>
                <w:vertAlign w:val="baseline"/>
                <w:lang w:val="en-US" w:eastAsia="zh-CN"/>
              </w:rPr>
            </w:pPr>
            <w:r>
              <w:rPr>
                <w:rFonts w:hint="eastAsia" w:ascii="宋体" w:hAnsi="宋体" w:eastAsia="宋体" w:cs="宋体"/>
                <w:color w:val="000000"/>
                <w:kern w:val="0"/>
                <w:sz w:val="21"/>
                <w:szCs w:val="21"/>
                <w:highlight w:val="none"/>
                <w:lang w:val="en-US" w:eastAsia="zh-CN" w:bidi="ar"/>
              </w:rPr>
              <w:t>参考国务院有关部门印发的试点领域和其他领域标准指引，充分结合区域和领域特点，定期开展跟踪评估，持续优化完善本地区各领域事项标准目录</w:t>
            </w:r>
          </w:p>
        </w:tc>
        <w:tc>
          <w:tcPr>
            <w:tcW w:w="156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黑体" w:hAnsi="黑体" w:eastAsia="黑体" w:cs="黑体"/>
                <w:sz w:val="24"/>
                <w:szCs w:val="24"/>
                <w:vertAlign w:val="baseline"/>
                <w:lang w:val="en-US" w:eastAsia="zh-CN"/>
              </w:rPr>
            </w:pPr>
            <w:r>
              <w:rPr>
                <w:rFonts w:hint="eastAsia" w:ascii="宋体" w:hAnsi="宋体" w:eastAsia="宋体" w:cs="宋体"/>
                <w:sz w:val="21"/>
                <w:szCs w:val="21"/>
                <w:vertAlign w:val="baseline"/>
                <w:lang w:val="en-US" w:eastAsia="zh-CN"/>
              </w:rPr>
              <w:t>区各有关部门单位</w:t>
            </w:r>
          </w:p>
        </w:tc>
        <w:tc>
          <w:tcPr>
            <w:tcW w:w="414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45</w:t>
            </w:r>
          </w:p>
        </w:tc>
        <w:tc>
          <w:tcPr>
            <w:tcW w:w="990" w:type="dxa"/>
            <w:vMerge w:val="continue"/>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990" w:type="dxa"/>
            <w:vMerge w:val="continue"/>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639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持续加强政务公开专区建设，优化政府信息查询、信息公开申请、办事咨询答复等服务</w:t>
            </w:r>
          </w:p>
        </w:tc>
        <w:tc>
          <w:tcPr>
            <w:tcW w:w="156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黑体" w:hAnsi="黑体" w:eastAsia="黑体" w:cs="黑体"/>
                <w:sz w:val="24"/>
                <w:szCs w:val="24"/>
                <w:vertAlign w:val="baseline"/>
                <w:lang w:val="en-US" w:eastAsia="zh-CN"/>
              </w:rPr>
            </w:pPr>
          </w:p>
        </w:tc>
        <w:tc>
          <w:tcPr>
            <w:tcW w:w="414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46</w:t>
            </w:r>
          </w:p>
        </w:tc>
        <w:tc>
          <w:tcPr>
            <w:tcW w:w="990" w:type="dxa"/>
            <w:vMerge w:val="continue"/>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990" w:type="dxa"/>
            <w:vMerge w:val="continue"/>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6390" w:type="dxa"/>
            <w:vAlign w:val="top"/>
          </w:tcPr>
          <w:p>
            <w:pPr>
              <w:keepNext w:val="0"/>
              <w:keepLines w:val="0"/>
              <w:widowControl/>
              <w:suppressLineNumbers w:val="0"/>
              <w:jc w:val="left"/>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lang w:val="en-US" w:eastAsia="zh-CN" w:bidi="ar"/>
              </w:rPr>
              <w:t>深入推进基层政务公开标准化规范化向农村和社区延伸，各镇要汇总当年面向农村的各类惠民惠农财政补贴资金实际发放结果，年底前以村为单位通过村务公开栏公开，公开期满相关材料留存村委会供村民查询</w:t>
            </w:r>
          </w:p>
        </w:tc>
        <w:tc>
          <w:tcPr>
            <w:tcW w:w="1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黑体" w:hAnsi="黑体" w:eastAsia="黑体" w:cs="黑体"/>
                <w:sz w:val="24"/>
                <w:szCs w:val="24"/>
                <w:vertAlign w:val="baseline"/>
                <w:lang w:val="en-US" w:eastAsia="zh-CN"/>
              </w:rPr>
            </w:pPr>
            <w:r>
              <w:rPr>
                <w:rFonts w:hint="eastAsia" w:ascii="宋体" w:hAnsi="宋体" w:eastAsia="宋体" w:cs="宋体"/>
                <w:sz w:val="21"/>
                <w:szCs w:val="21"/>
                <w:vertAlign w:val="baseline"/>
                <w:lang w:val="en-US" w:eastAsia="zh-CN"/>
              </w:rPr>
              <w:t>各镇</w:t>
            </w:r>
          </w:p>
        </w:tc>
        <w:tc>
          <w:tcPr>
            <w:tcW w:w="414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24"/>
                <w:szCs w:val="24"/>
                <w:vertAlign w:val="baseline"/>
                <w:lang w:val="en-US" w:eastAsia="zh-CN"/>
              </w:rPr>
            </w:pPr>
            <w:r>
              <w:rPr>
                <w:rFonts w:hint="eastAsia" w:ascii="宋体" w:hAnsi="宋体" w:eastAsia="宋体" w:cs="宋体"/>
                <w:sz w:val="21"/>
                <w:szCs w:val="21"/>
                <w:vertAlign w:val="baseline"/>
                <w:lang w:val="en-US" w:eastAsia="zh-CN"/>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47</w:t>
            </w:r>
          </w:p>
        </w:tc>
        <w:tc>
          <w:tcPr>
            <w:tcW w:w="1980" w:type="dxa"/>
            <w:gridSpan w:val="2"/>
            <w:vMerge w:val="restart"/>
            <w:vAlign w:val="center"/>
          </w:tcPr>
          <w:p>
            <w:pPr>
              <w:keepNext w:val="0"/>
              <w:keepLines w:val="0"/>
              <w:widowControl/>
              <w:suppressLineNumbers w:val="0"/>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紧扣任务落实</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highlight w:val="none"/>
                <w:lang w:val="en-US" w:eastAsia="zh-CN" w:bidi="ar"/>
              </w:rPr>
              <w:t>强化保障措施</w:t>
            </w:r>
          </w:p>
        </w:tc>
        <w:tc>
          <w:tcPr>
            <w:tcW w:w="639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lang w:val="en-US" w:eastAsia="zh-CN" w:bidi="ar"/>
              </w:rPr>
              <w:t>各级、各部门单位主要负责同志每年至少听取</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次政务公开工作汇报，专题研究部署推动工作</w:t>
            </w:r>
          </w:p>
        </w:tc>
        <w:tc>
          <w:tcPr>
            <w:tcW w:w="156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黑体" w:hAnsi="黑体" w:eastAsia="黑体" w:cs="黑体"/>
                <w:sz w:val="24"/>
                <w:szCs w:val="24"/>
                <w:vertAlign w:val="baseline"/>
                <w:lang w:val="en-US" w:eastAsia="zh-CN"/>
              </w:rPr>
            </w:pPr>
            <w:r>
              <w:rPr>
                <w:rFonts w:hint="eastAsia" w:ascii="宋体" w:hAnsi="宋体" w:eastAsia="宋体" w:cs="宋体"/>
                <w:color w:val="000000"/>
                <w:kern w:val="0"/>
                <w:sz w:val="21"/>
                <w:szCs w:val="21"/>
                <w:lang w:val="en-US" w:eastAsia="zh-CN" w:bidi="ar"/>
              </w:rPr>
              <w:t>各镇，区各部门单位</w:t>
            </w:r>
          </w:p>
        </w:tc>
        <w:tc>
          <w:tcPr>
            <w:tcW w:w="41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48</w:t>
            </w:r>
          </w:p>
        </w:tc>
        <w:tc>
          <w:tcPr>
            <w:tcW w:w="1980" w:type="dxa"/>
            <w:gridSpan w:val="2"/>
            <w:vMerge w:val="continue"/>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639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各级、各部门单位年内组织政务公开通识培训不少于</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次</w:t>
            </w:r>
          </w:p>
        </w:tc>
        <w:tc>
          <w:tcPr>
            <w:tcW w:w="156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黑体" w:hAnsi="黑体" w:eastAsia="黑体" w:cs="黑体"/>
                <w:sz w:val="24"/>
                <w:szCs w:val="24"/>
                <w:vertAlign w:val="baseline"/>
                <w:lang w:val="en-US" w:eastAsia="zh-CN"/>
              </w:rPr>
            </w:pPr>
          </w:p>
        </w:tc>
        <w:tc>
          <w:tcPr>
            <w:tcW w:w="41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24"/>
                <w:szCs w:val="24"/>
                <w:vertAlign w:val="baseline"/>
                <w:lang w:val="en-US" w:eastAsia="zh-CN"/>
              </w:rPr>
            </w:pPr>
            <w:r>
              <w:rPr>
                <w:rFonts w:hint="eastAsia" w:ascii="Times New Roman" w:hAnsi="Times New Roman" w:eastAsia="黑体" w:cs="Times New Roman"/>
                <w:b w:val="0"/>
                <w:bCs w:val="0"/>
                <w:sz w:val="24"/>
                <w:szCs w:val="24"/>
                <w:vertAlign w:val="baseline"/>
                <w:lang w:val="en-US" w:eastAsia="zh-CN"/>
              </w:rPr>
              <w:t>49</w:t>
            </w:r>
          </w:p>
        </w:tc>
        <w:tc>
          <w:tcPr>
            <w:tcW w:w="1980" w:type="dxa"/>
            <w:gridSpan w:val="2"/>
            <w:vMerge w:val="continue"/>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6390"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对上一年度工作要点落实情况开展“回头看”，未完成的要依法整改</w:t>
            </w:r>
          </w:p>
        </w:tc>
        <w:tc>
          <w:tcPr>
            <w:tcW w:w="1560"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default" w:ascii="黑体" w:hAnsi="黑体" w:eastAsia="黑体" w:cs="黑体"/>
                <w:sz w:val="24"/>
                <w:szCs w:val="24"/>
                <w:vertAlign w:val="baseline"/>
                <w:lang w:val="en-US" w:eastAsia="zh-CN"/>
              </w:rPr>
            </w:pPr>
          </w:p>
        </w:tc>
        <w:tc>
          <w:tcPr>
            <w:tcW w:w="4140"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sz w:val="24"/>
                <w:szCs w:val="24"/>
                <w:vertAlign w:val="baseline"/>
                <w:lang w:val="en-US" w:eastAsia="zh-CN"/>
              </w:rPr>
            </w:pPr>
            <w:r>
              <w:rPr>
                <w:rFonts w:hint="default" w:ascii="Times New Roman" w:hAnsi="Times New Roman" w:eastAsia="宋体" w:cs="Times New Roman"/>
                <w:sz w:val="21"/>
                <w:szCs w:val="21"/>
                <w:vertAlign w:val="baseline"/>
                <w:lang w:val="en-US" w:eastAsia="zh-CN"/>
              </w:rPr>
              <w:t>6</w:t>
            </w:r>
            <w:r>
              <w:rPr>
                <w:rFonts w:hint="eastAsia" w:ascii="宋体" w:hAnsi="宋体" w:eastAsia="宋体" w:cs="宋体"/>
                <w:sz w:val="21"/>
                <w:szCs w:val="21"/>
                <w:vertAlign w:val="baseline"/>
                <w:lang w:val="en-US" w:eastAsia="zh-CN"/>
              </w:rPr>
              <w:t>月底前</w:t>
            </w:r>
          </w:p>
        </w:tc>
      </w:tr>
    </w:tbl>
    <w:p>
      <w:pPr>
        <w:pStyle w:val="3"/>
        <w:rPr>
          <w:rFonts w:hint="default" w:eastAsia="宋体"/>
          <w:lang w:val="en-US" w:eastAsia="zh-CN"/>
        </w:rPr>
      </w:pPr>
    </w:p>
    <w:p>
      <w:pPr>
        <w:pStyle w:val="3"/>
        <w:rPr>
          <w:rFonts w:hint="eastAsia" w:eastAsia="宋体"/>
          <w:lang w:val="en-US" w:eastAsia="zh-CN"/>
        </w:rPr>
        <w:sectPr>
          <w:footerReference r:id="rId5" w:type="default"/>
          <w:pgSz w:w="16838" w:h="11906" w:orient="landscape"/>
          <w:pgMar w:top="1587" w:right="2098" w:bottom="1474" w:left="1984" w:header="851" w:footer="1417" w:gutter="0"/>
          <w:pgNumType w:fmt="decimal" w:start="6"/>
          <w:cols w:space="425" w:num="1"/>
          <w:docGrid w:type="lines" w:linePitch="312" w:charSpace="0"/>
        </w:sectPr>
      </w:pPr>
      <w:r>
        <w:rPr>
          <w:rFonts w:hint="eastAsia" w:eastAsia="宋体"/>
          <w:lang w:val="en-US" w:eastAsia="zh-CN"/>
        </w:rPr>
        <w:t xml:space="preserve">                                                                                                       </w:t>
      </w:r>
    </w:p>
    <w:p>
      <w:pPr>
        <w:pStyle w:val="3"/>
        <w:rPr>
          <w:rFonts w:hint="eastAsia" w:eastAsia="宋体"/>
          <w:lang w:val="en-US" w:eastAsia="zh-CN"/>
        </w:rPr>
      </w:pPr>
    </w:p>
    <w:p>
      <w:pPr>
        <w:pStyle w:val="3"/>
        <w:rPr>
          <w:rFonts w:hint="default" w:eastAsia="宋体"/>
          <w:lang w:val="en-US" w:eastAsia="zh-CN"/>
        </w:rPr>
      </w:pPr>
    </w:p>
    <w:p>
      <w:pPr>
        <w:pStyle w:val="3"/>
        <w:rPr>
          <w:rFonts w:hint="default" w:eastAsia="宋体"/>
          <w:lang w:val="en-US" w:eastAsia="zh-CN"/>
        </w:rPr>
      </w:pPr>
    </w:p>
    <w:p>
      <w:pPr>
        <w:pStyle w:val="3"/>
        <w:rPr>
          <w:rFonts w:hint="default" w:eastAsia="宋体"/>
          <w:lang w:val="en-US" w:eastAsia="zh-CN"/>
        </w:rPr>
      </w:pPr>
    </w:p>
    <w:p>
      <w:pPr>
        <w:pStyle w:val="3"/>
        <w:rPr>
          <w:rFonts w:hint="default" w:eastAsia="宋体"/>
          <w:lang w:val="en-US" w:eastAsia="zh-CN"/>
        </w:rPr>
      </w:pPr>
    </w:p>
    <w:p>
      <w:pPr>
        <w:pStyle w:val="3"/>
        <w:rPr>
          <w:rFonts w:hint="default" w:eastAsia="宋体"/>
          <w:lang w:val="en-US" w:eastAsia="zh-CN"/>
        </w:rPr>
      </w:pPr>
    </w:p>
    <w:p>
      <w:pPr>
        <w:pStyle w:val="3"/>
        <w:rPr>
          <w:rFonts w:hint="default" w:eastAsia="宋体"/>
          <w:lang w:val="en-US" w:eastAsia="zh-CN"/>
        </w:rPr>
      </w:pPr>
    </w:p>
    <w:p>
      <w:pPr>
        <w:pStyle w:val="3"/>
        <w:rPr>
          <w:rFonts w:hint="default" w:eastAsia="宋体"/>
          <w:lang w:val="en-US" w:eastAsia="zh-CN"/>
        </w:rPr>
      </w:pPr>
    </w:p>
    <w:p>
      <w:pPr>
        <w:pStyle w:val="3"/>
        <w:rPr>
          <w:rFonts w:hint="default" w:eastAsia="宋体"/>
          <w:lang w:val="en-US" w:eastAsia="zh-CN"/>
        </w:rPr>
      </w:pPr>
    </w:p>
    <w:p>
      <w:pPr>
        <w:pStyle w:val="3"/>
        <w:rPr>
          <w:rFonts w:hint="default" w:eastAsia="宋体"/>
          <w:lang w:val="en-US" w:eastAsia="zh-CN"/>
        </w:rPr>
      </w:pPr>
    </w:p>
    <w:p>
      <w:pPr>
        <w:pStyle w:val="3"/>
        <w:rPr>
          <w:rFonts w:hint="default" w:eastAsia="宋体"/>
          <w:lang w:val="en-US" w:eastAsia="zh-CN"/>
        </w:rPr>
      </w:pPr>
    </w:p>
    <w:p>
      <w:pPr>
        <w:pStyle w:val="3"/>
        <w:rPr>
          <w:rFonts w:hint="default" w:eastAsia="宋体"/>
          <w:lang w:val="en-US" w:eastAsia="zh-CN"/>
        </w:rPr>
      </w:pPr>
    </w:p>
    <w:p>
      <w:pPr>
        <w:pStyle w:val="3"/>
        <w:rPr>
          <w:rFonts w:hint="default" w:eastAsia="宋体"/>
          <w:lang w:val="en-US" w:eastAsia="zh-CN"/>
        </w:rPr>
      </w:pPr>
    </w:p>
    <w:p>
      <w:pPr>
        <w:pStyle w:val="3"/>
        <w:rPr>
          <w:rFonts w:hint="default" w:eastAsia="宋体"/>
          <w:lang w:val="en-US" w:eastAsia="zh-CN"/>
        </w:rPr>
      </w:pPr>
    </w:p>
    <w:p>
      <w:pPr>
        <w:pStyle w:val="3"/>
        <w:rPr>
          <w:rFonts w:hint="default" w:eastAsia="宋体"/>
          <w:lang w:val="en-US" w:eastAsia="zh-CN"/>
        </w:rPr>
      </w:pPr>
    </w:p>
    <w:p>
      <w:pPr>
        <w:pStyle w:val="3"/>
        <w:rPr>
          <w:rFonts w:hint="default" w:eastAsia="宋体"/>
          <w:lang w:val="en-US" w:eastAsia="zh-CN"/>
        </w:rPr>
      </w:pPr>
    </w:p>
    <w:p>
      <w:pPr>
        <w:pStyle w:val="3"/>
        <w:rPr>
          <w:rFonts w:hint="default" w:eastAsia="宋体"/>
          <w:lang w:val="en-US" w:eastAsia="zh-CN"/>
        </w:rPr>
      </w:pPr>
    </w:p>
    <w:p>
      <w:pPr>
        <w:pStyle w:val="3"/>
        <w:rPr>
          <w:rFonts w:hint="default" w:eastAsia="宋体"/>
          <w:lang w:val="en-US" w:eastAsia="zh-CN"/>
        </w:rPr>
      </w:pPr>
    </w:p>
    <w:p>
      <w:pPr>
        <w:pStyle w:val="3"/>
        <w:rPr>
          <w:rFonts w:hint="default" w:eastAsia="宋体"/>
          <w:lang w:val="en-US" w:eastAsia="zh-CN"/>
        </w:rPr>
      </w:pPr>
    </w:p>
    <w:p>
      <w:pPr>
        <w:pStyle w:val="3"/>
        <w:rPr>
          <w:rFonts w:hint="default" w:eastAsia="宋体"/>
          <w:lang w:val="en-US" w:eastAsia="zh-CN"/>
        </w:rPr>
      </w:pPr>
    </w:p>
    <w:p>
      <w:pPr>
        <w:pStyle w:val="3"/>
        <w:rPr>
          <w:rFonts w:hint="default" w:eastAsia="宋体"/>
          <w:lang w:val="en-US" w:eastAsia="zh-CN"/>
        </w:rPr>
      </w:pPr>
    </w:p>
    <w:p/>
    <w:p>
      <w:pPr>
        <w:pStyle w:val="2"/>
      </w:pPr>
    </w:p>
    <w:p/>
    <w:p>
      <w:pPr>
        <w:pStyle w:val="2"/>
      </w:pPr>
    </w:p>
    <w:p/>
    <w:p>
      <w:pPr>
        <w:pStyle w:val="2"/>
      </w:pPr>
    </w:p>
    <w:p/>
    <w:p>
      <w:pPr>
        <w:pStyle w:val="2"/>
      </w:pPr>
    </w:p>
    <w:p/>
    <w:p>
      <w:pPr>
        <w:pStyle w:val="2"/>
      </w:pPr>
    </w:p>
    <w:p/>
    <w:p>
      <w:pPr>
        <w:pStyle w:val="2"/>
      </w:pPr>
    </w:p>
    <w:p/>
    <w:p>
      <w:pPr>
        <w:pStyle w:val="2"/>
      </w:pPr>
    </w:p>
    <w:p/>
    <w:tbl>
      <w:tblPr>
        <w:tblStyle w:val="7"/>
        <w:tblpPr w:leftFromText="180" w:rightFromText="180" w:vertAnchor="text" w:horzAnchor="page" w:tblpX="1645" w:tblpY="230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46" w:type="dxa"/>
            <w:tcBorders>
              <w:top w:val="single" w:color="auto" w:sz="4" w:space="0"/>
              <w:left w:val="nil"/>
              <w:bottom w:val="single" w:color="auto" w:sz="4" w:space="0"/>
              <w:right w:val="nil"/>
            </w:tcBorders>
            <w:noWrap w:val="0"/>
            <w:vAlign w:val="top"/>
          </w:tcPr>
          <w:p>
            <w:pPr>
              <w:ind w:firstLine="280" w:firstLineChars="100"/>
              <w:textAlignment w:val="center"/>
              <w:rPr>
                <w:rFonts w:hint="eastAsia" w:ascii="仿宋_GB2312" w:eastAsia="仿宋_GB2312"/>
                <w:color w:val="0000FF"/>
                <w:sz w:val="28"/>
                <w:szCs w:val="28"/>
              </w:rPr>
            </w:pPr>
            <w:r>
              <w:rPr>
                <w:rFonts w:hint="eastAsia" w:ascii="仿宋_GB2312" w:hAnsi="仿宋_GB2312" w:eastAsia="仿宋_GB2312" w:cs="仿宋_GB2312"/>
                <w:color w:val="auto"/>
                <w:sz w:val="28"/>
                <w:szCs w:val="28"/>
                <w:lang w:val="en-US" w:eastAsia="zh-CN"/>
              </w:rPr>
              <w:t>淄</w:t>
            </w:r>
            <w:r>
              <w:rPr>
                <w:rFonts w:hint="eastAsia" w:ascii="仿宋_GB2312" w:hAnsi="仿宋_GB2312" w:eastAsia="仿宋_GB2312" w:cs="仿宋_GB2312"/>
                <w:color w:val="auto"/>
                <w:sz w:val="28"/>
                <w:szCs w:val="28"/>
              </w:rPr>
              <w:t>博经济开发区管理委员会办公室</w:t>
            </w:r>
            <w:r>
              <w:rPr>
                <w:rFonts w:hint="eastAsia" w:ascii="仿宋_GB2312" w:eastAsia="仿宋_GB2312"/>
                <w:color w:val="auto"/>
                <w:sz w:val="28"/>
                <w:szCs w:val="28"/>
              </w:rPr>
              <w:t xml:space="preserve">           </w:t>
            </w:r>
            <w:r>
              <w:rPr>
                <w:rFonts w:ascii="Times New Roman" w:hAnsi="Times New Roman" w:eastAsia="仿宋_GB2312"/>
                <w:color w:val="auto"/>
                <w:sz w:val="28"/>
                <w:szCs w:val="28"/>
              </w:rPr>
              <w:t>20</w:t>
            </w:r>
            <w:r>
              <w:rPr>
                <w:rFonts w:hint="eastAsia" w:ascii="Times New Roman" w:hAnsi="Times New Roman" w:eastAsia="仿宋_GB2312"/>
                <w:color w:val="auto"/>
                <w:sz w:val="28"/>
                <w:szCs w:val="28"/>
                <w:lang w:val="en-US" w:eastAsia="zh-CN"/>
              </w:rPr>
              <w:t>22</w:t>
            </w:r>
            <w:r>
              <w:rPr>
                <w:rFonts w:hint="eastAsia" w:ascii="仿宋_GB2312" w:hAnsi="仿宋_GB2312" w:eastAsia="仿宋_GB2312" w:cs="仿宋_GB2312"/>
                <w:color w:val="auto"/>
                <w:sz w:val="28"/>
                <w:szCs w:val="28"/>
              </w:rPr>
              <w:t>年</w:t>
            </w:r>
            <w:r>
              <w:rPr>
                <w:rFonts w:hint="eastAsia" w:ascii="Times New Roman" w:hAnsi="Times New Roman" w:eastAsia="仿宋_GB2312" w:cs="Times New Roman"/>
                <w:color w:val="auto"/>
                <w:sz w:val="28"/>
                <w:szCs w:val="28"/>
                <w:highlight w:val="none"/>
                <w:lang w:val="en-US" w:eastAsia="zh-CN"/>
              </w:rPr>
              <w:t xml:space="preserve"> 5</w:t>
            </w:r>
            <w:r>
              <w:rPr>
                <w:rFonts w:hint="eastAsia" w:ascii="仿宋_GB2312" w:hAnsi="仿宋_GB2312" w:eastAsia="仿宋_GB2312" w:cs="仿宋_GB2312"/>
                <w:color w:val="auto"/>
                <w:sz w:val="28"/>
                <w:szCs w:val="28"/>
                <w:highlight w:val="none"/>
              </w:rPr>
              <w:t>月</w:t>
            </w:r>
            <w:r>
              <w:rPr>
                <w:rFonts w:hint="default" w:ascii="Times New Roman" w:hAnsi="Times New Roman" w:eastAsia="仿宋_GB2312" w:cs="Times New Roman"/>
                <w:color w:val="auto"/>
                <w:sz w:val="28"/>
                <w:szCs w:val="28"/>
                <w:highlight w:val="none"/>
                <w:lang w:val="en-US" w:eastAsia="zh-CN"/>
              </w:rPr>
              <w:t>12</w:t>
            </w:r>
            <w:r>
              <w:rPr>
                <w:rFonts w:hint="eastAsia" w:ascii="仿宋_GB2312" w:hAnsi="仿宋_GB2312" w:eastAsia="仿宋_GB2312" w:cs="仿宋_GB2312"/>
                <w:color w:val="auto"/>
                <w:sz w:val="28"/>
                <w:szCs w:val="28"/>
                <w:highlight w:val="none"/>
              </w:rPr>
              <w:t>日印</w:t>
            </w:r>
            <w:r>
              <w:rPr>
                <w:rFonts w:hint="eastAsia" w:ascii="仿宋_GB2312" w:hAnsi="仿宋_GB2312" w:eastAsia="仿宋_GB2312" w:cs="仿宋_GB2312"/>
                <w:color w:val="auto"/>
                <w:sz w:val="28"/>
                <w:szCs w:val="28"/>
              </w:rPr>
              <w:t>发</w:t>
            </w:r>
          </w:p>
        </w:tc>
      </w:tr>
    </w:tbl>
    <w:p/>
    <w:sectPr>
      <w:footerReference r:id="rId6" w:type="default"/>
      <w:pgSz w:w="11906" w:h="16838"/>
      <w:pgMar w:top="2098" w:right="1474" w:bottom="1984" w:left="1587" w:header="851" w:footer="1417" w:gutter="0"/>
      <w:pgNumType w:fmt="decimal" w:start="1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35635" cy="253365"/>
              <wp:effectExtent l="0" t="0" r="0" b="0"/>
              <wp:wrapNone/>
              <wp:docPr id="1" name="文本框 7"/>
              <wp:cNvGraphicFramePr/>
              <a:graphic xmlns:a="http://schemas.openxmlformats.org/drawingml/2006/main">
                <a:graphicData uri="http://schemas.microsoft.com/office/word/2010/wordprocessingShape">
                  <wps:wsp>
                    <wps:cNvSpPr txBox="1"/>
                    <wps:spPr>
                      <a:xfrm>
                        <a:off x="0" y="0"/>
                        <a:ext cx="635635" cy="253365"/>
                      </a:xfrm>
                      <a:prstGeom prst="rect">
                        <a:avLst/>
                      </a:prstGeom>
                      <a:noFill/>
                      <a:ln w="9525">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 xml:space="preserve"> —</w:t>
                          </w:r>
                        </w:p>
                      </w:txbxContent>
                    </wps:txbx>
                    <wps:bodyPr vert="horz" wrap="square" lIns="0" tIns="0" rIns="0" bIns="0" anchor="t" upright="0">
                      <a:noAutofit/>
                    </wps:bodyPr>
                  </wps:wsp>
                </a:graphicData>
              </a:graphic>
            </wp:anchor>
          </w:drawing>
        </mc:Choice>
        <mc:Fallback>
          <w:pict>
            <v:shape id="文本框 7" o:spid="_x0000_s1026" o:spt="202" type="#_x0000_t202" style="position:absolute;left:0pt;margin-top:0pt;height:19.95pt;width:50.05pt;mso-position-horizontal:outside;mso-position-horizontal-relative:margin;z-index:251659264;mso-width-relative:page;mso-height-relative:page;" filled="f" stroked="f" coordsize="21600,21600" o:gfxdata="UEsDBAoAAAAAAIdO4kAAAAAAAAAAAAAAAAAEAAAAZHJzL1BLAwQUAAAACACHTuJAruEbZdMAAAAE&#10;AQAADwAAAGRycy9kb3ducmV2LnhtbE2PzU7DMBCE70i8g7WVuFE7IFUkZFNVCE5IiDQcODrxNrEa&#10;r0Ps/vD2uFzgstJoRjPfluuzG8WR5mA9I2RLBYK488Zyj/DRvNw+gAhRs9GjZ0L4pgDr6vqq1IXx&#10;J67puI29SCUcCo0wxDgVUoZuIKfD0k/Eydv52emY5NxLM+tTKnejvFNqJZ22nBYGPdHTQN1+e3AI&#10;m0+un+3XW/te72rbNLni19Ue8WaRqUcQkc7xLwwX/IQOVWJq/YFNECNCeiT+3ounVAaiRbjPc5BV&#10;Kf/DVz9QSwMEFAAAAAgAh07iQEYLmd7mAQAAuQMAAA4AAABkcnMvZTJvRG9jLnhtbK1TwY7TMBC9&#10;I/EPlu803VYpEDVdgapFSAiQlv0A17EbS7bH2E6T8gHwB5y4cOe7+h2MnbS7Wi57QIqc8cz4zbzn&#10;8fp6MJochA8KbE2vZnNKhOXQKLuv6d2XmxevKAmR2YZpsKKmRxHo9eb5s3XvKrGAFnQjPEEQG6re&#10;1bSN0VVFEXgrDAszcMJiUII3LOLW74vGsx7RjS4W8/mq6ME3zgMXIaB3OwbphOifAghSKi62wDsj&#10;bBxRvdAsIqXQKhfoJncrpeDxk5RBRKJrikxjXrEI2ru0Fps1q/aeuVbxqQX2lBYecTJMWSx6gdqy&#10;yEjn1T9QRnEPAWSccTDFSCQrgiyu5o+0uW2ZE5kLSh3cRfTw/2D5x8NnT1SDk0CJZQYv/PTzx+nX&#10;n9Pv7+Rlkqd3ocKsW4d5cXgLQ0qd/AGdifUgvUl/5EMwjuIeL+KKIRKOztWyxI8SjqFFuVyuyoRS&#10;3B92PsR3AgxJRk093l2WlB0+hDimnlNSLQs3Smv0s0pb0tf0dbko84FLBMG1xRqJwthqsuKwG6b+&#10;d9AckRa+BizYgv9GSY+zUNPwtWNeUKLfWxQ7Dc7Z8GdjdzaY5Xi0ppGSznm1b/OQjS2+6SJIlbtP&#10;pcd6U0d4o5n/NH1pZB7uc9b9i9v8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7hG2XTAAAABAEA&#10;AA8AAAAAAAAAAQAgAAAAIgAAAGRycy9kb3ducmV2LnhtbFBLAQIUABQAAAAIAIdO4kBGC5ne5gEA&#10;ALkDAAAOAAAAAAAAAAEAIAAAACIBAABkcnMvZTJvRG9jLnhtbFBLBQYAAAAABgAGAFkBAAB6BQAA&#10;AAA=&#10;">
              <v:fill on="f" focussize="0,0"/>
              <v:stroke on="f"/>
              <v:imagedata o:title=""/>
              <o:lock v:ext="edit" aspectratio="f"/>
              <v:textbox inset="0mm,0mm,0mm,0mm">
                <w:txbxContent>
                  <w:p>
                    <w:pPr>
                      <w:pStyle w:val="4"/>
                      <w:rPr>
                        <w:rFonts w:hint="eastAsia" w:ascii="宋体" w:hAnsi="宋体" w:eastAsia="宋体" w:cs="宋体"/>
                        <w:sz w:val="28"/>
                        <w:szCs w:val="28"/>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-123190</wp:posOffset>
              </wp:positionV>
              <wp:extent cx="454660" cy="262890"/>
              <wp:effectExtent l="0" t="0" r="0" b="0"/>
              <wp:wrapNone/>
              <wp:docPr id="2" name="文本框 8"/>
              <wp:cNvGraphicFramePr/>
              <a:graphic xmlns:a="http://schemas.openxmlformats.org/drawingml/2006/main">
                <a:graphicData uri="http://schemas.microsoft.com/office/word/2010/wordprocessingShape">
                  <wps:wsp>
                    <wps:cNvSpPr txBox="1"/>
                    <wps:spPr>
                      <a:xfrm>
                        <a:off x="0" y="0"/>
                        <a:ext cx="454660" cy="262890"/>
                      </a:xfrm>
                      <a:prstGeom prst="rect">
                        <a:avLst/>
                      </a:prstGeom>
                      <a:noFill/>
                      <a:ln w="9525">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vert="horz" wrap="square" lIns="0" tIns="0" rIns="0" bIns="0" anchor="t" upright="0">
                      <a:noAutofit/>
                    </wps:bodyPr>
                  </wps:wsp>
                </a:graphicData>
              </a:graphic>
            </wp:anchor>
          </w:drawing>
        </mc:Choice>
        <mc:Fallback>
          <w:pict>
            <v:shape id="文本框 8" o:spid="_x0000_s1026" o:spt="202" type="#_x0000_t202" style="position:absolute;left:0pt;margin-left:0pt;margin-top:-9.7pt;height:20.7pt;width:35.8pt;mso-position-horizontal-relative:margin;z-index:251660288;mso-width-relative:page;mso-height-relative:page;" filled="f" stroked="f" coordsize="21600,21600" o:gfxdata="UEsDBAoAAAAAAIdO4kAAAAAAAAAAAAAAAAAEAAAAZHJzL1BLAwQUAAAACACHTuJAuCPDcNYAAAAG&#10;AQAADwAAAGRycy9kb3ducmV2LnhtbE2PzU7DMBCE70h9B2srcWvtRCjQkE2FEJyQEGk4cHSSbWI1&#10;XofY/eHtMSd6HM1o5ptie7GjONHsjWOEZK1AELeuM9wjfNavqwcQPmju9OiYEH7Iw7Zc3BQ679yZ&#10;KzrtQi9iCftcIwwhTLmUvh3Iar92E3H09m62OkQ597Kb9TmW21GmSmXSasNxYdATPQ/UHnZHi/D0&#10;xdWL+X5vPqp9Zep6o/gtOyDeLhP1CCLQJfyH4Q8/okMZmRp35M6LESEeCQirZHMHItr3SQaiQUhT&#10;BbIs5DV++QtQSwMEFAAAAAgAh07iQMu+BwnnAQAAuQMAAA4AAABkcnMvZTJvRG9jLnhtbK1TzY7T&#10;MBC+I/EOlu803WhbdaO6K1C1CAkB0sIDuI7TWLI9xnablAeAN+DEhTvP1efYsZN00XLZA5dkPD/f&#10;zPd5vL7tjSZH6YMCy+jVbE6JtAJqZfeMfvl892pFSYjc1lyDlYyeZKC3m5cv1p2rZAkt6Fp6giA2&#10;VJ1jtI3RVUURRCsNDzNw0mKwAW94xKPfF7XnHaIbXZTz+bLowNfOg5AhoHc7BOmI6J8DCE2jhNyC&#10;OBhp44DqpeYRKYVWuUA3edqmkSJ+bJogI9GMItOYv9gE7V36Fps1r/aeu1aJcQT+nBGecDJcWWx6&#10;gdryyMnBq3+gjBIeAjRxJsAUA5GsCLK4mj/R5r7lTmYuKHVwF9HD/4MVH46fPFE1oyUllhu88PPP&#10;H+dff86/v5NVkqdzocKse4d5sX8DPS7N5A/oTKz7xpv0Rz4E4yju6SKu7CMR6LxeXC+XGBEYKpfl&#10;6iaLXzwWOx/iWwmGJINRj3eXJeXH9yHiIJg6paReFu6U1vn+tCUdozeLcpELLhGs0BYLE4Vh1GTF&#10;ftePvHZQn5AWvgZs2IL/RkmHu8Bo+HrgXlKi31kUOy3OZPjJ2E0GtwJLGY2UHJxX+zYv2TDi60OE&#10;RuXpU+uh3zgR3mgmNW5fWpm/zznr8cVtH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I8Nw1gAA&#10;AAYBAAAPAAAAAAAAAAEAIAAAACIAAABkcnMvZG93bnJldi54bWxQSwECFAAUAAAACACHTuJAy74H&#10;CecBAAC5AwAADgAAAAAAAAABACAAAAAlAQAAZHJzL2Uyb0RvYy54bWxQSwUGAAAAAAYABgBZAQAA&#10;fgUAAAAA&#10;">
              <v:fill on="f" focussize="0,0"/>
              <v:stroke on="f"/>
              <v:imagedata o:title=""/>
              <o:lock v:ext="edit" aspectratio="f"/>
              <v:textbox inset="0mm,0mm,0mm,0mm">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635635" cy="253365"/>
              <wp:effectExtent l="0" t="0" r="0" b="0"/>
              <wp:wrapNone/>
              <wp:docPr id="3" name="文本框 7"/>
              <wp:cNvGraphicFramePr/>
              <a:graphic xmlns:a="http://schemas.openxmlformats.org/drawingml/2006/main">
                <a:graphicData uri="http://schemas.microsoft.com/office/word/2010/wordprocessingShape">
                  <wps:wsp>
                    <wps:cNvSpPr txBox="1"/>
                    <wps:spPr>
                      <a:xfrm>
                        <a:off x="0" y="0"/>
                        <a:ext cx="635635" cy="253365"/>
                      </a:xfrm>
                      <a:prstGeom prst="rect">
                        <a:avLst/>
                      </a:prstGeom>
                      <a:noFill/>
                      <a:ln w="9525">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 xml:space="preserve"> —</w:t>
                          </w:r>
                        </w:p>
                      </w:txbxContent>
                    </wps:txbx>
                    <wps:bodyPr vert="horz" wrap="square" lIns="0" tIns="0" rIns="0" bIns="0" anchor="t" upright="0">
                      <a:noAutofit/>
                    </wps:bodyPr>
                  </wps:wsp>
                </a:graphicData>
              </a:graphic>
            </wp:anchor>
          </w:drawing>
        </mc:Choice>
        <mc:Fallback>
          <w:pict>
            <v:shape id="文本框 7" o:spid="_x0000_s1026" o:spt="202" type="#_x0000_t202" style="position:absolute;left:0pt;margin-top:0pt;height:19.95pt;width:50.05pt;mso-position-horizontal:center;mso-position-horizontal-relative:margin;z-index:251661312;mso-width-relative:page;mso-height-relative:page;" filled="f" stroked="f" coordsize="21600,21600" o:gfxdata="UEsDBAoAAAAAAIdO4kAAAAAAAAAAAAAAAAAEAAAAZHJzL1BLAwQUAAAACACHTuJAruEbZdMAAAAE&#10;AQAADwAAAGRycy9kb3ducmV2LnhtbE2PzU7DMBCE70i8g7WVuFE7IFUkZFNVCE5IiDQcODrxNrEa&#10;r0Ps/vD2uFzgstJoRjPfluuzG8WR5mA9I2RLBYK488Zyj/DRvNw+gAhRs9GjZ0L4pgDr6vqq1IXx&#10;J67puI29SCUcCo0wxDgVUoZuIKfD0k/Eydv52emY5NxLM+tTKnejvFNqJZ22nBYGPdHTQN1+e3AI&#10;m0+un+3XW/te72rbNLni19Ue8WaRqUcQkc7xLwwX/IQOVWJq/YFNECNCeiT+3ounVAaiRbjPc5BV&#10;Kf/DVz9QSwMEFAAAAAgAh07iQBYeeUjmAQAAuQMAAA4AAABkcnMvZTJvRG9jLnhtbK1TzY7TMBC+&#10;I/EOlu803VYpENVdgapFSAiQln0A13EaS/5j7DQpDwBvwIkLd56rz8HYSbur5bIHpMgZz4y/me/z&#10;eH09GE0OEoJyltGr2ZwSaYWrld0zevfl5sUrSkLktubaWcnoUQZ6vXn+bN37Si5c63QtgSCIDVXv&#10;GW1j9FVRBNFKw8PMeWkx2DgwPOIW9kUNvEd0o4vFfL4qege1BydkCOjdjkE6IcJTAF3TKCG3TnRG&#10;2jiigtQ8IqXQKh/oJnfbNFLET00TZCSaUWQa84pF0N6ltdisebUH7lslphb4U1p4xMlwZbHoBWrL&#10;IycdqH+gjBLggmviTDhTjESyIsjiav5Im9uWe5m5oNTBX0QP/w9WfDx8BqJqRpeUWG7wwk8/f5x+&#10;/Tn9/k5eJnl6HyrMuvWYF4e3bsChOfsDOhProQGT/siHYBzFPV7ElUMkAp2rZYkfJQJDi3K5XJUJ&#10;pbg/7CHEd9IZkgxGAe8uS8oPH0IcU88pqZZ1N0rrfH/akp7R1+WizAcuEQTXFmskCmOryYrDbph4&#10;7Vx9RFr4GrBg6+AbJT3OAqPha8dBUqLfWxQ7Dc7ZgLOxOxvcCjzKaKSk86D2bR6yscU3XXSNyt2n&#10;0mO9qSO80cx/mr40Mg/3Oev+xW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7hG2XTAAAABAEA&#10;AA8AAAAAAAAAAQAgAAAAIgAAAGRycy9kb3ducmV2LnhtbFBLAQIUABQAAAAIAIdO4kAWHnlI5gEA&#10;ALkDAAAOAAAAAAAAAAEAIAAAACIBAABkcnMvZTJvRG9jLnhtbFBLBQYAAAAABgAGAFkBAAB6BQAA&#10;AAA=&#10;">
              <v:fill on="f" focussize="0,0"/>
              <v:stroke on="f"/>
              <v:imagedata o:title=""/>
              <o:lock v:ext="edit" aspectratio="f"/>
              <v:textbox inset="0mm,0mm,0mm,0mm">
                <w:txbxContent>
                  <w:p>
                    <w:pPr>
                      <w:pStyle w:val="4"/>
                      <w:rPr>
                        <w:rFonts w:hint="eastAsia" w:ascii="宋体" w:hAnsi="宋体" w:eastAsia="宋体" w:cs="宋体"/>
                        <w:sz w:val="28"/>
                        <w:szCs w:val="28"/>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 xml:space="preserve"> —</w:t>
                    </w:r>
                  </w:p>
                </w:txbxContent>
              </v:textbox>
            </v:shape>
          </w:pict>
        </mc:Fallback>
      </mc:AlternateConten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635635" cy="253365"/>
              <wp:effectExtent l="0" t="0" r="0" b="0"/>
              <wp:wrapNone/>
              <wp:docPr id="4" name="文本框 7"/>
              <wp:cNvGraphicFramePr/>
              <a:graphic xmlns:a="http://schemas.openxmlformats.org/drawingml/2006/main">
                <a:graphicData uri="http://schemas.microsoft.com/office/word/2010/wordprocessingShape">
                  <wps:wsp>
                    <wps:cNvSpPr txBox="1"/>
                    <wps:spPr>
                      <a:xfrm>
                        <a:off x="0" y="0"/>
                        <a:ext cx="635635" cy="253365"/>
                      </a:xfrm>
                      <a:prstGeom prst="rect">
                        <a:avLst/>
                      </a:prstGeom>
                      <a:noFill/>
                      <a:ln w="9525">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 xml:space="preserve"> —</w:t>
                          </w:r>
                        </w:p>
                      </w:txbxContent>
                    </wps:txbx>
                    <wps:bodyPr vert="horz" wrap="square" lIns="0" tIns="0" rIns="0" bIns="0" anchor="t" upright="0">
                      <a:noAutofit/>
                    </wps:bodyPr>
                  </wps:wsp>
                </a:graphicData>
              </a:graphic>
            </wp:anchor>
          </w:drawing>
        </mc:Choice>
        <mc:Fallback>
          <w:pict>
            <v:shape id="文本框 7" o:spid="_x0000_s1026" o:spt="202" type="#_x0000_t202" style="position:absolute;left:0pt;margin-top:0pt;height:19.95pt;width:50.05pt;mso-position-horizontal:outside;mso-position-horizontal-relative:margin;z-index:251662336;mso-width-relative:page;mso-height-relative:page;" filled="f" stroked="f" coordsize="21600,21600" o:gfxdata="UEsDBAoAAAAAAIdO4kAAAAAAAAAAAAAAAAAEAAAAZHJzL1BLAwQUAAAACACHTuJAruEbZdMAAAAE&#10;AQAADwAAAGRycy9kb3ducmV2LnhtbE2PzU7DMBCE70i8g7WVuFE7IFUkZFNVCE5IiDQcODrxNrEa&#10;r0Ps/vD2uFzgstJoRjPfluuzG8WR5mA9I2RLBYK488Zyj/DRvNw+gAhRs9GjZ0L4pgDr6vqq1IXx&#10;J67puI29SCUcCo0wxDgVUoZuIKfD0k/Eydv52emY5NxLM+tTKnejvFNqJZ22nBYGPdHTQN1+e3AI&#10;m0+un+3XW/te72rbNLni19Ue8WaRqUcQkc7xLwwX/IQOVWJq/YFNECNCeiT+3ounVAaiRbjPc5BV&#10;Kf/DVz9QSwMEFAAAAAgAh07iQA8tWGPmAQAAuQMAAA4AAABkcnMvZTJvRG9jLnhtbK1TzY7TMBC+&#10;I/EO1txpui0pEDVdgapFSAiQFh7AdezGkv+w3SblAeANOHHZO8/V52DsJF20XPaAFDnjmfE3830e&#10;r697rciR+yCtqeFqNgfCDbONNPsavny+efYSSIjUNFRZw2s48QDXm6dP1p2r+MK2VjXcEwQxoepc&#10;DW2MriqKwFquaZhZxw0GhfWaRtz6fdF42iG6VsViPl8VnfWN85bxENC7HYIwIvrHAFohJONbyw6a&#10;mzigeq5oREqhlS7AJncrBGfxoxCBR6JqQKYxr1gE7V1ai82aVntPXSvZ2AJ9TAsPOGkqDRa9QG1p&#10;pOTg5T9QWjJvgxVxxqwuBiJZEWRxNX+gzW1LHc9cUOrgLqKH/wfLPhw/eSKbGp4DMVTjhZ9//jj/&#10;+n2++05eJHk6FyrMunWYF/s3tsehmfwBnYl1L7xOf+RDMI7ini7i8j4Shs7VssQPCMPQolwuV2VC&#10;Ke4POx/iW241SUYNHu8uS0qP70McUqeUVMvYG6lUvj9lSFfDq3JR5gOXCIIrgzUShaHVZMV+14+8&#10;drY5IS18DViwtf4bkA5noYbw9UA9B6LeGRQ7Dc5k+MnYTQY1DI/WEIEcnJf7Ng/Z0OLrQ7RC5u5T&#10;6aHe2BHeaOY/Tl8amb/3Oev+xW3+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7hG2XTAAAABAEA&#10;AA8AAAAAAAAAAQAgAAAAIgAAAGRycy9kb3ducmV2LnhtbFBLAQIUABQAAAAIAIdO4kAPLVhj5gEA&#10;ALkDAAAOAAAAAAAAAAEAIAAAACIBAABkcnMvZTJvRG9jLnhtbFBLBQYAAAAABgAGAFkBAAB6BQAA&#10;AAA=&#10;">
              <v:fill on="f" focussize="0,0"/>
              <v:stroke on="f"/>
              <v:imagedata o:title=""/>
              <o:lock v:ext="edit" aspectratio="f"/>
              <v:textbox inset="0mm,0mm,0mm,0mm">
                <w:txbxContent>
                  <w:p>
                    <w:pPr>
                      <w:pStyle w:val="4"/>
                      <w:rPr>
                        <w:rFonts w:hint="eastAsia" w:ascii="宋体" w:hAnsi="宋体" w:eastAsia="宋体" w:cs="宋体"/>
                        <w:sz w:val="28"/>
                        <w:szCs w:val="28"/>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r>
                      <w:rPr>
                        <w:rFonts w:hint="eastAsia" w:ascii="宋体" w:hAnsi="宋体" w:eastAsia="宋体" w:cs="宋体"/>
                        <w:sz w:val="24"/>
                        <w:szCs w:val="24"/>
                        <w:lang w:eastAsia="zh-CN"/>
                      </w:rPr>
                      <w:t xml:space="preserve"> —</w:t>
                    </w: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1584F8"/>
    <w:multiLevelType w:val="singleLevel"/>
    <w:tmpl w:val="231584F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zODMwZmQ0OWRjNjI2MjRjMDVhZGE0NmIzNmIzNzEifQ=="/>
  </w:docVars>
  <w:rsids>
    <w:rsidRoot w:val="00000000"/>
    <w:rsid w:val="00FA2397"/>
    <w:rsid w:val="030F2A78"/>
    <w:rsid w:val="04C16238"/>
    <w:rsid w:val="0574669A"/>
    <w:rsid w:val="091B505B"/>
    <w:rsid w:val="0BE32F47"/>
    <w:rsid w:val="0C2B3D1C"/>
    <w:rsid w:val="0F5100C4"/>
    <w:rsid w:val="11302826"/>
    <w:rsid w:val="116700C5"/>
    <w:rsid w:val="151B4874"/>
    <w:rsid w:val="22B61C24"/>
    <w:rsid w:val="27B801ED"/>
    <w:rsid w:val="2B960845"/>
    <w:rsid w:val="2D4E5929"/>
    <w:rsid w:val="2E67296D"/>
    <w:rsid w:val="32B078A2"/>
    <w:rsid w:val="32F83360"/>
    <w:rsid w:val="33E331F3"/>
    <w:rsid w:val="379E65D5"/>
    <w:rsid w:val="37BD36D2"/>
    <w:rsid w:val="39F72AA6"/>
    <w:rsid w:val="3C162B17"/>
    <w:rsid w:val="40A435AC"/>
    <w:rsid w:val="41F77A77"/>
    <w:rsid w:val="424D6740"/>
    <w:rsid w:val="43217136"/>
    <w:rsid w:val="46FD4EEA"/>
    <w:rsid w:val="47A805F2"/>
    <w:rsid w:val="47B177A8"/>
    <w:rsid w:val="48182C70"/>
    <w:rsid w:val="489D017D"/>
    <w:rsid w:val="4C2A0F65"/>
    <w:rsid w:val="4C465518"/>
    <w:rsid w:val="545D2668"/>
    <w:rsid w:val="594F1406"/>
    <w:rsid w:val="5AA80FEF"/>
    <w:rsid w:val="5BA43F89"/>
    <w:rsid w:val="5CAC586B"/>
    <w:rsid w:val="6094728D"/>
    <w:rsid w:val="623F0F79"/>
    <w:rsid w:val="63007802"/>
    <w:rsid w:val="647B099F"/>
    <w:rsid w:val="64BC0717"/>
    <w:rsid w:val="65BD4645"/>
    <w:rsid w:val="687D65ED"/>
    <w:rsid w:val="69CD7925"/>
    <w:rsid w:val="6A342EDC"/>
    <w:rsid w:val="6AA46E01"/>
    <w:rsid w:val="6AF723A7"/>
    <w:rsid w:val="6D4936C5"/>
    <w:rsid w:val="6EAB14DE"/>
    <w:rsid w:val="71AA2BCF"/>
    <w:rsid w:val="7414442E"/>
    <w:rsid w:val="75D707F9"/>
    <w:rsid w:val="760724DF"/>
    <w:rsid w:val="76130E3C"/>
    <w:rsid w:val="763721F7"/>
    <w:rsid w:val="76522B87"/>
    <w:rsid w:val="769C24FB"/>
    <w:rsid w:val="778637D8"/>
    <w:rsid w:val="790D124C"/>
    <w:rsid w:val="79414AA8"/>
    <w:rsid w:val="7AD77496"/>
    <w:rsid w:val="7D7366D3"/>
    <w:rsid w:val="7DAB1E24"/>
    <w:rsid w:val="7E3C5FD2"/>
    <w:rsid w:val="7E720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MingLiU" w:hAnsi="MingLiU" w:eastAsia="MingLiU" w:cs="MingLiU"/>
      <w:color w:val="000000"/>
      <w:kern w:val="0"/>
      <w:sz w:val="24"/>
      <w:szCs w:val="24"/>
      <w:lang w:val="zh-TW" w:eastAsia="zh-TW" w:bidi="zh-TW"/>
    </w:rPr>
  </w:style>
  <w:style w:type="paragraph" w:styleId="2">
    <w:name w:val="heading 1"/>
    <w:basedOn w:val="1"/>
    <w:next w:val="1"/>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rPr>
      <w:sz w:val="21"/>
    </w:rPr>
  </w:style>
  <w:style w:type="paragraph" w:styleId="4">
    <w:name w:val="footer"/>
    <w:basedOn w:val="1"/>
    <w:unhideWhenUsed/>
    <w:qFormat/>
    <w:uiPriority w:val="99"/>
    <w:pPr>
      <w:tabs>
        <w:tab w:val="center" w:pos="4153"/>
        <w:tab w:val="right" w:pos="8306"/>
      </w:tabs>
      <w:snapToGrid w:val="0"/>
    </w:pPr>
    <w:rPr>
      <w:rFonts w:asciiTheme="minorHAnsi" w:hAnsiTheme="minorHAnsi" w:eastAsiaTheme="minorEastAsia" w:cstheme="minorBidi"/>
      <w:color w:val="auto"/>
      <w:kern w:val="2"/>
      <w:sz w:val="18"/>
      <w:szCs w:val="18"/>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jc w:val="both"/>
    </w:pPr>
    <w:rPr>
      <w:rFonts w:asciiTheme="minorHAnsi" w:hAnsiTheme="minorHAnsi" w:eastAsiaTheme="minorEastAsia" w:cstheme="minorBidi"/>
      <w:color w:val="auto"/>
      <w:kern w:val="2"/>
      <w:lang w:val="en-US" w:eastAsia="zh-CN"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paragraph" w:customStyle="1" w:styleId="11">
    <w:name w:val="正文文本 (2)"/>
    <w:basedOn w:val="1"/>
    <w:qFormat/>
    <w:uiPriority w:val="0"/>
    <w:pPr>
      <w:shd w:val="clear" w:color="auto" w:fill="FFFFFF"/>
      <w:spacing w:before="1560" w:after="1560" w:line="0" w:lineRule="atLeast"/>
      <w:jc w:val="center"/>
    </w:pPr>
    <w:rPr>
      <w:rFonts w:asciiTheme="minorHAnsi" w:hAnsiTheme="minorHAnsi" w:eastAsiaTheme="minorEastAsia" w:cstheme="minorBidi"/>
      <w:color w:val="auto"/>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6360</Words>
  <Characters>6473</Characters>
  <Lines>0</Lines>
  <Paragraphs>0</Paragraphs>
  <TotalTime>0</TotalTime>
  <ScaleCrop>false</ScaleCrop>
  <LinksUpToDate>false</LinksUpToDate>
  <CharactersWithSpaces>6871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2022-04-22T06:32:00Z</dcterms:created>
  <dc:creator>Lenovo009</dc:creator>
  <cp:lastModifiedBy>一依</cp:lastModifiedBy>
  <cp:lastPrinted>2022-06-08T07:52:00Z</cp:lastPrinted>
  <dcterms:modified xsi:type="dcterms:W3CDTF">2022-06-08T08:38:06Z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E3D26C7517B94E2598EA139F8BE29B08</vt:lpwstr>
  </property>
</Properties>
</file>