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outlineLvl w:val="9"/>
        <w:rPr>
          <w:rFonts w:hint="eastAsia" w:eastAsia="方正小标宋简体" w:cs="Times New Roman"/>
          <w:color w:val="auto"/>
          <w:sz w:val="18"/>
          <w:szCs w:val="18"/>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18"/>
          <w:szCs w:val="18"/>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 w:eastAsia="zh-CN"/>
        </w:rPr>
        <w:t>淄经开管办字〔</w:t>
      </w:r>
      <w:r>
        <w:rPr>
          <w:rFonts w:hint="default" w:ascii="Times New Roman" w:hAnsi="Times New Roman" w:cs="Times New Roman"/>
          <w:color w:val="auto"/>
          <w:sz w:val="32"/>
          <w:szCs w:val="32"/>
          <w:lang w:val="en-US" w:eastAsia="zh-CN"/>
        </w:rPr>
        <w:t>2023</w:t>
      </w:r>
      <w:r>
        <w:rPr>
          <w:rFonts w:hint="eastAsia" w:ascii="仿宋_GB2312" w:hAnsi="仿宋_GB2312" w:eastAsia="仿宋_GB2312" w:cs="仿宋_GB2312"/>
          <w:color w:val="auto"/>
          <w:sz w:val="32"/>
          <w:szCs w:val="32"/>
          <w:lang w:val="en" w:eastAsia="zh-CN"/>
        </w:rPr>
        <w:t>〕</w:t>
      </w:r>
      <w:r>
        <w:rPr>
          <w:rFonts w:hint="eastAsia" w:cs="Times New Roman"/>
          <w:color w:val="auto"/>
          <w:sz w:val="32"/>
          <w:szCs w:val="32"/>
          <w:lang w:val="en-US" w:eastAsia="zh-CN"/>
        </w:rPr>
        <w:t>10</w:t>
      </w:r>
      <w:r>
        <w:rPr>
          <w:rFonts w:hint="eastAsia" w:ascii="仿宋_GB2312" w:hAnsi="仿宋_GB2312" w:cs="仿宋_GB2312"/>
          <w:color w:val="auto"/>
          <w:sz w:val="32"/>
          <w:szCs w:val="32"/>
          <w:lang w:val="en-US" w:eastAsia="zh-CN"/>
        </w:rPr>
        <w:t>号</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outlineLvl w:val="9"/>
        <w:rPr>
          <w:rFonts w:hint="eastAsia" w:eastAsia="方正小标宋简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color w:val="auto"/>
          <w:sz w:val="44"/>
          <w:szCs w:val="44"/>
          <w:lang w:eastAsia="zh-CN"/>
        </w:rPr>
      </w:pPr>
      <w:r>
        <w:rPr>
          <w:rFonts w:hint="eastAsia" w:eastAsia="方正小标宋简体" w:cs="Times New Roman"/>
          <w:color w:val="auto"/>
          <w:sz w:val="44"/>
          <w:szCs w:val="44"/>
          <w:lang w:val="en-US" w:eastAsia="zh-CN"/>
        </w:rPr>
        <w:t>淄博经济开发区管理委员会</w:t>
      </w:r>
      <w:r>
        <w:rPr>
          <w:rFonts w:hint="default" w:ascii="Times New Roman" w:hAnsi="Times New Roman" w:eastAsia="方正小标宋简体" w:cs="Times New Roman"/>
          <w:color w:val="auto"/>
          <w:sz w:val="44"/>
          <w:szCs w:val="44"/>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关于印发</w:t>
      </w:r>
      <w:r>
        <w:rPr>
          <w:rFonts w:hint="eastAsia" w:eastAsia="方正小标宋简体" w:cs="Times New Roman"/>
          <w:color w:val="auto"/>
          <w:sz w:val="44"/>
          <w:szCs w:val="44"/>
          <w:lang w:val="en-US" w:eastAsia="zh-CN"/>
        </w:rPr>
        <w:t>淄博经济开发区疫苗</w:t>
      </w:r>
      <w:r>
        <w:rPr>
          <w:rFonts w:hint="default" w:ascii="Times New Roman" w:hAnsi="Times New Roman" w:eastAsia="方正小标宋简体" w:cs="Times New Roman"/>
          <w:color w:val="auto"/>
          <w:sz w:val="44"/>
          <w:szCs w:val="44"/>
          <w:lang w:eastAsia="zh-CN"/>
        </w:rPr>
        <w:t>安全事件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eastAsia="zh-CN"/>
        </w:rPr>
        <w:t>应急预案的通知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各镇</w:t>
      </w:r>
      <w:r>
        <w:rPr>
          <w:rFonts w:hint="eastAsia" w:ascii="楷体_GB2312" w:hAnsi="楷体_GB2312" w:eastAsia="楷体_GB2312" w:cs="楷体_GB2312"/>
          <w:color w:val="auto"/>
          <w:sz w:val="32"/>
          <w:szCs w:val="32"/>
          <w:lang w:val="en-US" w:eastAsia="zh-CN"/>
        </w:rPr>
        <w:t>人民政府</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highlight w:val="none"/>
          <w:lang w:val="en-US" w:eastAsia="zh-CN"/>
        </w:rPr>
        <w:t>区各有关部门单位</w:t>
      </w:r>
      <w:r>
        <w:rPr>
          <w:rFonts w:hint="eastAsia" w:ascii="楷体_GB2312" w:hAnsi="楷体_GB2312" w:eastAsia="楷体_GB2312" w:cs="楷体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left"/>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现将《淄博经济开发区疫苗安全事件应急预案》印发给你们，请遵照执行。</w:t>
      </w:r>
    </w:p>
    <w:p>
      <w:pPr>
        <w:keepNext w:val="0"/>
        <w:keepLines w:val="0"/>
        <w:pageBreakBefore w:val="0"/>
        <w:widowControl w:val="0"/>
        <w:kinsoku/>
        <w:wordWrap/>
        <w:overflowPunct/>
        <w:topLinePunct w:val="0"/>
        <w:autoSpaceDE/>
        <w:autoSpaceDN/>
        <w:bidi w:val="0"/>
        <w:adjustRightInd/>
        <w:snapToGrid/>
        <w:spacing w:line="540" w:lineRule="exact"/>
        <w:ind w:firstLine="641" w:firstLineChars="0"/>
        <w:jc w:val="left"/>
        <w:textAlignment w:val="auto"/>
        <w:outlineLvl w:val="9"/>
        <w:rPr>
          <w:rFonts w:hint="eastAsia" w:ascii="楷体_GB2312" w:hAnsi="楷体_GB2312" w:eastAsia="楷体_GB2312" w:cs="楷体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1" w:firstLineChars="0"/>
        <w:jc w:val="center"/>
        <w:textAlignment w:val="auto"/>
        <w:outlineLvl w:val="9"/>
        <w:rPr>
          <w:rFonts w:hint="eastAsia" w:ascii="楷体_GB2312" w:hAnsi="楷体_GB2312" w:eastAsia="楷体_GB2312" w:cs="楷体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 w:eastAsia="zh-CN"/>
        </w:rPr>
        <w:t xml:space="preserve">          </w:t>
      </w:r>
      <w:r>
        <w:rPr>
          <w:rFonts w:hint="eastAsia" w:ascii="楷体_GB2312" w:hAnsi="楷体_GB2312" w:eastAsia="楷体_GB2312" w:cs="楷体_GB2312"/>
          <w:color w:val="auto"/>
          <w:sz w:val="32"/>
          <w:szCs w:val="32"/>
          <w:lang w:val="en-US" w:eastAsia="zh-CN"/>
        </w:rPr>
        <w:t>淄博经济开发区管理委员会办公室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2023</w:t>
      </w:r>
      <w:r>
        <w:rPr>
          <w:rFonts w:hint="eastAsia" w:ascii="楷体_GB2312" w:hAnsi="楷体_GB2312" w:eastAsia="楷体_GB2312" w:cs="楷体_GB2312"/>
          <w:color w:val="auto"/>
          <w:sz w:val="32"/>
          <w:szCs w:val="32"/>
          <w:lang w:val="en-US" w:eastAsia="zh-CN"/>
        </w:rPr>
        <w:t>年</w:t>
      </w:r>
      <w:r>
        <w:rPr>
          <w:rFonts w:hint="eastAsia" w:cs="Times New Roman"/>
          <w:color w:val="auto"/>
          <w:sz w:val="32"/>
          <w:szCs w:val="32"/>
          <w:lang w:val="en-US" w:eastAsia="zh-CN"/>
        </w:rPr>
        <w:t>8</w:t>
      </w:r>
      <w:r>
        <w:rPr>
          <w:rFonts w:hint="eastAsia" w:ascii="楷体_GB2312" w:hAnsi="楷体_GB2312" w:eastAsia="楷体_GB2312" w:cs="楷体_GB2312"/>
          <w:color w:val="auto"/>
          <w:sz w:val="32"/>
          <w:szCs w:val="32"/>
          <w:lang w:val="en-US" w:eastAsia="zh-CN"/>
        </w:rPr>
        <w:t>月14日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此件</w:t>
      </w:r>
      <w:r>
        <w:rPr>
          <w:rFonts w:hint="eastAsia" w:ascii="仿宋_GB2312" w:hAnsi="仿宋_GB2312" w:cs="仿宋_GB2312"/>
          <w:color w:val="auto"/>
          <w:sz w:val="32"/>
          <w:szCs w:val="32"/>
          <w:lang w:val="en-US" w:eastAsia="zh-CN"/>
        </w:rPr>
        <w:t>依申请公开</w:t>
      </w:r>
      <w:r>
        <w:rPr>
          <w:rFonts w:hint="eastAsia" w:ascii="仿宋_GB2312" w:hAnsi="仿宋_GB2312" w:eastAsia="仿宋_GB2312" w:cs="仿宋_GB2312"/>
          <w:color w:val="auto"/>
          <w:sz w:val="32"/>
          <w:szCs w:val="32"/>
          <w:lang w:val="en-US" w:eastAsia="zh-CN"/>
        </w:rPr>
        <w:t>）</w:t>
      </w:r>
    </w:p>
    <w:p>
      <w:pPr>
        <w:spacing w:line="560" w:lineRule="exact"/>
        <w:jc w:val="center"/>
        <w:rPr>
          <w:rFonts w:hint="eastAsia" w:ascii="方正小标宋简体" w:hAnsi="方正小标宋简体" w:eastAsia="方正小标宋简体" w:cs="方正小标宋简体"/>
          <w:color w:val="auto"/>
          <w:sz w:val="44"/>
          <w:szCs w:val="44"/>
          <w:lang w:val="en-US" w:eastAsia="zh-CN"/>
        </w:rPr>
      </w:pPr>
    </w:p>
    <w:p>
      <w:pPr>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淄博经济开发区</w:t>
      </w:r>
      <w:r>
        <w:rPr>
          <w:rFonts w:hint="eastAsia" w:ascii="方正小标宋简体" w:hAnsi="方正小标宋简体" w:eastAsia="方正小标宋简体" w:cs="方正小标宋简体"/>
          <w:color w:val="auto"/>
          <w:sz w:val="44"/>
          <w:szCs w:val="44"/>
        </w:rPr>
        <w:t>疫苗安全事件应急预案</w:t>
      </w:r>
    </w:p>
    <w:p>
      <w:pPr>
        <w:spacing w:line="560" w:lineRule="exact"/>
        <w:ind w:firstLine="640" w:firstLineChars="200"/>
        <w:rPr>
          <w:rFonts w:hint="eastAsia" w:ascii="黑体" w:eastAsia="黑体" w:cs="黑体"/>
          <w:color w:val="auto"/>
          <w:sz w:val="32"/>
          <w:szCs w:val="32"/>
        </w:rPr>
      </w:pPr>
    </w:p>
    <w:p>
      <w:pPr>
        <w:spacing w:line="560" w:lineRule="exact"/>
        <w:ind w:firstLine="640" w:firstLineChars="200"/>
        <w:rPr>
          <w:rFonts w:hint="eastAsia" w:ascii="黑体" w:eastAsia="黑体" w:cs="黑体"/>
          <w:color w:val="auto"/>
          <w:sz w:val="32"/>
          <w:szCs w:val="32"/>
        </w:rPr>
      </w:pPr>
      <w:r>
        <w:rPr>
          <w:rFonts w:hint="default" w:ascii="Times New Roman" w:hAnsi="Times New Roman" w:eastAsia="黑体" w:cs="Times New Roman"/>
          <w:color w:val="auto"/>
          <w:sz w:val="32"/>
          <w:szCs w:val="32"/>
        </w:rPr>
        <w:t>1</w:t>
      </w:r>
      <w:r>
        <w:rPr>
          <w:rFonts w:hint="eastAsia" w:ascii="黑体" w:eastAsia="黑体" w:cs="黑体"/>
          <w:color w:val="auto"/>
          <w:sz w:val="32"/>
          <w:szCs w:val="32"/>
        </w:rPr>
        <w:t>　总则</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cs="Times New Roman"/>
          <w:color w:val="auto"/>
          <w:sz w:val="32"/>
          <w:szCs w:val="32"/>
          <w:lang w:val="en-US" w:eastAsia="zh-CN"/>
        </w:rPr>
        <w:t>1.1</w:t>
      </w:r>
      <w:r>
        <w:rPr>
          <w:rFonts w:hint="eastAsia" w:ascii="楷体_GB2312" w:eastAsia="楷体_GB2312" w:cs="楷体_GB2312"/>
          <w:color w:val="auto"/>
          <w:sz w:val="32"/>
          <w:szCs w:val="32"/>
        </w:rPr>
        <w:t>　编制目的</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建立健全</w:t>
      </w:r>
      <w:r>
        <w:rPr>
          <w:rFonts w:hint="eastAsia" w:ascii="仿宋_GB2312" w:cs="仿宋_GB2312"/>
          <w:color w:val="auto"/>
          <w:sz w:val="32"/>
          <w:szCs w:val="32"/>
          <w:lang w:val="en-US" w:eastAsia="zh-CN"/>
        </w:rPr>
        <w:t>我区</w:t>
      </w:r>
      <w:r>
        <w:rPr>
          <w:rFonts w:hint="eastAsia" w:ascii="仿宋_GB2312" w:eastAsia="仿宋_GB2312" w:cs="仿宋_GB2312"/>
          <w:color w:val="auto"/>
          <w:sz w:val="32"/>
          <w:szCs w:val="32"/>
        </w:rPr>
        <w:t>疫苗安全事件应急处置机制，有效预防、积极应对疫苗安全事件，高效组织应急处置工作，最大限度降低疫苗安全事件危害，保障公众健康和生命安全，维护正常的社会经济秩序。</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1.2</w:t>
      </w:r>
      <w:r>
        <w:rPr>
          <w:rFonts w:hint="eastAsia" w:ascii="楷体_GB2312" w:eastAsia="楷体_GB2312" w:cs="楷体_GB2312"/>
          <w:color w:val="auto"/>
          <w:sz w:val="32"/>
          <w:szCs w:val="32"/>
        </w:rPr>
        <w:t>　编制依据</w:t>
      </w:r>
    </w:p>
    <w:p>
      <w:pPr>
        <w:spacing w:line="560" w:lineRule="exact"/>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rPr>
        <w:t>《中华人民共和国突发事件应对法》《中华人民共和国药品管理法》《中华人民共和国疫苗管理法》</w:t>
      </w:r>
      <w:r>
        <w:rPr>
          <w:rFonts w:hint="eastAsia" w:ascii="仿宋_GB2312" w:eastAsia="仿宋_GB2312" w:cs="仿宋_GB2312"/>
          <w:color w:val="auto"/>
          <w:sz w:val="32"/>
          <w:szCs w:val="32"/>
          <w:lang w:eastAsia="zh-CN"/>
        </w:rPr>
        <w:t>《山东省突发事件总体应急预案》《山东省药品安全事件应急预案》《山东省疫苗安全事件应急预案》《淄博市突发事件总体应急预案》《淄博市疫苗安全应急预案》</w:t>
      </w:r>
      <w:r>
        <w:rPr>
          <w:rFonts w:hint="eastAsia" w:cs="Times New Roman"/>
          <w:color w:val="auto"/>
          <w:sz w:val="32"/>
          <w:szCs w:val="32"/>
          <w:lang w:val="en-US" w:eastAsia="zh-CN"/>
        </w:rPr>
        <w:t>和</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淄博经济开发区</w:t>
      </w:r>
      <w:r>
        <w:rPr>
          <w:rFonts w:hint="default" w:ascii="Times New Roman" w:hAnsi="Times New Roman" w:eastAsia="仿宋_GB2312" w:cs="Times New Roman"/>
          <w:color w:val="auto"/>
          <w:sz w:val="32"/>
          <w:szCs w:val="32"/>
          <w:lang w:eastAsia="zh-CN"/>
        </w:rPr>
        <w:t>突发事件总体应急预案》</w:t>
      </w:r>
      <w:r>
        <w:rPr>
          <w:rFonts w:hint="eastAsia" w:ascii="仿宋_GB2312" w:eastAsia="仿宋_GB2312" w:cs="仿宋_GB2312"/>
          <w:color w:val="auto"/>
          <w:sz w:val="32"/>
          <w:szCs w:val="32"/>
          <w:lang w:eastAsia="zh-CN"/>
        </w:rPr>
        <w:t>等法律法规和有关文件</w:t>
      </w:r>
      <w:r>
        <w:rPr>
          <w:rFonts w:hint="eastAsia" w:ascii="仿宋_GB2312" w:eastAsia="仿宋_GB2312" w:cs="仿宋_GB2312"/>
          <w:color w:val="auto"/>
          <w:sz w:val="32"/>
          <w:szCs w:val="32"/>
        </w:rPr>
        <w:t>。</w:t>
      </w:r>
    </w:p>
    <w:p>
      <w:pPr>
        <w:spacing w:line="560" w:lineRule="exact"/>
        <w:ind w:firstLine="640"/>
        <w:rPr>
          <w:rFonts w:hint="eastAsia" w:ascii="楷体_GB2312" w:eastAsia="楷体_GB2312" w:cs="楷体_GB2312"/>
          <w:color w:val="auto"/>
          <w:sz w:val="32"/>
          <w:szCs w:val="32"/>
        </w:rPr>
      </w:pPr>
      <w:r>
        <w:rPr>
          <w:rFonts w:hint="eastAsia" w:ascii="Times New Roman" w:hAnsi="Times New Roman" w:eastAsia="黑体" w:cs="Times New Roman"/>
          <w:color w:val="auto"/>
          <w:sz w:val="32"/>
          <w:szCs w:val="32"/>
        </w:rPr>
        <w:t>1.3</w:t>
      </w:r>
      <w:r>
        <w:rPr>
          <w:rFonts w:hint="eastAsia" w:ascii="楷体_GB2312" w:eastAsia="楷体_GB2312" w:cs="楷体_GB2312"/>
          <w:color w:val="auto"/>
          <w:sz w:val="32"/>
          <w:szCs w:val="32"/>
        </w:rPr>
        <w:t>　适用范围</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本预案所称的疫苗安全事件，是指发生疫苗疑似预防接种反应、群体不良事件</w:t>
      </w:r>
      <w:r>
        <w:rPr>
          <w:rFonts w:hint="eastAsia" w:ascii="仿宋_GB2312" w:eastAsia="仿宋_GB2312" w:cs="仿宋_GB2312"/>
          <w:color w:val="auto"/>
          <w:sz w:val="32"/>
          <w:szCs w:val="32"/>
          <w:highlight w:val="none"/>
        </w:rPr>
        <w:t>，经</w:t>
      </w:r>
      <w:r>
        <w:rPr>
          <w:rFonts w:hint="eastAsia" w:ascii="仿宋_GB2312" w:eastAsia="仿宋_GB2312" w:cs="仿宋_GB2312"/>
          <w:color w:val="auto"/>
          <w:sz w:val="32"/>
          <w:szCs w:val="32"/>
          <w:highlight w:val="none"/>
          <w:lang w:eastAsia="zh-CN"/>
        </w:rPr>
        <w:t>组织</w:t>
      </w:r>
      <w:r>
        <w:rPr>
          <w:rFonts w:hint="eastAsia" w:ascii="仿宋_GB2312" w:eastAsia="仿宋_GB2312" w:cs="仿宋_GB2312"/>
          <w:color w:val="auto"/>
          <w:sz w:val="32"/>
          <w:szCs w:val="32"/>
          <w:highlight w:val="none"/>
        </w:rPr>
        <w:t>调查</w:t>
      </w:r>
      <w:r>
        <w:rPr>
          <w:rFonts w:hint="eastAsia" w:ascii="仿宋_GB2312" w:eastAsia="仿宋_GB2312" w:cs="仿宋_GB2312"/>
          <w:color w:val="auto"/>
          <w:sz w:val="32"/>
          <w:szCs w:val="32"/>
          <w:highlight w:val="none"/>
          <w:lang w:eastAsia="zh-CN"/>
        </w:rPr>
        <w:t>确认或者</w:t>
      </w:r>
      <w:r>
        <w:rPr>
          <w:rFonts w:hint="eastAsia" w:ascii="仿宋_GB2312" w:eastAsia="仿宋_GB2312" w:cs="仿宋_GB2312"/>
          <w:color w:val="auto"/>
          <w:sz w:val="32"/>
          <w:szCs w:val="32"/>
          <w:highlight w:val="none"/>
        </w:rPr>
        <w:t>怀疑与疫苗质量有关，或</w:t>
      </w:r>
      <w:r>
        <w:rPr>
          <w:rFonts w:hint="eastAsia" w:ascii="仿宋_GB2312" w:eastAsia="仿宋_GB2312" w:cs="仿宋_GB2312"/>
          <w:color w:val="auto"/>
          <w:sz w:val="32"/>
          <w:szCs w:val="32"/>
        </w:rPr>
        <w:t>者日常监督检查和风险监测中发现的疫苗安全信息，以及其他严重影响公众健康的疫苗安全事件。</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本预案适用于涉及</w:t>
      </w:r>
      <w:r>
        <w:rPr>
          <w:rFonts w:hint="eastAsia" w:ascii="仿宋_GB2312" w:eastAsia="仿宋_GB2312" w:cs="仿宋_GB2312"/>
          <w:color w:val="auto"/>
          <w:sz w:val="32"/>
          <w:szCs w:val="32"/>
          <w:lang w:eastAsia="zh-CN"/>
        </w:rPr>
        <w:t>我</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行政区域内突发或</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外发生涉及我</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的疫苗安全事件的防范应对、应急处置工作。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1.4</w:t>
      </w:r>
      <w:r>
        <w:rPr>
          <w:rFonts w:hint="eastAsia" w:ascii="楷体_GB2312" w:eastAsia="楷体_GB2312" w:cs="楷体_GB2312"/>
          <w:color w:val="auto"/>
          <w:sz w:val="32"/>
          <w:szCs w:val="32"/>
        </w:rPr>
        <w:t>　分级标准</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疫苗安全事件分为特别重大、重大、较大和一般</w:t>
      </w:r>
      <w:r>
        <w:rPr>
          <w:rFonts w:hint="eastAsia" w:ascii="Times New Roman" w:hAnsi="Times New Roman" w:eastAsia="黑体" w:cs="Times New Roman"/>
          <w:color w:val="auto"/>
          <w:sz w:val="32"/>
          <w:szCs w:val="32"/>
        </w:rPr>
        <w:t>4</w:t>
      </w:r>
      <w:r>
        <w:rPr>
          <w:rFonts w:hint="eastAsia" w:ascii="仿宋_GB2312" w:eastAsia="仿宋_GB2312" w:cs="仿宋_GB2312"/>
          <w:color w:val="auto"/>
          <w:sz w:val="32"/>
          <w:szCs w:val="32"/>
        </w:rPr>
        <w:t>个</w:t>
      </w:r>
      <w:r>
        <w:rPr>
          <w:rFonts w:hint="eastAsia" w:ascii="仿宋_GB2312" w:eastAsia="仿宋_GB2312" w:cs="仿宋_GB2312"/>
          <w:color w:val="auto"/>
          <w:sz w:val="32"/>
          <w:szCs w:val="32"/>
          <w:lang w:eastAsia="zh-CN"/>
        </w:rPr>
        <w:t>事</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件类别</w:t>
      </w:r>
      <w:r>
        <w:rPr>
          <w:rFonts w:hint="eastAsia" w:ascii="仿宋_GB2312" w:eastAsia="仿宋_GB2312" w:cs="仿宋_GB2312"/>
          <w:color w:val="auto"/>
          <w:sz w:val="32"/>
          <w:szCs w:val="32"/>
        </w:rPr>
        <w:t>，依次对应Ⅰ、Ⅱ、Ⅲ、Ⅳ级响应</w:t>
      </w:r>
      <w:r>
        <w:rPr>
          <w:rFonts w:hint="eastAsia" w:ascii="仿宋_GB2312" w:eastAsia="仿宋_GB2312" w:cs="仿宋_GB2312"/>
          <w:color w:val="auto"/>
          <w:sz w:val="32"/>
          <w:szCs w:val="32"/>
          <w:lang w:eastAsia="zh-CN"/>
        </w:rPr>
        <w:t>级别</w:t>
      </w:r>
      <w:r>
        <w:rPr>
          <w:rFonts w:hint="eastAsia" w:ascii="仿宋_GB2312" w:eastAsia="仿宋_GB2312" w:cs="仿宋_GB2312"/>
          <w:color w:val="auto"/>
          <w:sz w:val="32"/>
          <w:szCs w:val="32"/>
        </w:rPr>
        <w:t>。</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1.5</w:t>
      </w:r>
      <w:r>
        <w:rPr>
          <w:rFonts w:hint="eastAsia" w:ascii="楷体_GB2312" w:eastAsia="楷体_GB2312" w:cs="楷体_GB2312"/>
          <w:color w:val="auto"/>
          <w:sz w:val="32"/>
          <w:szCs w:val="32"/>
        </w:rPr>
        <w:t>　处置原则</w:t>
      </w:r>
    </w:p>
    <w:p>
      <w:pPr>
        <w:spacing w:line="560" w:lineRule="exact"/>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　　</w:t>
      </w:r>
      <w:r>
        <w:rPr>
          <w:rFonts w:hint="eastAsia" w:ascii="仿宋_GB2312" w:eastAsia="仿宋_GB2312" w:cs="仿宋_GB2312"/>
          <w:color w:val="auto"/>
          <w:sz w:val="32"/>
          <w:szCs w:val="32"/>
          <w:lang w:eastAsia="zh-CN"/>
        </w:rPr>
        <w:t>疫苗安全事件应急处置工作</w:t>
      </w:r>
      <w:r>
        <w:rPr>
          <w:rFonts w:hint="eastAsia" w:ascii="仿宋_GB2312" w:eastAsia="仿宋_GB2312" w:cs="仿宋_GB2312"/>
          <w:color w:val="auto"/>
          <w:sz w:val="32"/>
          <w:szCs w:val="32"/>
        </w:rPr>
        <w:t>遵循统一领导、分级负责、预防为主、快速反应、协同应对、依法规范、科学处置的原则。</w:t>
      </w:r>
      <w:r>
        <w:rPr>
          <w:rFonts w:hint="eastAsia" w:ascii="仿宋_GB2312" w:cs="仿宋_GB2312"/>
          <w:color w:val="auto"/>
          <w:sz w:val="32"/>
          <w:szCs w:val="32"/>
          <w:lang w:val="en-US" w:eastAsia="zh-CN"/>
        </w:rPr>
        <w:t>管委会</w:t>
      </w:r>
      <w:r>
        <w:rPr>
          <w:rFonts w:hint="eastAsia" w:ascii="仿宋_GB2312" w:eastAsia="仿宋_GB2312" w:cs="仿宋_GB2312"/>
          <w:color w:val="auto"/>
          <w:sz w:val="32"/>
          <w:szCs w:val="32"/>
          <w:lang w:eastAsia="zh-CN"/>
        </w:rPr>
        <w:t>对本行政区域疫苗监督管理工作负责，统一领导、组织、协调本行政区域疫苗监督工作。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黑体" w:eastAsia="黑体" w:cs="黑体"/>
          <w:color w:val="auto"/>
          <w:sz w:val="32"/>
          <w:szCs w:val="32"/>
        </w:rPr>
        <w:t>　</w:t>
      </w:r>
      <w:r>
        <w:rPr>
          <w:rFonts w:hint="eastAsia" w:ascii="Times New Roman" w:hAnsi="Times New Roman" w:eastAsia="黑体" w:cs="Times New Roman"/>
          <w:color w:val="auto"/>
          <w:sz w:val="32"/>
          <w:szCs w:val="32"/>
        </w:rPr>
        <w:t>2</w:t>
      </w:r>
      <w:r>
        <w:rPr>
          <w:rFonts w:hint="eastAsia" w:ascii="黑体" w:eastAsia="黑体" w:cs="黑体"/>
          <w:color w:val="auto"/>
          <w:sz w:val="32"/>
          <w:szCs w:val="32"/>
        </w:rPr>
        <w:t>　组织体系</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2.1</w:t>
      </w:r>
      <w:r>
        <w:rPr>
          <w:rFonts w:hint="eastAsia" w:ascii="楷体_GB2312" w:eastAsia="楷体_GB2312" w:cs="楷体_GB2312"/>
          <w:color w:val="auto"/>
          <w:sz w:val="32"/>
          <w:szCs w:val="32"/>
        </w:rPr>
        <w:t>　应急指挥体系</w:t>
      </w:r>
    </w:p>
    <w:p>
      <w:pPr>
        <w:spacing w:line="560" w:lineRule="exact"/>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　　</w:t>
      </w:r>
      <w:r>
        <w:rPr>
          <w:rFonts w:hint="eastAsia" w:ascii="仿宋_GB2312" w:eastAsia="仿宋_GB2312" w:cs="仿宋_GB2312"/>
          <w:color w:val="auto"/>
          <w:sz w:val="32"/>
          <w:szCs w:val="32"/>
          <w:lang w:eastAsia="zh-CN"/>
        </w:rPr>
        <w:t>全</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疫苗安全事件应急指挥体系</w:t>
      </w:r>
      <w:r>
        <w:rPr>
          <w:rFonts w:hint="eastAsia" w:ascii="仿宋_GB2312" w:cs="仿宋_GB2312"/>
          <w:color w:val="auto"/>
          <w:sz w:val="32"/>
          <w:szCs w:val="32"/>
          <w:lang w:val="en-US" w:eastAsia="zh-CN"/>
        </w:rPr>
        <w:t>由</w:t>
      </w:r>
      <w:r>
        <w:rPr>
          <w:rFonts w:hint="eastAsia" w:ascii="仿宋_GB2312" w:eastAsia="仿宋_GB2312" w:cs="仿宋_GB2312"/>
          <w:color w:val="auto"/>
          <w:sz w:val="32"/>
          <w:szCs w:val="32"/>
          <w:lang w:eastAsia="zh-CN"/>
        </w:rPr>
        <w:t>应急指挥部</w:t>
      </w:r>
      <w:r>
        <w:rPr>
          <w:rFonts w:hint="eastAsia" w:ascii="仿宋_GB2312" w:cs="仿宋_GB2312"/>
          <w:color w:val="auto"/>
          <w:sz w:val="32"/>
          <w:szCs w:val="32"/>
          <w:lang w:val="en-US" w:eastAsia="zh-CN"/>
        </w:rPr>
        <w:t>及其内设</w:t>
      </w:r>
      <w:r>
        <w:rPr>
          <w:rFonts w:hint="eastAsia" w:ascii="仿宋_GB2312" w:eastAsia="仿宋_GB2312" w:cs="仿宋_GB2312"/>
          <w:color w:val="auto"/>
          <w:sz w:val="32"/>
          <w:szCs w:val="32"/>
          <w:lang w:eastAsia="zh-CN"/>
        </w:rPr>
        <w:t>办公室组成，承担组织、协调和指导相应事件等级的疫苗安全应急处置工作。</w:t>
      </w:r>
    </w:p>
    <w:p>
      <w:pPr>
        <w:spacing w:line="560" w:lineRule="exact"/>
        <w:ind w:firstLine="640" w:firstLineChars="200"/>
        <w:rPr>
          <w:rFonts w:hint="eastAsia" w:ascii="仿宋_GB2312" w:eastAsia="仿宋_GB2312" w:cs="仿宋_GB2312"/>
          <w:color w:val="auto"/>
          <w:sz w:val="32"/>
          <w:szCs w:val="32"/>
        </w:rPr>
      </w:pP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级疫苗安全事件应急处置指挥部 (以下简称</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应急指挥部)负责本行政区域的疫苗安全事件，并按照有关部署要求做好疫苗安全事件先期处置应对。</w:t>
      </w:r>
      <w:r>
        <w:rPr>
          <w:rFonts w:hint="eastAsia" w:ascii="仿宋_GB2312" w:eastAsia="仿宋_GB2312" w:cs="仿宋_GB2312"/>
          <w:color w:val="auto"/>
          <w:sz w:val="32"/>
          <w:szCs w:val="32"/>
        </w:rPr>
        <w:t>　</w:t>
      </w:r>
    </w:p>
    <w:p>
      <w:pPr>
        <w:spacing w:line="560" w:lineRule="exact"/>
        <w:ind w:firstLine="640" w:firstLineChars="20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2.1.1</w:t>
      </w:r>
      <w:r>
        <w:rPr>
          <w:rFonts w:hint="eastAsia" w:ascii="仿宋_GB2312" w:eastAsia="仿宋_GB2312" w:cs="仿宋_GB2312"/>
          <w:color w:val="auto"/>
          <w:sz w:val="32"/>
          <w:szCs w:val="32"/>
          <w:highlight w:val="none"/>
        </w:rPr>
        <w:t>　</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highlight w:val="none"/>
        </w:rPr>
        <w:t>应急指挥部</w:t>
      </w:r>
    </w:p>
    <w:p>
      <w:pPr>
        <w:spacing w:line="560" w:lineRule="exact"/>
        <w:ind w:firstLine="640"/>
        <w:rPr>
          <w:rFonts w:hint="eastAsia" w:ascii="仿宋_GB2312" w:eastAsia="仿宋_GB2312" w:cs="仿宋_GB2312"/>
          <w:color w:val="auto"/>
          <w:sz w:val="32"/>
          <w:szCs w:val="32"/>
          <w:highlight w:val="none"/>
          <w:lang w:eastAsia="zh-CN"/>
        </w:rPr>
      </w:pP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highlight w:val="none"/>
          <w:lang w:eastAsia="zh-CN"/>
        </w:rPr>
        <w:t>应急指挥部</w:t>
      </w:r>
      <w:r>
        <w:rPr>
          <w:rFonts w:hint="eastAsia" w:ascii="仿宋_GB2312" w:cs="仿宋_GB2312"/>
          <w:color w:val="auto"/>
          <w:sz w:val="32"/>
          <w:szCs w:val="32"/>
          <w:highlight w:val="none"/>
          <w:lang w:eastAsia="zh-CN"/>
        </w:rPr>
        <w:t>由</w:t>
      </w:r>
      <w:r>
        <w:rPr>
          <w:rFonts w:hint="eastAsia" w:ascii="仿宋_GB2312" w:eastAsia="仿宋_GB2312" w:cs="仿宋_GB2312"/>
          <w:color w:val="auto"/>
          <w:sz w:val="32"/>
          <w:szCs w:val="32"/>
          <w:highlight w:val="none"/>
          <w:lang w:eastAsia="zh-CN"/>
        </w:rPr>
        <w:t>管委会分管副主任担任指挥长，</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highlight w:val="none"/>
          <w:lang w:eastAsia="zh-CN"/>
        </w:rPr>
        <w:t>市场监管局、</w:t>
      </w:r>
      <w:r>
        <w:rPr>
          <w:rFonts w:hint="eastAsia" w:ascii="仿宋_GB2312" w:cs="仿宋_GB2312"/>
          <w:color w:val="auto"/>
          <w:sz w:val="32"/>
          <w:szCs w:val="32"/>
          <w:lang w:val="en-US" w:eastAsia="zh-CN"/>
        </w:rPr>
        <w:t>卫生健康事业部</w:t>
      </w:r>
      <w:r>
        <w:rPr>
          <w:rFonts w:hint="eastAsia" w:ascii="仿宋_GB2312" w:eastAsia="仿宋_GB2312" w:cs="仿宋_GB2312"/>
          <w:color w:val="auto"/>
          <w:sz w:val="32"/>
          <w:szCs w:val="32"/>
          <w:highlight w:val="none"/>
          <w:lang w:eastAsia="zh-CN"/>
        </w:rPr>
        <w:t>主要负责同志担任副指挥长，根据实际需要，</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highlight w:val="none"/>
          <w:lang w:eastAsia="zh-CN"/>
        </w:rPr>
        <w:t>有关</w:t>
      </w:r>
      <w:r>
        <w:rPr>
          <w:rFonts w:hint="eastAsia" w:ascii="仿宋_GB2312" w:cs="仿宋_GB2312"/>
          <w:color w:val="auto"/>
          <w:sz w:val="32"/>
          <w:szCs w:val="32"/>
          <w:highlight w:val="none"/>
          <w:lang w:eastAsia="zh-CN"/>
        </w:rPr>
        <w:t>部门</w:t>
      </w:r>
      <w:r>
        <w:rPr>
          <w:rFonts w:hint="eastAsia" w:ascii="仿宋_GB2312" w:eastAsia="仿宋_GB2312" w:cs="仿宋_GB2312"/>
          <w:color w:val="auto"/>
          <w:sz w:val="32"/>
          <w:szCs w:val="32"/>
          <w:highlight w:val="none"/>
          <w:lang w:eastAsia="zh-CN"/>
        </w:rPr>
        <w:t>单位负责同志担任成员，负责领导、指挥和协调辖区内一般疫苗安全事件的应急处置工作。</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highlight w:val="none"/>
          <w:lang w:eastAsia="zh-CN"/>
        </w:rPr>
        <w:t>应急指挥部下设办公室，办公室设在</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highlight w:val="none"/>
          <w:lang w:eastAsia="zh-CN"/>
        </w:rPr>
        <w:t>市场监管局</w:t>
      </w:r>
      <w:r>
        <w:rPr>
          <w:rFonts w:hint="eastAsia" w:ascii="仿宋_GB2312" w:cs="仿宋_GB2312"/>
          <w:color w:val="auto"/>
          <w:sz w:val="32"/>
          <w:szCs w:val="32"/>
          <w:highlight w:val="none"/>
          <w:lang w:eastAsia="zh-CN"/>
        </w:rPr>
        <w:t>，</w:t>
      </w:r>
      <w:r>
        <w:rPr>
          <w:rFonts w:hint="eastAsia" w:ascii="仿宋_GB2312" w:cs="仿宋_GB2312"/>
          <w:color w:val="auto"/>
          <w:sz w:val="32"/>
          <w:szCs w:val="32"/>
          <w:highlight w:val="none"/>
          <w:lang w:val="en-US" w:eastAsia="zh-CN"/>
        </w:rPr>
        <w:t>区市场监管局主要负责同志担任办公室主任</w:t>
      </w:r>
      <w:r>
        <w:rPr>
          <w:rFonts w:hint="eastAsia" w:ascii="仿宋_GB2312" w:eastAsia="仿宋_GB2312" w:cs="仿宋_GB2312"/>
          <w:color w:val="auto"/>
          <w:sz w:val="32"/>
          <w:szCs w:val="32"/>
          <w:highlight w:val="none"/>
          <w:lang w:eastAsia="zh-CN"/>
        </w:rPr>
        <w:t>。各成员单位根据应急响应级别，按照</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highlight w:val="none"/>
          <w:lang w:eastAsia="zh-CN"/>
        </w:rPr>
        <w:t>应急指挥部的统一部署，做好疫苗安全事件应急处置工作。</w:t>
      </w:r>
    </w:p>
    <w:p>
      <w:pPr>
        <w:spacing w:line="560" w:lineRule="exact"/>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2.1.2</w:t>
      </w:r>
      <w:r>
        <w:rPr>
          <w:rFonts w:hint="eastAsia" w:ascii="仿宋_GB2312" w:eastAsia="仿宋_GB2312" w:cs="仿宋_GB2312"/>
          <w:color w:val="auto"/>
          <w:sz w:val="32"/>
          <w:szCs w:val="32"/>
        </w:rPr>
        <w:t>　</w:t>
      </w:r>
      <w:r>
        <w:rPr>
          <w:rFonts w:hint="eastAsia" w:ascii="仿宋_GB2312" w:cs="仿宋_GB2312"/>
          <w:color w:val="auto"/>
          <w:sz w:val="32"/>
          <w:szCs w:val="32"/>
          <w:lang w:val="en-US" w:eastAsia="zh-CN"/>
        </w:rPr>
        <w:t>区应急</w:t>
      </w:r>
      <w:r>
        <w:rPr>
          <w:rFonts w:hint="eastAsia" w:ascii="仿宋_GB2312" w:eastAsia="仿宋_GB2312" w:cs="仿宋_GB2312"/>
          <w:color w:val="auto"/>
          <w:sz w:val="32"/>
          <w:szCs w:val="32"/>
        </w:rPr>
        <w:t>指挥部办公室</w:t>
      </w:r>
      <w:r>
        <w:rPr>
          <w:rFonts w:hint="eastAsia" w:ascii="仿宋_GB2312" w:eastAsia="仿宋_GB2312" w:cs="仿宋_GB2312"/>
          <w:color w:val="auto"/>
          <w:sz w:val="32"/>
          <w:szCs w:val="32"/>
          <w:lang w:eastAsia="zh-CN"/>
        </w:rPr>
        <w:t>职责</w:t>
      </w:r>
    </w:p>
    <w:p>
      <w:pPr>
        <w:widowControl/>
        <w:adjustRightInd w:val="0"/>
        <w:snapToGrid w:val="0"/>
        <w:spacing w:line="560" w:lineRule="exact"/>
        <w:ind w:firstLine="640" w:firstLineChars="200"/>
        <w:rPr>
          <w:rFonts w:hint="eastAsia" w:ascii="仿宋_GB2312" w:eastAsia="仿宋_GB2312" w:cs="宋体"/>
          <w:color w:val="auto"/>
          <w:kern w:val="0"/>
          <w:sz w:val="32"/>
        </w:rPr>
      </w:pPr>
      <w:r>
        <w:rPr>
          <w:rFonts w:hint="eastAsia" w:ascii="仿宋_GB2312" w:eastAsia="仿宋_GB2312" w:cs="宋体"/>
          <w:color w:val="auto"/>
          <w:kern w:val="0"/>
          <w:sz w:val="32"/>
        </w:rPr>
        <w:t>（</w:t>
      </w:r>
      <w:r>
        <w:rPr>
          <w:rFonts w:hint="eastAsia" w:ascii="Times New Roman" w:hAnsi="Times New Roman" w:eastAsia="黑体" w:cs="Times New Roman"/>
          <w:color w:val="auto"/>
          <w:sz w:val="32"/>
          <w:szCs w:val="32"/>
        </w:rPr>
        <w:t>1</w:t>
      </w:r>
      <w:r>
        <w:rPr>
          <w:rFonts w:hint="eastAsia" w:ascii="仿宋_GB2312" w:eastAsia="仿宋_GB2312" w:cs="宋体"/>
          <w:color w:val="auto"/>
          <w:kern w:val="0"/>
          <w:sz w:val="32"/>
        </w:rPr>
        <w:t>）负责贯彻落实</w:t>
      </w:r>
      <w:r>
        <w:rPr>
          <w:rFonts w:hint="eastAsia" w:ascii="仿宋_GB2312" w:cs="仿宋_GB2312"/>
          <w:color w:val="auto"/>
          <w:sz w:val="32"/>
          <w:szCs w:val="32"/>
          <w:lang w:val="en-US" w:eastAsia="zh-CN"/>
        </w:rPr>
        <w:t>区</w:t>
      </w:r>
      <w:r>
        <w:rPr>
          <w:rFonts w:hint="eastAsia" w:ascii="仿宋_GB2312" w:eastAsia="仿宋_GB2312" w:cs="宋体"/>
          <w:color w:val="auto"/>
          <w:kern w:val="0"/>
          <w:sz w:val="32"/>
          <w:lang w:eastAsia="zh-CN"/>
        </w:rPr>
        <w:t>应急</w:t>
      </w:r>
      <w:r>
        <w:rPr>
          <w:rFonts w:hint="eastAsia" w:ascii="仿宋_GB2312" w:eastAsia="仿宋_GB2312" w:cs="宋体"/>
          <w:color w:val="auto"/>
          <w:kern w:val="0"/>
          <w:sz w:val="32"/>
        </w:rPr>
        <w:t>指挥部的各项部署，组织实施应急处置工作。</w:t>
      </w:r>
    </w:p>
    <w:p>
      <w:pPr>
        <w:widowControl/>
        <w:adjustRightInd w:val="0"/>
        <w:snapToGrid w:val="0"/>
        <w:spacing w:line="560" w:lineRule="exact"/>
        <w:ind w:firstLine="640" w:firstLineChars="200"/>
        <w:rPr>
          <w:rFonts w:hint="eastAsia" w:ascii="仿宋_GB2312" w:eastAsia="仿宋_GB2312" w:cs="宋体"/>
          <w:color w:val="auto"/>
          <w:kern w:val="0"/>
          <w:sz w:val="32"/>
        </w:rPr>
      </w:pPr>
      <w:r>
        <w:rPr>
          <w:rFonts w:hint="eastAsia" w:ascii="仿宋_GB2312" w:eastAsia="仿宋_GB2312" w:cs="宋体"/>
          <w:color w:val="auto"/>
          <w:kern w:val="0"/>
          <w:sz w:val="32"/>
        </w:rPr>
        <w:t>（</w:t>
      </w:r>
      <w:r>
        <w:rPr>
          <w:rFonts w:hint="eastAsia" w:ascii="Times New Roman" w:hAnsi="Times New Roman" w:eastAsia="黑体" w:cs="Times New Roman"/>
          <w:color w:val="auto"/>
          <w:sz w:val="32"/>
          <w:szCs w:val="32"/>
        </w:rPr>
        <w:t>2</w:t>
      </w:r>
      <w:r>
        <w:rPr>
          <w:rFonts w:hint="eastAsia" w:ascii="仿宋_GB2312" w:eastAsia="仿宋_GB2312" w:cs="宋体"/>
          <w:color w:val="auto"/>
          <w:kern w:val="0"/>
          <w:sz w:val="32"/>
        </w:rPr>
        <w:t>）</w:t>
      </w:r>
      <w:r>
        <w:rPr>
          <w:rFonts w:hint="eastAsia" w:ascii="仿宋_GB2312" w:eastAsia="仿宋_GB2312" w:cs="仿宋_GB2312"/>
          <w:color w:val="auto"/>
          <w:sz w:val="32"/>
          <w:szCs w:val="32"/>
        </w:rPr>
        <w:t>组织协调全</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疫苗安全事件的预防、预警和应急处置工作。</w:t>
      </w:r>
    </w:p>
    <w:p>
      <w:pPr>
        <w:widowControl/>
        <w:adjustRightInd w:val="0"/>
        <w:snapToGrid w:val="0"/>
        <w:spacing w:line="560" w:lineRule="exact"/>
        <w:ind w:firstLine="640" w:firstLineChars="200"/>
        <w:rPr>
          <w:rFonts w:hint="eastAsia" w:ascii="仿宋_GB2312" w:eastAsia="仿宋_GB2312" w:cs="宋体"/>
          <w:color w:val="auto"/>
          <w:kern w:val="0"/>
          <w:sz w:val="32"/>
        </w:rPr>
      </w:pPr>
      <w:r>
        <w:rPr>
          <w:rFonts w:hint="eastAsia" w:ascii="仿宋_GB2312" w:eastAsia="仿宋_GB2312" w:cs="宋体"/>
          <w:color w:val="auto"/>
          <w:kern w:val="0"/>
          <w:sz w:val="32"/>
        </w:rPr>
        <w:t>（</w:t>
      </w:r>
      <w:r>
        <w:rPr>
          <w:rFonts w:hint="eastAsia" w:ascii="Times New Roman" w:hAnsi="Times New Roman" w:eastAsia="黑体" w:cs="Times New Roman"/>
          <w:color w:val="auto"/>
          <w:sz w:val="32"/>
          <w:szCs w:val="32"/>
        </w:rPr>
        <w:t>3</w:t>
      </w:r>
      <w:r>
        <w:rPr>
          <w:rFonts w:hint="eastAsia" w:ascii="仿宋_GB2312" w:eastAsia="仿宋_GB2312" w:cs="宋体"/>
          <w:color w:val="auto"/>
          <w:kern w:val="0"/>
          <w:sz w:val="32"/>
        </w:rPr>
        <w:t>）</w:t>
      </w:r>
      <w:r>
        <w:rPr>
          <w:rFonts w:hint="eastAsia" w:ascii="仿宋_GB2312" w:eastAsia="仿宋_GB2312" w:cs="仿宋_GB2312"/>
          <w:color w:val="auto"/>
          <w:sz w:val="32"/>
          <w:szCs w:val="32"/>
        </w:rPr>
        <w:t>收集汇总分析各相关部门疫苗安全事件应急处置信息，</w:t>
      </w:r>
      <w:r>
        <w:rPr>
          <w:rFonts w:hint="eastAsia" w:ascii="仿宋_GB2312" w:eastAsia="仿宋_GB2312" w:cs="宋体"/>
          <w:color w:val="auto"/>
          <w:kern w:val="0"/>
          <w:sz w:val="32"/>
        </w:rPr>
        <w:t>向</w:t>
      </w:r>
      <w:r>
        <w:rPr>
          <w:rFonts w:hint="eastAsia" w:ascii="仿宋_GB2312" w:cs="仿宋_GB2312"/>
          <w:color w:val="auto"/>
          <w:sz w:val="32"/>
          <w:szCs w:val="32"/>
          <w:lang w:val="en-US" w:eastAsia="zh-CN"/>
        </w:rPr>
        <w:t>区</w:t>
      </w:r>
      <w:r>
        <w:rPr>
          <w:rFonts w:hint="eastAsia" w:ascii="仿宋_GB2312" w:eastAsia="仿宋_GB2312" w:cs="宋体"/>
          <w:color w:val="auto"/>
          <w:kern w:val="0"/>
          <w:sz w:val="32"/>
          <w:lang w:eastAsia="zh-CN"/>
        </w:rPr>
        <w:t>应急</w:t>
      </w:r>
      <w:r>
        <w:rPr>
          <w:rFonts w:hint="eastAsia" w:ascii="仿宋_GB2312" w:eastAsia="仿宋_GB2312" w:cs="宋体"/>
          <w:color w:val="auto"/>
          <w:kern w:val="0"/>
          <w:sz w:val="32"/>
        </w:rPr>
        <w:t>指挥部及时报告有关情况，与</w:t>
      </w:r>
      <w:r>
        <w:rPr>
          <w:rFonts w:hint="eastAsia" w:ascii="仿宋_GB2312" w:cs="仿宋_GB2312"/>
          <w:color w:val="auto"/>
          <w:sz w:val="32"/>
          <w:szCs w:val="32"/>
          <w:lang w:val="en-US" w:eastAsia="zh-CN"/>
        </w:rPr>
        <w:t>区</w:t>
      </w:r>
      <w:r>
        <w:rPr>
          <w:rFonts w:hint="eastAsia" w:ascii="仿宋_GB2312" w:eastAsia="仿宋_GB2312" w:cs="宋体"/>
          <w:color w:val="auto"/>
          <w:kern w:val="0"/>
          <w:sz w:val="32"/>
        </w:rPr>
        <w:t>有关部门单位交流信息。</w:t>
      </w:r>
    </w:p>
    <w:p>
      <w:pPr>
        <w:widowControl/>
        <w:adjustRightInd w:val="0"/>
        <w:snapToGrid w:val="0"/>
        <w:spacing w:line="560" w:lineRule="exact"/>
        <w:ind w:firstLine="640" w:firstLineChars="200"/>
        <w:rPr>
          <w:rFonts w:hint="eastAsia" w:ascii="仿宋_GB2312" w:eastAsia="仿宋_GB2312" w:cs="宋体"/>
          <w:color w:val="auto"/>
          <w:kern w:val="0"/>
          <w:sz w:val="32"/>
        </w:rPr>
      </w:pPr>
      <w:r>
        <w:rPr>
          <w:rFonts w:hint="eastAsia" w:ascii="仿宋_GB2312" w:eastAsia="仿宋_GB2312" w:cs="宋体"/>
          <w:color w:val="auto"/>
          <w:kern w:val="0"/>
          <w:sz w:val="32"/>
        </w:rPr>
        <w:t>（</w:t>
      </w:r>
      <w:r>
        <w:rPr>
          <w:rFonts w:hint="eastAsia" w:ascii="Times New Roman" w:hAnsi="Times New Roman" w:eastAsia="黑体" w:cs="Times New Roman"/>
          <w:color w:val="auto"/>
          <w:sz w:val="32"/>
          <w:szCs w:val="32"/>
        </w:rPr>
        <w:t>4</w:t>
      </w:r>
      <w:r>
        <w:rPr>
          <w:rFonts w:hint="eastAsia" w:ascii="仿宋_GB2312" w:eastAsia="仿宋_GB2312" w:cs="宋体"/>
          <w:color w:val="auto"/>
          <w:kern w:val="0"/>
          <w:sz w:val="32"/>
        </w:rPr>
        <w:t>）建立会商、发文、信息发布和督查等制度，协调宣传报道、信息发布</w:t>
      </w:r>
      <w:r>
        <w:rPr>
          <w:rFonts w:hint="eastAsia" w:ascii="仿宋_GB2312" w:eastAsia="仿宋_GB2312" w:cs="宋体"/>
          <w:color w:val="auto"/>
          <w:kern w:val="0"/>
          <w:sz w:val="32"/>
          <w:lang w:eastAsia="zh-CN"/>
        </w:rPr>
        <w:t>、</w:t>
      </w:r>
      <w:r>
        <w:rPr>
          <w:rFonts w:hint="eastAsia" w:ascii="仿宋_GB2312" w:eastAsia="仿宋_GB2312" w:cs="宋体"/>
          <w:color w:val="auto"/>
          <w:kern w:val="0"/>
          <w:sz w:val="32"/>
        </w:rPr>
        <w:t>舆情处置</w:t>
      </w:r>
      <w:r>
        <w:rPr>
          <w:rFonts w:hint="eastAsia" w:ascii="仿宋_GB2312" w:eastAsia="仿宋_GB2312" w:cs="宋体"/>
          <w:color w:val="auto"/>
          <w:kern w:val="0"/>
          <w:sz w:val="32"/>
          <w:lang w:eastAsia="zh-CN"/>
        </w:rPr>
        <w:t>和应急演练等</w:t>
      </w:r>
      <w:r>
        <w:rPr>
          <w:rFonts w:hint="eastAsia" w:ascii="仿宋_GB2312" w:eastAsia="仿宋_GB2312" w:cs="宋体"/>
          <w:color w:val="auto"/>
          <w:kern w:val="0"/>
          <w:sz w:val="32"/>
        </w:rPr>
        <w:t>工作。</w:t>
      </w:r>
      <w:r>
        <w:rPr>
          <w:rFonts w:hint="eastAsia" w:ascii="仿宋_GB2312" w:eastAsia="仿宋_GB2312" w:cs="仿宋_GB2312"/>
          <w:color w:val="auto"/>
          <w:sz w:val="32"/>
          <w:szCs w:val="32"/>
        </w:rPr>
        <w:t>组织建立和管理疫苗安全事件应急处置专家组。</w:t>
      </w:r>
    </w:p>
    <w:p>
      <w:pPr>
        <w:widowControl/>
        <w:adjustRightInd w:val="0"/>
        <w:snapToGrid w:val="0"/>
        <w:spacing w:line="560" w:lineRule="exact"/>
        <w:ind w:firstLine="640" w:firstLineChars="200"/>
        <w:rPr>
          <w:rFonts w:hint="eastAsia" w:ascii="仿宋_GB2312" w:eastAsia="仿宋_GB2312" w:cs="宋体"/>
          <w:color w:val="auto"/>
          <w:kern w:val="0"/>
          <w:sz w:val="32"/>
        </w:rPr>
      </w:pPr>
      <w:r>
        <w:rPr>
          <w:rFonts w:hint="eastAsia" w:ascii="仿宋_GB2312" w:eastAsia="仿宋_GB2312" w:cs="宋体"/>
          <w:color w:val="auto"/>
          <w:kern w:val="0"/>
          <w:sz w:val="32"/>
        </w:rPr>
        <w:t>（</w:t>
      </w:r>
      <w:r>
        <w:rPr>
          <w:rFonts w:hint="eastAsia" w:ascii="Times New Roman" w:hAnsi="Times New Roman" w:eastAsia="黑体" w:cs="Times New Roman"/>
          <w:color w:val="auto"/>
          <w:sz w:val="32"/>
          <w:szCs w:val="32"/>
        </w:rPr>
        <w:t>5</w:t>
      </w:r>
      <w:r>
        <w:rPr>
          <w:rFonts w:hint="eastAsia" w:ascii="仿宋_GB2312" w:eastAsia="仿宋_GB2312" w:cs="宋体"/>
          <w:color w:val="auto"/>
          <w:kern w:val="0"/>
          <w:sz w:val="32"/>
        </w:rPr>
        <w:t>）组织协调人员培训、物资储备、后勤保障、社会动员等相关工作。</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宋体"/>
          <w:color w:val="auto"/>
          <w:kern w:val="0"/>
          <w:sz w:val="32"/>
        </w:rPr>
        <w:t>（</w:t>
      </w:r>
      <w:r>
        <w:rPr>
          <w:rFonts w:hint="eastAsia" w:ascii="Times New Roman" w:hAnsi="Times New Roman" w:eastAsia="黑体" w:cs="Times New Roman"/>
          <w:color w:val="auto"/>
          <w:sz w:val="32"/>
          <w:szCs w:val="32"/>
        </w:rPr>
        <w:t>6</w:t>
      </w:r>
      <w:r>
        <w:rPr>
          <w:rFonts w:hint="eastAsia" w:ascii="仿宋_GB2312" w:eastAsia="仿宋_GB2312" w:cs="宋体"/>
          <w:color w:val="auto"/>
          <w:kern w:val="0"/>
          <w:sz w:val="32"/>
        </w:rPr>
        <w:t>）完成</w:t>
      </w:r>
      <w:r>
        <w:rPr>
          <w:rFonts w:hint="eastAsia" w:ascii="仿宋_GB2312" w:cs="仿宋_GB2312"/>
          <w:color w:val="auto"/>
          <w:sz w:val="32"/>
          <w:szCs w:val="32"/>
          <w:lang w:val="en-US" w:eastAsia="zh-CN"/>
        </w:rPr>
        <w:t>区</w:t>
      </w:r>
      <w:r>
        <w:rPr>
          <w:rFonts w:hint="eastAsia" w:ascii="仿宋_GB2312" w:eastAsia="仿宋_GB2312" w:cs="宋体"/>
          <w:color w:val="auto"/>
          <w:kern w:val="0"/>
          <w:sz w:val="32"/>
          <w:lang w:eastAsia="zh-CN"/>
        </w:rPr>
        <w:t>应急</w:t>
      </w:r>
      <w:r>
        <w:rPr>
          <w:rFonts w:hint="eastAsia" w:ascii="仿宋_GB2312" w:eastAsia="仿宋_GB2312" w:cs="宋体"/>
          <w:color w:val="auto"/>
          <w:kern w:val="0"/>
          <w:sz w:val="32"/>
        </w:rPr>
        <w:t>指挥部</w:t>
      </w:r>
      <w:r>
        <w:rPr>
          <w:rFonts w:hint="eastAsia" w:ascii="仿宋_GB2312" w:eastAsia="仿宋_GB2312" w:cs="宋体"/>
          <w:color w:val="auto"/>
          <w:kern w:val="0"/>
          <w:sz w:val="32"/>
          <w:lang w:eastAsia="zh-CN"/>
        </w:rPr>
        <w:t>交办</w:t>
      </w:r>
      <w:r>
        <w:rPr>
          <w:rFonts w:hint="eastAsia" w:ascii="仿宋_GB2312" w:eastAsia="仿宋_GB2312" w:cs="宋体"/>
          <w:color w:val="auto"/>
          <w:kern w:val="0"/>
          <w:sz w:val="32"/>
        </w:rPr>
        <w:t>的其他任务。</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2.1.3</w:t>
      </w:r>
      <w:r>
        <w:rPr>
          <w:rFonts w:hint="eastAsia" w:ascii="仿宋_GB2312" w:eastAsia="仿宋_GB2312" w:cs="仿宋_GB2312"/>
          <w:color w:val="auto"/>
          <w:sz w:val="32"/>
          <w:szCs w:val="32"/>
        </w:rPr>
        <w:t>　</w:t>
      </w:r>
      <w:r>
        <w:rPr>
          <w:rFonts w:hint="eastAsia" w:ascii="仿宋_GB2312" w:cs="仿宋_GB2312"/>
          <w:color w:val="auto"/>
          <w:sz w:val="32"/>
          <w:szCs w:val="32"/>
          <w:lang w:val="en-US" w:eastAsia="zh-CN"/>
        </w:rPr>
        <w:t>区</w:t>
      </w:r>
      <w:r>
        <w:rPr>
          <w:rFonts w:hint="eastAsia" w:ascii="仿宋_GB2312" w:eastAsia="仿宋_GB2312" w:cs="宋体"/>
          <w:color w:val="auto"/>
          <w:kern w:val="0"/>
          <w:sz w:val="32"/>
          <w:lang w:eastAsia="zh-CN"/>
        </w:rPr>
        <w:t>应急</w:t>
      </w:r>
      <w:r>
        <w:rPr>
          <w:rFonts w:hint="eastAsia" w:ascii="仿宋_GB2312" w:eastAsia="仿宋_GB2312" w:cs="宋体"/>
          <w:color w:val="auto"/>
          <w:kern w:val="0"/>
          <w:sz w:val="32"/>
        </w:rPr>
        <w:t>指挥部</w:t>
      </w:r>
      <w:r>
        <w:rPr>
          <w:rFonts w:hint="eastAsia" w:ascii="仿宋_GB2312" w:eastAsia="仿宋_GB2312" w:cs="宋体"/>
          <w:color w:val="auto"/>
          <w:kern w:val="0"/>
          <w:sz w:val="32"/>
          <w:lang w:eastAsia="zh-CN"/>
        </w:rPr>
        <w:t>工作组</w:t>
      </w:r>
      <w:r>
        <w:rPr>
          <w:rFonts w:hint="eastAsia" w:ascii="仿宋_GB2312" w:eastAsia="仿宋_GB2312" w:cs="仿宋_GB2312"/>
          <w:color w:val="auto"/>
          <w:sz w:val="32"/>
          <w:szCs w:val="32"/>
        </w:rPr>
        <w:t>职责和组成</w:t>
      </w:r>
    </w:p>
    <w:p>
      <w:pPr>
        <w:spacing w:line="560" w:lineRule="exact"/>
        <w:ind w:firstLine="640"/>
        <w:rPr>
          <w:rFonts w:hint="eastAsia" w:ascii="仿宋_GB2312" w:eastAsia="仿宋_GB2312" w:cs="仿宋_GB2312"/>
          <w:color w:val="auto"/>
          <w:sz w:val="32"/>
          <w:szCs w:val="32"/>
          <w:lang w:eastAsia="zh-CN"/>
        </w:rPr>
      </w:pPr>
      <w:r>
        <w:rPr>
          <w:rFonts w:hint="eastAsia" w:ascii="仿宋_GB2312" w:cs="仿宋_GB2312"/>
          <w:color w:val="auto"/>
          <w:sz w:val="32"/>
          <w:szCs w:val="32"/>
          <w:lang w:val="en-US" w:eastAsia="zh-CN"/>
        </w:rPr>
        <w:t>区</w:t>
      </w:r>
      <w:r>
        <w:rPr>
          <w:rFonts w:hint="eastAsia" w:ascii="仿宋_GB2312" w:eastAsia="仿宋_GB2312" w:cs="宋体"/>
          <w:color w:val="auto"/>
          <w:kern w:val="0"/>
          <w:sz w:val="32"/>
          <w:lang w:eastAsia="zh-CN"/>
        </w:rPr>
        <w:t>应急</w:t>
      </w:r>
      <w:r>
        <w:rPr>
          <w:rFonts w:hint="eastAsia" w:ascii="仿宋_GB2312" w:eastAsia="仿宋_GB2312" w:cs="宋体"/>
          <w:color w:val="auto"/>
          <w:kern w:val="0"/>
          <w:sz w:val="32"/>
        </w:rPr>
        <w:t>指挥部</w:t>
      </w:r>
      <w:r>
        <w:rPr>
          <w:rFonts w:hint="eastAsia" w:ascii="仿宋_GB2312" w:eastAsia="仿宋_GB2312" w:cs="仿宋_GB2312"/>
          <w:color w:val="auto"/>
          <w:sz w:val="32"/>
          <w:szCs w:val="32"/>
        </w:rPr>
        <w:t>可根据应急处置需要设立综合协调组、事件调查组、</w:t>
      </w:r>
      <w:r>
        <w:rPr>
          <w:rFonts w:hint="eastAsia" w:ascii="仿宋_GB2312" w:eastAsia="仿宋_GB2312" w:cs="仿宋_GB2312"/>
          <w:color w:val="auto"/>
          <w:sz w:val="32"/>
          <w:szCs w:val="32"/>
          <w:lang w:eastAsia="zh-CN"/>
        </w:rPr>
        <w:t>危害控制组、</w:t>
      </w:r>
      <w:r>
        <w:rPr>
          <w:rFonts w:hint="eastAsia" w:ascii="仿宋_GB2312" w:eastAsia="仿宋_GB2312" w:cs="仿宋_GB2312"/>
          <w:color w:val="auto"/>
          <w:sz w:val="32"/>
          <w:szCs w:val="32"/>
        </w:rPr>
        <w:t>医疗救治组、应急保障组</w:t>
      </w:r>
      <w:r>
        <w:rPr>
          <w:rFonts w:hint="eastAsia" w:ascii="仿宋_GB2312" w:eastAsia="仿宋_GB2312" w:cs="仿宋_GB2312"/>
          <w:color w:val="auto"/>
          <w:sz w:val="32"/>
          <w:szCs w:val="32"/>
          <w:lang w:eastAsia="zh-CN"/>
        </w:rPr>
        <w:t>、社会稳定组、新闻</w:t>
      </w:r>
      <w:r>
        <w:rPr>
          <w:rFonts w:hint="eastAsia" w:ascii="仿宋_GB2312" w:eastAsia="仿宋_GB2312" w:cs="仿宋_GB2312"/>
          <w:color w:val="auto"/>
          <w:sz w:val="32"/>
          <w:szCs w:val="32"/>
        </w:rPr>
        <w:t>宣传组</w:t>
      </w:r>
      <w:r>
        <w:rPr>
          <w:rFonts w:hint="eastAsia" w:ascii="仿宋_GB2312" w:eastAsia="仿宋_GB2312" w:cs="仿宋_GB2312"/>
          <w:color w:val="auto"/>
          <w:sz w:val="32"/>
          <w:szCs w:val="32"/>
          <w:lang w:eastAsia="zh-CN"/>
        </w:rPr>
        <w:t>和专家研判组等</w:t>
      </w:r>
      <w:r>
        <w:rPr>
          <w:rFonts w:hint="eastAsia" w:ascii="仿宋_GB2312" w:eastAsia="仿宋_GB2312" w:cs="仿宋_GB2312"/>
          <w:color w:val="auto"/>
          <w:sz w:val="32"/>
          <w:szCs w:val="32"/>
        </w:rPr>
        <w:t>，并视情况调整其设置及人员组成。</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应急指挥部工作组职责和组成如下：</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2.1.3.1</w:t>
      </w:r>
      <w:r>
        <w:rPr>
          <w:rFonts w:hint="eastAsia" w:ascii="仿宋_GB2312" w:eastAsia="仿宋_GB2312" w:cs="仿宋_GB2312"/>
          <w:color w:val="auto"/>
          <w:sz w:val="32"/>
          <w:szCs w:val="32"/>
        </w:rPr>
        <w:t>　综合协调组：由</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市场监管局牵头，</w:t>
      </w:r>
      <w:r>
        <w:rPr>
          <w:rFonts w:hint="eastAsia" w:cs="Times New Roman"/>
          <w:color w:val="auto"/>
          <w:sz w:val="32"/>
          <w:szCs w:val="32"/>
          <w:lang w:val="en-US" w:eastAsia="zh-CN"/>
        </w:rPr>
        <w:t>区工委组织人事部、</w:t>
      </w:r>
      <w:r>
        <w:rPr>
          <w:rFonts w:hint="eastAsia" w:ascii="仿宋_GB2312" w:cs="仿宋_GB2312"/>
          <w:color w:val="auto"/>
          <w:sz w:val="32"/>
          <w:szCs w:val="32"/>
          <w:lang w:val="en-US" w:eastAsia="zh-CN"/>
        </w:rPr>
        <w:t>区经济发展</w:t>
      </w:r>
      <w:r>
        <w:rPr>
          <w:rFonts w:hint="eastAsia" w:ascii="仿宋_GB2312" w:eastAsia="仿宋_GB2312" w:cs="仿宋_GB2312"/>
          <w:color w:val="auto"/>
          <w:sz w:val="32"/>
          <w:szCs w:val="32"/>
          <w:lang w:eastAsia="zh-CN"/>
        </w:rPr>
        <w:t>局</w:t>
      </w:r>
      <w:r>
        <w:rPr>
          <w:rFonts w:hint="eastAsia" w:ascii="仿宋_GB2312" w:cs="仿宋_GB2312"/>
          <w:color w:val="auto"/>
          <w:sz w:val="32"/>
          <w:szCs w:val="32"/>
          <w:lang w:eastAsia="zh-CN"/>
        </w:rPr>
        <w:t>、</w:t>
      </w:r>
      <w:r>
        <w:rPr>
          <w:rFonts w:hint="eastAsia" w:ascii="仿宋_GB2312" w:cs="仿宋_GB2312"/>
          <w:color w:val="auto"/>
          <w:sz w:val="32"/>
          <w:szCs w:val="32"/>
          <w:lang w:val="en-US" w:eastAsia="zh-CN"/>
        </w:rPr>
        <w:t>区工业科技</w:t>
      </w:r>
      <w:r>
        <w:rPr>
          <w:rFonts w:hint="eastAsia" w:ascii="仿宋_GB2312" w:eastAsia="仿宋_GB2312" w:cs="仿宋_GB2312"/>
          <w:color w:val="auto"/>
          <w:sz w:val="32"/>
          <w:szCs w:val="32"/>
          <w:lang w:eastAsia="zh-CN"/>
        </w:rPr>
        <w:t>局、</w:t>
      </w:r>
      <w:r>
        <w:rPr>
          <w:rFonts w:hint="eastAsia" w:ascii="仿宋_GB2312" w:cs="仿宋_GB2312"/>
          <w:color w:val="auto"/>
          <w:sz w:val="32"/>
          <w:szCs w:val="32"/>
          <w:lang w:val="en-US" w:eastAsia="zh-CN"/>
        </w:rPr>
        <w:t>区公安分局、区财政局、</w:t>
      </w:r>
      <w:r>
        <w:rPr>
          <w:rFonts w:hint="eastAsia" w:cs="Times New Roman"/>
          <w:color w:val="auto"/>
          <w:sz w:val="32"/>
          <w:szCs w:val="32"/>
          <w:lang w:val="en-US" w:eastAsia="zh-CN"/>
        </w:rPr>
        <w:t>区建设局</w:t>
      </w:r>
      <w:r>
        <w:rPr>
          <w:rFonts w:hint="default" w:ascii="Times New Roman" w:hAnsi="Times New Roman" w:eastAsia="仿宋_GB2312" w:cs="Times New Roman"/>
          <w:color w:val="auto"/>
          <w:sz w:val="32"/>
          <w:szCs w:val="32"/>
        </w:rPr>
        <w:t>、</w:t>
      </w:r>
      <w:r>
        <w:rPr>
          <w:rFonts w:hint="eastAsia" w:cs="Times New Roman"/>
          <w:color w:val="auto"/>
          <w:sz w:val="32"/>
          <w:szCs w:val="32"/>
          <w:lang w:val="en-US" w:eastAsia="zh-CN"/>
        </w:rPr>
        <w:t>区</w:t>
      </w:r>
      <w:r>
        <w:rPr>
          <w:rFonts w:hint="default" w:ascii="Times New Roman" w:hAnsi="Times New Roman" w:eastAsia="仿宋_GB2312" w:cs="Times New Roman"/>
          <w:color w:val="auto"/>
          <w:sz w:val="32"/>
          <w:szCs w:val="32"/>
        </w:rPr>
        <w:t>商务局、</w:t>
      </w:r>
      <w:r>
        <w:rPr>
          <w:rFonts w:hint="eastAsia" w:cs="Times New Roman"/>
          <w:color w:val="auto"/>
          <w:sz w:val="32"/>
          <w:szCs w:val="32"/>
          <w:lang w:val="en-US" w:eastAsia="zh-CN"/>
        </w:rPr>
        <w:t>区</w:t>
      </w:r>
      <w:r>
        <w:rPr>
          <w:rFonts w:hint="default" w:ascii="Times New Roman" w:hAnsi="Times New Roman" w:eastAsia="仿宋_GB2312" w:cs="Times New Roman"/>
          <w:color w:val="auto"/>
          <w:sz w:val="32"/>
          <w:szCs w:val="32"/>
        </w:rPr>
        <w:t>应急局、</w:t>
      </w:r>
      <w:r>
        <w:rPr>
          <w:rFonts w:hint="eastAsia" w:cs="Times New Roman"/>
          <w:color w:val="auto"/>
          <w:sz w:val="32"/>
          <w:szCs w:val="32"/>
          <w:lang w:val="en-US" w:eastAsia="zh-CN"/>
        </w:rPr>
        <w:t>教育文化事业部</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卫生健康事业部、政务协调服务部</w:t>
      </w:r>
      <w:r>
        <w:rPr>
          <w:rFonts w:hint="eastAsia" w:ascii="仿宋_GB2312" w:eastAsia="仿宋_GB2312" w:cs="仿宋_GB2312"/>
          <w:color w:val="auto"/>
          <w:sz w:val="32"/>
          <w:szCs w:val="32"/>
          <w:lang w:eastAsia="zh-CN"/>
        </w:rPr>
        <w:t>等部门参与组成。</w:t>
      </w:r>
      <w:r>
        <w:rPr>
          <w:rFonts w:hint="eastAsia" w:ascii="仿宋_GB2312" w:eastAsia="仿宋_GB2312" w:cs="仿宋_GB2312"/>
          <w:color w:val="auto"/>
          <w:sz w:val="32"/>
          <w:szCs w:val="32"/>
        </w:rPr>
        <w:t>负责</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应急指挥部</w:t>
      </w:r>
      <w:r>
        <w:rPr>
          <w:rFonts w:hint="eastAsia" w:ascii="仿宋_GB2312" w:eastAsia="仿宋_GB2312" w:cs="仿宋_GB2312"/>
          <w:color w:val="auto"/>
          <w:sz w:val="32"/>
          <w:szCs w:val="32"/>
        </w:rPr>
        <w:t>日常工作；收集、整理、上报疫苗安全事件处置信息；组织召开专家组会议；经</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应急指挥部</w:t>
      </w:r>
      <w:r>
        <w:rPr>
          <w:rFonts w:hint="eastAsia" w:ascii="仿宋_GB2312" w:eastAsia="仿宋_GB2312" w:cs="仿宋_GB2312"/>
          <w:color w:val="auto"/>
          <w:sz w:val="32"/>
          <w:szCs w:val="32"/>
        </w:rPr>
        <w:t>授权，发布处置工作动态；承担</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应急指挥部</w:t>
      </w:r>
      <w:r>
        <w:rPr>
          <w:rFonts w:hint="eastAsia" w:ascii="仿宋_GB2312" w:eastAsia="仿宋_GB2312" w:cs="仿宋_GB2312"/>
          <w:color w:val="auto"/>
          <w:sz w:val="32"/>
          <w:szCs w:val="32"/>
        </w:rPr>
        <w:t>交办的其他工作。</w:t>
      </w:r>
    </w:p>
    <w:p>
      <w:pPr>
        <w:spacing w:line="560" w:lineRule="exact"/>
        <w:ind w:firstLine="653"/>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2.1.3.2</w:t>
      </w:r>
      <w:r>
        <w:rPr>
          <w:rFonts w:hint="eastAsia" w:ascii="仿宋_GB2312" w:eastAsia="仿宋_GB2312" w:cs="仿宋_GB2312"/>
          <w:color w:val="auto"/>
          <w:sz w:val="32"/>
          <w:szCs w:val="32"/>
        </w:rPr>
        <w:t>　事件调查组：由</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w:t>
      </w:r>
      <w:r>
        <w:rPr>
          <w:rFonts w:hint="eastAsia" w:ascii="仿宋_GB2312" w:eastAsia="仿宋_GB2312" w:cs="仿宋_GB2312"/>
          <w:color w:val="auto"/>
          <w:sz w:val="32"/>
          <w:szCs w:val="32"/>
        </w:rPr>
        <w:t>牵头，</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公安</w:t>
      </w:r>
      <w:r>
        <w:rPr>
          <w:rFonts w:hint="eastAsia" w:ascii="仿宋_GB2312" w:eastAsia="仿宋_GB2312" w:cs="仿宋_GB2312"/>
          <w:color w:val="auto"/>
          <w:sz w:val="32"/>
          <w:szCs w:val="32"/>
          <w:lang w:eastAsia="zh-CN"/>
        </w:rPr>
        <w:t>分局</w:t>
      </w:r>
      <w:r>
        <w:rPr>
          <w:rFonts w:hint="eastAsia" w:ascii="仿宋_GB2312" w:eastAsia="仿宋_GB2312" w:cs="仿宋_GB2312"/>
          <w:color w:val="auto"/>
          <w:sz w:val="32"/>
          <w:szCs w:val="32"/>
        </w:rPr>
        <w:t>、</w:t>
      </w:r>
      <w:r>
        <w:rPr>
          <w:rFonts w:hint="eastAsia" w:ascii="仿宋_GB2312" w:cs="仿宋_GB2312"/>
          <w:color w:val="auto"/>
          <w:sz w:val="32"/>
          <w:szCs w:val="32"/>
          <w:lang w:val="en-US" w:eastAsia="zh-CN"/>
        </w:rPr>
        <w:t>卫生健康事业部</w:t>
      </w:r>
      <w:r>
        <w:rPr>
          <w:rFonts w:hint="eastAsia" w:ascii="仿宋_GB2312" w:eastAsia="仿宋_GB2312" w:cs="仿宋_GB2312"/>
          <w:color w:val="auto"/>
          <w:sz w:val="32"/>
          <w:szCs w:val="32"/>
        </w:rPr>
        <w:t>等部门</w:t>
      </w:r>
      <w:r>
        <w:rPr>
          <w:rFonts w:hint="eastAsia" w:ascii="仿宋_GB2312" w:eastAsia="仿宋_GB2312" w:cs="仿宋_GB2312"/>
          <w:color w:val="auto"/>
          <w:sz w:val="32"/>
          <w:szCs w:val="32"/>
          <w:lang w:eastAsia="zh-CN"/>
        </w:rPr>
        <w:t>参与组成</w:t>
      </w:r>
      <w:r>
        <w:rPr>
          <w:rFonts w:hint="eastAsia" w:ascii="仿宋_GB2312" w:eastAsia="仿宋_GB2312" w:cs="仿宋_GB2312"/>
          <w:color w:val="auto"/>
          <w:sz w:val="32"/>
          <w:szCs w:val="32"/>
        </w:rPr>
        <w:t>。负责</w:t>
      </w:r>
      <w:r>
        <w:rPr>
          <w:rFonts w:hint="eastAsia" w:ascii="仿宋_GB2312" w:eastAsia="仿宋_GB2312" w:cs="仿宋_GB2312"/>
          <w:color w:val="auto"/>
          <w:sz w:val="32"/>
          <w:szCs w:val="32"/>
          <w:lang w:eastAsia="zh-CN"/>
        </w:rPr>
        <w:t>对事件发生的原因和疫苗安全进行全面调查，</w:t>
      </w:r>
      <w:r>
        <w:rPr>
          <w:rFonts w:hint="eastAsia" w:ascii="仿宋_GB2312" w:eastAsia="仿宋_GB2312" w:cs="仿宋_GB2312"/>
          <w:color w:val="auto"/>
          <w:sz w:val="32"/>
          <w:szCs w:val="32"/>
        </w:rPr>
        <w:t>评估事件影响，做出调查结论，提出防范意见。</w:t>
      </w:r>
    </w:p>
    <w:p>
      <w:pPr>
        <w:spacing w:line="560" w:lineRule="exact"/>
        <w:ind w:firstLine="640" w:firstLineChars="200"/>
        <w:rPr>
          <w:rFonts w:hint="eastAsia" w:ascii="仿宋_GB2312" w:eastAsia="仿宋_GB2312" w:cs="仿宋_GB2312"/>
          <w:color w:val="auto"/>
          <w:sz w:val="32"/>
          <w:szCs w:val="32"/>
          <w:highlight w:val="none"/>
          <w:lang w:val="en-US" w:eastAsia="zh-CN"/>
        </w:rPr>
      </w:pPr>
      <w:r>
        <w:rPr>
          <w:rFonts w:hint="eastAsia" w:ascii="Times New Roman" w:hAnsi="Times New Roman" w:eastAsia="黑体" w:cs="Times New Roman"/>
          <w:color w:val="auto"/>
          <w:sz w:val="32"/>
          <w:szCs w:val="32"/>
          <w:lang w:val="en-US" w:eastAsia="zh-CN"/>
        </w:rPr>
        <w:t xml:space="preserve">2.1.3.3 </w:t>
      </w:r>
      <w:r>
        <w:rPr>
          <w:rFonts w:hint="eastAsia" w:ascii="仿宋_GB2312" w:eastAsia="仿宋_GB2312" w:cs="仿宋_GB2312"/>
          <w:color w:val="auto"/>
          <w:sz w:val="32"/>
          <w:szCs w:val="32"/>
          <w:highlight w:val="none"/>
          <w:lang w:val="en-US" w:eastAsia="zh-CN"/>
        </w:rPr>
        <w:t xml:space="preserve"> 危害控制组：由</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w:t>
      </w:r>
      <w:r>
        <w:rPr>
          <w:rFonts w:hint="eastAsia" w:ascii="仿宋_GB2312" w:eastAsia="仿宋_GB2312" w:cs="仿宋_GB2312"/>
          <w:color w:val="auto"/>
          <w:sz w:val="32"/>
          <w:szCs w:val="32"/>
          <w:highlight w:val="none"/>
          <w:lang w:val="en-US" w:eastAsia="zh-CN"/>
        </w:rPr>
        <w:t>牵头，</w:t>
      </w:r>
      <w:r>
        <w:rPr>
          <w:rFonts w:hint="eastAsia" w:ascii="仿宋_GB2312" w:cs="仿宋_GB2312"/>
          <w:color w:val="auto"/>
          <w:sz w:val="32"/>
          <w:szCs w:val="32"/>
          <w:lang w:val="en-US" w:eastAsia="zh-CN"/>
        </w:rPr>
        <w:t>卫生健康事业部</w:t>
      </w:r>
      <w:r>
        <w:rPr>
          <w:rFonts w:hint="eastAsia" w:ascii="仿宋_GB2312" w:eastAsia="仿宋_GB2312" w:cs="仿宋_GB2312"/>
          <w:color w:val="auto"/>
          <w:sz w:val="32"/>
          <w:szCs w:val="32"/>
          <w:highlight w:val="none"/>
          <w:lang w:val="en-US" w:eastAsia="zh-CN"/>
        </w:rPr>
        <w:t>等部门参与组成。负责组织对问题疫苗依法采取责令停止销售、使用或者召回等行政控制措施；组织、实施召回、下架、封存涉事疫苗、原料及相关产品，严格控制流通渠道，防止危害蔓延扩大。</w:t>
      </w:r>
    </w:p>
    <w:p>
      <w:pPr>
        <w:spacing w:line="560" w:lineRule="exact"/>
        <w:ind w:firstLine="640" w:firstLineChars="20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2.1.3.</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　</w:t>
      </w:r>
      <w:r>
        <w:rPr>
          <w:rFonts w:hint="eastAsia" w:ascii="仿宋_GB2312" w:eastAsia="仿宋_GB2312" w:cs="仿宋_GB2312"/>
          <w:color w:val="auto"/>
          <w:sz w:val="32"/>
          <w:szCs w:val="32"/>
        </w:rPr>
        <w:t>医疗救治组：由</w:t>
      </w:r>
      <w:r>
        <w:rPr>
          <w:rFonts w:hint="eastAsia" w:ascii="仿宋_GB2312" w:cs="仿宋_GB2312"/>
          <w:color w:val="auto"/>
          <w:sz w:val="32"/>
          <w:szCs w:val="32"/>
          <w:lang w:val="en-US" w:eastAsia="zh-CN"/>
        </w:rPr>
        <w:t>卫生健康事业部</w:t>
      </w:r>
      <w:r>
        <w:rPr>
          <w:rFonts w:hint="eastAsia" w:ascii="仿宋_GB2312" w:eastAsia="仿宋_GB2312" w:cs="仿宋_GB2312"/>
          <w:color w:val="auto"/>
          <w:sz w:val="32"/>
          <w:szCs w:val="32"/>
        </w:rPr>
        <w:t>牵头，</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市场监管局等部门参与组成，</w:t>
      </w:r>
      <w:r>
        <w:rPr>
          <w:rFonts w:hint="eastAsia" w:ascii="仿宋_GB2312" w:eastAsia="仿宋_GB2312" w:cs="仿宋_GB2312"/>
          <w:color w:val="auto"/>
          <w:sz w:val="32"/>
          <w:szCs w:val="32"/>
        </w:rPr>
        <w:t>负责组织协调相关医疗机构，调派医疗救治专家，实施疫苗安全事件患者救治。</w:t>
      </w:r>
    </w:p>
    <w:p>
      <w:pPr>
        <w:spacing w:line="560" w:lineRule="exact"/>
        <w:ind w:firstLine="64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2.1.3.</w:t>
      </w:r>
      <w:r>
        <w:rPr>
          <w:rFonts w:hint="eastAsia" w:ascii="Times New Roman" w:hAnsi="Times New Roman" w:eastAsia="黑体" w:cs="Times New Roman"/>
          <w:color w:val="auto"/>
          <w:sz w:val="32"/>
          <w:szCs w:val="32"/>
          <w:lang w:val="en-US" w:eastAsia="zh-CN"/>
        </w:rPr>
        <w:t>5</w:t>
      </w:r>
      <w:r>
        <w:rPr>
          <w:rFonts w:hint="eastAsia" w:ascii="仿宋_GB2312" w:eastAsia="仿宋_GB2312" w:cs="仿宋_GB2312"/>
          <w:color w:val="auto"/>
          <w:sz w:val="32"/>
          <w:szCs w:val="32"/>
        </w:rPr>
        <w:t>　应急保障组：由</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市场监管局牵头，</w:t>
      </w:r>
      <w:r>
        <w:rPr>
          <w:rFonts w:hint="eastAsia" w:ascii="仿宋_GB2312" w:cs="仿宋_GB2312"/>
          <w:color w:val="auto"/>
          <w:sz w:val="32"/>
          <w:szCs w:val="32"/>
          <w:lang w:val="en-US" w:eastAsia="zh-CN"/>
        </w:rPr>
        <w:t>区经济发展</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rPr>
        <w:t>、</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财政</w:t>
      </w:r>
      <w:r>
        <w:rPr>
          <w:rFonts w:hint="eastAsia" w:ascii="仿宋_GB2312" w:eastAsia="仿宋_GB2312" w:cs="仿宋_GB2312"/>
          <w:color w:val="auto"/>
          <w:sz w:val="32"/>
          <w:szCs w:val="32"/>
          <w:lang w:eastAsia="zh-CN"/>
        </w:rPr>
        <w:t>局、</w:t>
      </w:r>
      <w:r>
        <w:rPr>
          <w:rFonts w:hint="eastAsia" w:ascii="仿宋_GB2312" w:cs="仿宋_GB2312"/>
          <w:color w:val="auto"/>
          <w:sz w:val="32"/>
          <w:szCs w:val="32"/>
          <w:lang w:val="en-US" w:eastAsia="zh-CN"/>
        </w:rPr>
        <w:t>区建设</w:t>
      </w:r>
      <w:r>
        <w:rPr>
          <w:rFonts w:hint="eastAsia" w:ascii="仿宋_GB2312" w:eastAsia="仿宋_GB2312" w:cs="仿宋_GB2312"/>
          <w:color w:val="auto"/>
          <w:sz w:val="32"/>
          <w:szCs w:val="32"/>
          <w:lang w:eastAsia="zh-CN"/>
        </w:rPr>
        <w:t>局、</w:t>
      </w:r>
      <w:r>
        <w:rPr>
          <w:rFonts w:hint="eastAsia" w:ascii="仿宋_GB2312" w:cs="仿宋_GB2312"/>
          <w:color w:val="auto"/>
          <w:sz w:val="32"/>
          <w:szCs w:val="32"/>
          <w:lang w:val="en-US" w:eastAsia="zh-CN"/>
        </w:rPr>
        <w:t>区应急</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rPr>
        <w:t>等部门</w:t>
      </w:r>
      <w:r>
        <w:rPr>
          <w:rFonts w:hint="eastAsia" w:ascii="仿宋_GB2312" w:eastAsia="仿宋_GB2312" w:cs="仿宋_GB2312"/>
          <w:color w:val="auto"/>
          <w:sz w:val="32"/>
          <w:szCs w:val="32"/>
          <w:lang w:eastAsia="zh-CN"/>
        </w:rPr>
        <w:t>参与组成。负责</w:t>
      </w:r>
      <w:r>
        <w:rPr>
          <w:rFonts w:hint="eastAsia" w:ascii="仿宋_GB2312" w:eastAsia="仿宋_GB2312" w:cs="仿宋_GB2312"/>
          <w:color w:val="auto"/>
          <w:sz w:val="32"/>
          <w:szCs w:val="32"/>
        </w:rPr>
        <w:t>提供应急救援资金及协助征用交通工具，负责协调组织调运应急救援设施</w:t>
      </w:r>
      <w:r>
        <w:rPr>
          <w:rFonts w:hint="eastAsia" w:ascii="仿宋_GB2312" w:eastAsia="仿宋_GB2312" w:cs="仿宋_GB2312"/>
          <w:color w:val="auto"/>
          <w:sz w:val="32"/>
          <w:szCs w:val="32"/>
          <w:lang w:eastAsia="zh-CN"/>
        </w:rPr>
        <w:t>。组织</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级应急医药储备调拨和保障。</w:t>
      </w:r>
    </w:p>
    <w:p>
      <w:pPr>
        <w:spacing w:line="560" w:lineRule="exact"/>
        <w:ind w:firstLine="640"/>
        <w:rPr>
          <w:rFonts w:hint="eastAsia" w:ascii="仿宋_GB2312" w:eastAsia="仿宋_GB2312" w:cs="仿宋_GB2312"/>
          <w:color w:val="auto"/>
          <w:sz w:val="32"/>
          <w:szCs w:val="32"/>
          <w:lang w:eastAsia="zh-CN"/>
        </w:rPr>
      </w:pPr>
      <w:r>
        <w:rPr>
          <w:rFonts w:hint="eastAsia" w:ascii="Times New Roman" w:hAnsi="Times New Roman" w:eastAsia="黑体" w:cs="Times New Roman"/>
          <w:color w:val="auto"/>
          <w:sz w:val="32"/>
          <w:szCs w:val="32"/>
          <w:lang w:val="en-US" w:eastAsia="zh-CN"/>
        </w:rPr>
        <w:t xml:space="preserve">2.1.3.6 </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社会稳定组：由</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公安</w:t>
      </w:r>
      <w:r>
        <w:rPr>
          <w:rFonts w:hint="eastAsia" w:ascii="仿宋_GB2312" w:cs="仿宋_GB2312"/>
          <w:color w:val="auto"/>
          <w:sz w:val="32"/>
          <w:szCs w:val="32"/>
          <w:lang w:val="en-US" w:eastAsia="zh-CN"/>
        </w:rPr>
        <w:t>分</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rPr>
        <w:t>牵头，</w:t>
      </w:r>
      <w:r>
        <w:rPr>
          <w:rFonts w:hint="eastAsia" w:ascii="仿宋_GB2312" w:cs="仿宋_GB2312"/>
          <w:color w:val="auto"/>
          <w:sz w:val="32"/>
          <w:szCs w:val="32"/>
          <w:lang w:val="en-US" w:eastAsia="zh-CN"/>
        </w:rPr>
        <w:t>区经济发展</w:t>
      </w:r>
      <w:r>
        <w:rPr>
          <w:rFonts w:hint="eastAsia" w:ascii="仿宋_GB2312" w:eastAsia="仿宋_GB2312" w:cs="仿宋_GB2312"/>
          <w:color w:val="auto"/>
          <w:sz w:val="32"/>
          <w:szCs w:val="32"/>
          <w:lang w:eastAsia="zh-CN"/>
        </w:rPr>
        <w:t>局、</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w:t>
      </w:r>
      <w:r>
        <w:rPr>
          <w:rFonts w:hint="eastAsia" w:ascii="仿宋_GB2312" w:cs="仿宋_GB2312"/>
          <w:color w:val="auto"/>
          <w:sz w:val="32"/>
          <w:szCs w:val="32"/>
          <w:lang w:eastAsia="zh-CN"/>
        </w:rPr>
        <w:t>、</w:t>
      </w:r>
      <w:r>
        <w:rPr>
          <w:rFonts w:hint="eastAsia" w:cs="Times New Roman"/>
          <w:color w:val="auto"/>
          <w:sz w:val="32"/>
          <w:szCs w:val="32"/>
          <w:lang w:val="en-US" w:eastAsia="zh-CN"/>
        </w:rPr>
        <w:t>社会治理事业部、卫生健康事业部</w:t>
      </w:r>
      <w:r>
        <w:rPr>
          <w:rFonts w:hint="eastAsia" w:ascii="仿宋_GB2312" w:eastAsia="仿宋_GB2312" w:cs="仿宋_GB2312"/>
          <w:color w:val="auto"/>
          <w:sz w:val="32"/>
          <w:szCs w:val="32"/>
        </w:rPr>
        <w:t>等</w:t>
      </w:r>
      <w:r>
        <w:rPr>
          <w:rFonts w:hint="eastAsia" w:ascii="仿宋_GB2312" w:eastAsia="仿宋_GB2312" w:cs="仿宋_GB2312"/>
          <w:color w:val="auto"/>
          <w:sz w:val="32"/>
          <w:szCs w:val="32"/>
          <w:lang w:eastAsia="zh-CN"/>
        </w:rPr>
        <w:t>部门参与组成。负责指导相关部门</w:t>
      </w:r>
      <w:r>
        <w:rPr>
          <w:rFonts w:hint="eastAsia" w:ascii="仿宋_GB2312" w:cs="仿宋_GB2312"/>
          <w:color w:val="auto"/>
          <w:sz w:val="32"/>
          <w:szCs w:val="32"/>
          <w:lang w:eastAsia="zh-CN"/>
        </w:rPr>
        <w:t>单位</w:t>
      </w:r>
      <w:r>
        <w:rPr>
          <w:rFonts w:hint="eastAsia" w:ascii="仿宋_GB2312" w:eastAsia="仿宋_GB2312" w:cs="仿宋_GB2312"/>
          <w:color w:val="auto"/>
          <w:sz w:val="32"/>
          <w:szCs w:val="32"/>
          <w:lang w:eastAsia="zh-CN"/>
        </w:rPr>
        <w:t>加强社会面治安管理，加强应急物资存放点安全保卫，严厉打击借机造谣滋事、哄抢物资等违法犯罪行为，做好相关矛盾纠纷化解和法律服务工作，积极预防和妥善处置涉疫苗聚集上访滋事事件。</w:t>
      </w:r>
    </w:p>
    <w:p>
      <w:pPr>
        <w:spacing w:line="560" w:lineRule="exact"/>
        <w:ind w:firstLine="64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2.1.3.</w:t>
      </w:r>
      <w:r>
        <w:rPr>
          <w:rFonts w:hint="eastAsia" w:ascii="Times New Roman" w:hAnsi="Times New Roman" w:eastAsia="黑体" w:cs="Times New Roman"/>
          <w:color w:val="auto"/>
          <w:sz w:val="32"/>
          <w:szCs w:val="32"/>
          <w:lang w:val="en-US" w:eastAsia="zh-CN"/>
        </w:rPr>
        <w:t>7</w:t>
      </w:r>
      <w:r>
        <w:rPr>
          <w:rFonts w:hint="eastAsia" w:ascii="仿宋_GB2312" w:eastAsia="仿宋_GB2312" w:cs="仿宋_GB2312"/>
          <w:color w:val="auto"/>
          <w:sz w:val="32"/>
          <w:szCs w:val="32"/>
        </w:rPr>
        <w:t>　</w:t>
      </w:r>
      <w:r>
        <w:rPr>
          <w:rFonts w:hint="eastAsia" w:ascii="仿宋_GB2312" w:eastAsia="仿宋_GB2312" w:cs="仿宋_GB2312"/>
          <w:color w:val="auto"/>
          <w:sz w:val="32"/>
          <w:szCs w:val="32"/>
          <w:lang w:eastAsia="zh-CN"/>
        </w:rPr>
        <w:t>新闻</w:t>
      </w:r>
      <w:r>
        <w:rPr>
          <w:rFonts w:hint="eastAsia" w:ascii="仿宋_GB2312" w:eastAsia="仿宋_GB2312" w:cs="仿宋_GB2312"/>
          <w:color w:val="auto"/>
          <w:sz w:val="32"/>
          <w:szCs w:val="32"/>
        </w:rPr>
        <w:t>宣传组：由</w:t>
      </w:r>
      <w:r>
        <w:rPr>
          <w:rFonts w:hint="eastAsia" w:ascii="仿宋_GB2312" w:cs="仿宋_GB2312"/>
          <w:color w:val="auto"/>
          <w:sz w:val="32"/>
          <w:szCs w:val="32"/>
          <w:lang w:val="en-US" w:eastAsia="zh-CN"/>
        </w:rPr>
        <w:t>政务协调服务部</w:t>
      </w:r>
      <w:r>
        <w:rPr>
          <w:rFonts w:hint="eastAsia" w:ascii="仿宋_GB2312" w:eastAsia="仿宋_GB2312" w:cs="仿宋_GB2312"/>
          <w:color w:val="auto"/>
          <w:sz w:val="32"/>
          <w:szCs w:val="32"/>
        </w:rPr>
        <w:t>牵头，</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公安</w:t>
      </w:r>
      <w:r>
        <w:rPr>
          <w:rFonts w:hint="eastAsia" w:ascii="仿宋_GB2312" w:cs="仿宋_GB2312"/>
          <w:color w:val="auto"/>
          <w:sz w:val="32"/>
          <w:szCs w:val="32"/>
          <w:lang w:val="en-US" w:eastAsia="zh-CN"/>
        </w:rPr>
        <w:t>分</w:t>
      </w:r>
      <w:r>
        <w:rPr>
          <w:rFonts w:hint="eastAsia" w:ascii="仿宋_GB2312" w:eastAsia="仿宋_GB2312" w:cs="仿宋_GB2312"/>
          <w:color w:val="auto"/>
          <w:sz w:val="32"/>
          <w:szCs w:val="32"/>
          <w:lang w:eastAsia="zh-CN"/>
        </w:rPr>
        <w:t>局、</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市场监管局、卫生健康</w:t>
      </w:r>
      <w:r>
        <w:rPr>
          <w:rFonts w:hint="eastAsia" w:ascii="仿宋_GB2312" w:cs="仿宋_GB2312"/>
          <w:color w:val="auto"/>
          <w:sz w:val="32"/>
          <w:szCs w:val="32"/>
          <w:lang w:val="en-US" w:eastAsia="zh-CN"/>
        </w:rPr>
        <w:t>事业部</w:t>
      </w:r>
      <w:r>
        <w:rPr>
          <w:rFonts w:hint="eastAsia" w:ascii="仿宋_GB2312" w:eastAsia="仿宋_GB2312" w:cs="仿宋_GB2312"/>
          <w:color w:val="auto"/>
          <w:sz w:val="32"/>
          <w:szCs w:val="32"/>
          <w:lang w:eastAsia="zh-CN"/>
        </w:rPr>
        <w:t>等部门</w:t>
      </w:r>
      <w:r>
        <w:rPr>
          <w:rFonts w:hint="eastAsia" w:ascii="仿宋_GB2312" w:cs="仿宋_GB2312"/>
          <w:color w:val="auto"/>
          <w:sz w:val="32"/>
          <w:szCs w:val="32"/>
          <w:lang w:val="en-US" w:eastAsia="zh-CN"/>
        </w:rPr>
        <w:t>参与</w:t>
      </w:r>
      <w:r>
        <w:rPr>
          <w:rFonts w:hint="eastAsia" w:ascii="仿宋_GB2312" w:eastAsia="仿宋_GB2312" w:cs="仿宋_GB2312"/>
          <w:color w:val="auto"/>
          <w:sz w:val="32"/>
          <w:szCs w:val="32"/>
          <w:lang w:eastAsia="zh-CN"/>
        </w:rPr>
        <w:t>组成</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rPr>
        <w:t>涉外、涉港澳台时包括</w:t>
      </w:r>
      <w:r>
        <w:rPr>
          <w:rFonts w:hint="eastAsia" w:ascii="仿宋_GB2312" w:cs="仿宋_GB2312"/>
          <w:color w:val="auto"/>
          <w:sz w:val="32"/>
          <w:szCs w:val="32"/>
          <w:highlight w:val="none"/>
          <w:lang w:val="en-US" w:eastAsia="zh-CN"/>
        </w:rPr>
        <w:t>区工委组织人事部</w:t>
      </w:r>
      <w:r>
        <w:rPr>
          <w:rFonts w:hint="eastAsia" w:ascii="仿宋_GB2312" w:eastAsia="仿宋_GB2312" w:cs="仿宋_GB2312"/>
          <w:color w:val="auto"/>
          <w:sz w:val="32"/>
          <w:szCs w:val="32"/>
          <w:highlight w:val="none"/>
          <w:lang w:eastAsia="zh-CN"/>
        </w:rPr>
        <w:t>、</w:t>
      </w:r>
      <w:r>
        <w:rPr>
          <w:rFonts w:hint="eastAsia" w:ascii="仿宋_GB2312" w:cs="仿宋_GB2312"/>
          <w:color w:val="auto"/>
          <w:sz w:val="32"/>
          <w:szCs w:val="32"/>
          <w:highlight w:val="none"/>
          <w:lang w:val="en-US" w:eastAsia="zh-CN"/>
        </w:rPr>
        <w:t>区</w:t>
      </w:r>
      <w:r>
        <w:rPr>
          <w:rFonts w:hint="eastAsia" w:ascii="仿宋_GB2312" w:cs="仿宋_GB2312"/>
          <w:color w:val="auto"/>
          <w:sz w:val="32"/>
          <w:szCs w:val="32"/>
          <w:highlight w:val="none"/>
          <w:lang w:eastAsia="zh-CN"/>
        </w:rPr>
        <w:t>商务局</w:t>
      </w:r>
      <w:r>
        <w:rPr>
          <w:rFonts w:hint="eastAsia" w:ascii="仿宋_GB2312" w:eastAsia="仿宋_GB2312" w:cs="仿宋_GB2312"/>
          <w:color w:val="auto"/>
          <w:sz w:val="32"/>
          <w:szCs w:val="32"/>
          <w:highlight w:val="none"/>
        </w:rPr>
        <w:t>等部门。</w:t>
      </w:r>
      <w:r>
        <w:rPr>
          <w:rFonts w:hint="eastAsia" w:ascii="仿宋_GB2312" w:eastAsia="仿宋_GB2312" w:cs="仿宋_GB2312"/>
          <w:color w:val="auto"/>
          <w:sz w:val="32"/>
          <w:szCs w:val="32"/>
          <w:highlight w:val="none"/>
          <w:lang w:eastAsia="zh-CN"/>
        </w:rPr>
        <w:t>负</w:t>
      </w:r>
      <w:r>
        <w:rPr>
          <w:rFonts w:hint="eastAsia" w:ascii="仿宋_GB2312" w:eastAsia="仿宋_GB2312" w:cs="仿宋_GB2312"/>
          <w:color w:val="auto"/>
          <w:sz w:val="32"/>
          <w:szCs w:val="32"/>
          <w:lang w:eastAsia="zh-CN"/>
        </w:rPr>
        <w:t>责舆情监测、新闻发布、宣传报道和舆论引导等工作，</w:t>
      </w:r>
      <w:r>
        <w:rPr>
          <w:rFonts w:hint="eastAsia" w:ascii="仿宋_GB2312" w:eastAsia="仿宋_GB2312" w:cs="仿宋_GB2312"/>
          <w:color w:val="auto"/>
          <w:sz w:val="32"/>
          <w:szCs w:val="32"/>
        </w:rPr>
        <w:t>根据现场指挥机构发布的信息，组织协调新闻媒体做好疫苗安全事件应急处置的新闻报道，积极引导舆论</w:t>
      </w:r>
      <w:r>
        <w:rPr>
          <w:rFonts w:ascii="仿宋_GB2312" w:eastAsia="仿宋_GB2312" w:cs="仿宋_GB2312"/>
          <w:color w:val="auto"/>
          <w:sz w:val="32"/>
          <w:szCs w:val="32"/>
          <w:lang w:eastAsia="zh-CN"/>
        </w:rPr>
        <w:t>。</w:t>
      </w:r>
      <w:r>
        <w:rPr>
          <w:rFonts w:hint="eastAsia" w:ascii="仿宋_GB2312" w:eastAsia="仿宋_GB2312" w:cs="仿宋_GB2312"/>
          <w:color w:val="auto"/>
          <w:sz w:val="32"/>
          <w:szCs w:val="32"/>
          <w:lang w:eastAsia="zh-CN"/>
        </w:rPr>
        <w:t>负责依法依规打击网络谣言，查处造谣、传谣人员</w:t>
      </w:r>
      <w:r>
        <w:rPr>
          <w:rFonts w:hint="eastAsia" w:ascii="仿宋_GB2312" w:eastAsia="仿宋_GB2312" w:cs="仿宋_GB2312"/>
          <w:color w:val="auto"/>
          <w:sz w:val="32"/>
          <w:szCs w:val="32"/>
        </w:rPr>
        <w:t>。</w:t>
      </w:r>
    </w:p>
    <w:p>
      <w:pPr>
        <w:spacing w:line="560" w:lineRule="exact"/>
        <w:ind w:firstLine="64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2.</w:t>
      </w:r>
      <w:r>
        <w:rPr>
          <w:rFonts w:hint="eastAsia" w:ascii="Times New Roman" w:hAnsi="Times New Roman" w:eastAsia="黑体" w:cs="Times New Roman"/>
          <w:color w:val="auto"/>
          <w:sz w:val="32"/>
          <w:szCs w:val="32"/>
          <w:lang w:val="en-US" w:eastAsia="zh-CN"/>
        </w:rPr>
        <w:t>1.3.8</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专家</w:t>
      </w:r>
      <w:r>
        <w:rPr>
          <w:rFonts w:hint="eastAsia" w:ascii="仿宋_GB2312" w:eastAsia="仿宋_GB2312" w:cs="仿宋_GB2312"/>
          <w:color w:val="auto"/>
          <w:sz w:val="32"/>
          <w:szCs w:val="32"/>
          <w:lang w:eastAsia="zh-CN"/>
        </w:rPr>
        <w:t>研判</w:t>
      </w:r>
      <w:r>
        <w:rPr>
          <w:rFonts w:hint="eastAsia" w:ascii="仿宋_GB2312" w:eastAsia="仿宋_GB2312" w:cs="仿宋_GB2312"/>
          <w:color w:val="auto"/>
          <w:sz w:val="32"/>
          <w:szCs w:val="32"/>
        </w:rPr>
        <w:t>组</w:t>
      </w:r>
      <w:r>
        <w:rPr>
          <w:rFonts w:hint="eastAsia" w:ascii="仿宋_GB2312" w:eastAsia="仿宋_GB2312" w:cs="仿宋_GB2312"/>
          <w:color w:val="auto"/>
          <w:sz w:val="32"/>
          <w:szCs w:val="32"/>
          <w:lang w:eastAsia="zh-CN"/>
        </w:rPr>
        <w:t>：由</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市场监管局牵头，</w:t>
      </w:r>
      <w:r>
        <w:rPr>
          <w:rFonts w:hint="eastAsia" w:ascii="仿宋_GB2312" w:cs="仿宋_GB2312"/>
          <w:color w:val="auto"/>
          <w:sz w:val="32"/>
          <w:szCs w:val="32"/>
          <w:lang w:val="en-US" w:eastAsia="zh-CN"/>
        </w:rPr>
        <w:t>卫生健康事业部</w:t>
      </w:r>
      <w:r>
        <w:rPr>
          <w:rFonts w:hint="eastAsia" w:ascii="仿宋_GB2312" w:eastAsia="仿宋_GB2312" w:cs="仿宋_GB2312"/>
          <w:color w:val="auto"/>
          <w:sz w:val="32"/>
          <w:szCs w:val="32"/>
          <w:lang w:eastAsia="zh-CN"/>
        </w:rPr>
        <w:t>等部门参与组成。根据疫苗安全事件实际需要，</w:t>
      </w:r>
      <w:r>
        <w:rPr>
          <w:rFonts w:hint="eastAsia" w:ascii="仿宋_GB2312" w:eastAsia="仿宋_GB2312" w:cs="仿宋_GB2312"/>
          <w:color w:val="auto"/>
          <w:sz w:val="32"/>
          <w:szCs w:val="32"/>
        </w:rPr>
        <w:t>遴选相关专家成立</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疫苗安全专家</w:t>
      </w:r>
      <w:r>
        <w:rPr>
          <w:rFonts w:hint="eastAsia" w:ascii="仿宋_GB2312" w:eastAsia="仿宋_GB2312" w:cs="仿宋_GB2312"/>
          <w:color w:val="auto"/>
          <w:sz w:val="32"/>
          <w:szCs w:val="32"/>
          <w:lang w:eastAsia="zh-CN"/>
        </w:rPr>
        <w:t>研判</w:t>
      </w:r>
      <w:r>
        <w:rPr>
          <w:rFonts w:hint="eastAsia" w:ascii="仿宋_GB2312" w:eastAsia="仿宋_GB2312" w:cs="仿宋_GB2312"/>
          <w:color w:val="auto"/>
          <w:sz w:val="32"/>
          <w:szCs w:val="32"/>
        </w:rPr>
        <w:t>组。完善相关咨询机制，为疫苗安全事件应急</w:t>
      </w:r>
      <w:r>
        <w:rPr>
          <w:rFonts w:hint="eastAsia" w:ascii="仿宋_GB2312" w:eastAsia="仿宋_GB2312" w:cs="仿宋_GB2312"/>
          <w:color w:val="auto"/>
          <w:sz w:val="32"/>
          <w:szCs w:val="32"/>
          <w:lang w:eastAsia="zh-CN"/>
        </w:rPr>
        <w:t>处置</w:t>
      </w:r>
      <w:r>
        <w:rPr>
          <w:rFonts w:hint="eastAsia" w:ascii="仿宋_GB2312" w:eastAsia="仿宋_GB2312" w:cs="仿宋_GB2312"/>
          <w:color w:val="auto"/>
          <w:sz w:val="32"/>
          <w:szCs w:val="32"/>
        </w:rPr>
        <w:t>提供</w:t>
      </w:r>
      <w:r>
        <w:rPr>
          <w:rFonts w:hint="eastAsia" w:ascii="仿宋_GB2312" w:eastAsia="仿宋_GB2312" w:cs="仿宋_GB2312"/>
          <w:color w:val="auto"/>
          <w:sz w:val="32"/>
          <w:szCs w:val="32"/>
          <w:lang w:eastAsia="zh-CN"/>
        </w:rPr>
        <w:t>信息咨询和</w:t>
      </w:r>
      <w:r>
        <w:rPr>
          <w:rFonts w:hint="eastAsia" w:ascii="仿宋_GB2312" w:eastAsia="仿宋_GB2312" w:cs="仿宋_GB2312"/>
          <w:color w:val="auto"/>
          <w:sz w:val="32"/>
          <w:szCs w:val="32"/>
        </w:rPr>
        <w:t>技术支持。</w:t>
      </w:r>
    </w:p>
    <w:p>
      <w:pPr>
        <w:spacing w:line="560" w:lineRule="exact"/>
        <w:ind w:firstLine="64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2.</w:t>
      </w:r>
      <w:r>
        <w:rPr>
          <w:rFonts w:hint="eastAsia" w:ascii="Times New Roman" w:hAnsi="Times New Roman" w:eastAsia="黑体" w:cs="Times New Roman"/>
          <w:color w:val="auto"/>
          <w:sz w:val="32"/>
          <w:szCs w:val="32"/>
          <w:lang w:val="en-US" w:eastAsia="zh-CN"/>
        </w:rPr>
        <w:t>1.4</w:t>
      </w:r>
      <w:r>
        <w:rPr>
          <w:rFonts w:hint="eastAsia" w:ascii="仿宋_GB2312" w:eastAsia="仿宋_GB2312" w:cs="仿宋_GB2312"/>
          <w:color w:val="auto"/>
          <w:sz w:val="32"/>
          <w:szCs w:val="32"/>
          <w:lang w:val="en-US" w:eastAsia="zh-CN"/>
        </w:rPr>
        <w:t xml:space="preserve">  </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val="en-US" w:eastAsia="zh-CN"/>
        </w:rPr>
        <w:t>市场监管局组织开展应急抽样及送检，以及相关数据、信息的收集分析工作。根据授权或委托，组织开展事件的性质、发展趋势、危害影响等评估研判。</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3</w:t>
      </w:r>
      <w:r>
        <w:rPr>
          <w:rFonts w:hint="eastAsia" w:ascii="黑体" w:eastAsia="黑体" w:cs="黑体"/>
          <w:color w:val="0000FF"/>
          <w:sz w:val="32"/>
          <w:szCs w:val="32"/>
        </w:rPr>
        <w:t>　</w:t>
      </w:r>
      <w:r>
        <w:rPr>
          <w:rFonts w:hint="eastAsia" w:ascii="黑体" w:eastAsia="黑体" w:cs="黑体"/>
          <w:color w:val="auto"/>
          <w:sz w:val="32"/>
          <w:szCs w:val="32"/>
        </w:rPr>
        <w:t>监测、预警、报告和评估</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3.1</w:t>
      </w:r>
      <w:r>
        <w:rPr>
          <w:rFonts w:hint="eastAsia" w:ascii="楷体_GB2312" w:eastAsia="楷体_GB2312" w:cs="楷体_GB2312"/>
          <w:color w:val="auto"/>
          <w:sz w:val="32"/>
          <w:szCs w:val="32"/>
        </w:rPr>
        <w:t>　监测</w:t>
      </w:r>
    </w:p>
    <w:p>
      <w:pPr>
        <w:spacing w:line="560" w:lineRule="exact"/>
        <w:ind w:firstLine="640"/>
        <w:rPr>
          <w:rFonts w:hint="eastAsia" w:ascii="仿宋_GB2312" w:eastAsia="仿宋_GB2312" w:cs="仿宋_GB2312"/>
          <w:color w:val="auto"/>
          <w:sz w:val="32"/>
          <w:szCs w:val="32"/>
        </w:rPr>
      </w:pP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w:t>
      </w:r>
      <w:r>
        <w:rPr>
          <w:rFonts w:hint="eastAsia" w:ascii="仿宋_GB2312" w:cs="仿宋_GB2312"/>
          <w:color w:val="auto"/>
          <w:sz w:val="32"/>
          <w:szCs w:val="32"/>
          <w:lang w:val="en-US" w:eastAsia="zh-CN"/>
        </w:rPr>
        <w:t>局</w:t>
      </w:r>
      <w:r>
        <w:rPr>
          <w:rFonts w:hint="eastAsia" w:ascii="仿宋_GB2312" w:eastAsia="仿宋_GB2312" w:cs="仿宋_GB2312"/>
          <w:color w:val="auto"/>
          <w:sz w:val="32"/>
          <w:szCs w:val="32"/>
        </w:rPr>
        <w:t>开展日常疫苗安全监督检查、风险监测、舆情监测等工作，收集、分析和研判可能导致疫苗安全事件的风险隐患信息，必要时向有关部门和地区通报，依法采取有效控制措施。</w:t>
      </w:r>
    </w:p>
    <w:p>
      <w:pPr>
        <w:spacing w:line="560" w:lineRule="exact"/>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rPr>
        <w:t>疫苗上市许可持有人、疫苗</w:t>
      </w:r>
      <w:r>
        <w:rPr>
          <w:rFonts w:hint="eastAsia" w:ascii="仿宋_GB2312" w:eastAsia="仿宋_GB2312" w:cs="仿宋_GB2312"/>
          <w:color w:val="auto"/>
          <w:sz w:val="32"/>
          <w:szCs w:val="32"/>
          <w:lang w:eastAsia="zh-CN"/>
        </w:rPr>
        <w:t>配送单位</w:t>
      </w:r>
      <w:r>
        <w:rPr>
          <w:rFonts w:hint="eastAsia" w:ascii="仿宋_GB2312" w:eastAsia="仿宋_GB2312" w:cs="仿宋_GB2312"/>
          <w:color w:val="auto"/>
          <w:sz w:val="32"/>
          <w:szCs w:val="32"/>
        </w:rPr>
        <w:t>应当依法落实疫苗安全主体责任，建立健全风险监测防控措施，定期开展自查，认真排查和消除疫苗安全风险隐患。疫苗上市许可持有人、疫苗</w:t>
      </w:r>
      <w:r>
        <w:rPr>
          <w:rFonts w:hint="eastAsia" w:ascii="仿宋_GB2312" w:eastAsia="仿宋_GB2312" w:cs="仿宋_GB2312"/>
          <w:color w:val="auto"/>
          <w:sz w:val="32"/>
          <w:szCs w:val="32"/>
          <w:lang w:eastAsia="zh-CN"/>
        </w:rPr>
        <w:t>配送单位、</w:t>
      </w:r>
      <w:r>
        <w:rPr>
          <w:rFonts w:hint="eastAsia" w:ascii="仿宋_GB2312" w:eastAsia="仿宋_GB2312" w:cs="仿宋_GB2312"/>
          <w:color w:val="auto"/>
          <w:sz w:val="32"/>
          <w:szCs w:val="32"/>
        </w:rPr>
        <w:t>接种单位</w:t>
      </w:r>
      <w:r>
        <w:rPr>
          <w:rFonts w:hint="eastAsia" w:ascii="仿宋_GB2312" w:eastAsia="仿宋_GB2312" w:cs="仿宋_GB2312"/>
          <w:color w:val="auto"/>
          <w:sz w:val="32"/>
          <w:szCs w:val="32"/>
          <w:lang w:eastAsia="zh-CN"/>
        </w:rPr>
        <w:t>应当遵守疫苗储存、运输管理规范，保证疫苗质量。疫苗存在或疑似存在质量问题的，</w:t>
      </w:r>
      <w:r>
        <w:rPr>
          <w:rFonts w:hint="eastAsia" w:ascii="仿宋_GB2312" w:eastAsia="仿宋_GB2312" w:cs="仿宋_GB2312"/>
          <w:color w:val="auto"/>
          <w:sz w:val="32"/>
          <w:szCs w:val="32"/>
        </w:rPr>
        <w:t>要立即报告</w:t>
      </w:r>
      <w:r>
        <w:rPr>
          <w:rFonts w:hint="eastAsia" w:ascii="仿宋_GB2312" w:cs="仿宋_GB2312"/>
          <w:color w:val="auto"/>
          <w:sz w:val="32"/>
          <w:szCs w:val="32"/>
          <w:lang w:val="en-US" w:eastAsia="zh-CN"/>
        </w:rPr>
        <w:t>区市场监管局</w:t>
      </w:r>
      <w:r>
        <w:rPr>
          <w:rFonts w:hint="eastAsia" w:ascii="仿宋_GB2312" w:eastAsia="仿宋_GB2312" w:cs="仿宋_GB2312"/>
          <w:color w:val="auto"/>
          <w:sz w:val="32"/>
          <w:szCs w:val="32"/>
        </w:rPr>
        <w:t>和相关业务监管部门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疫苗安全事件信息</w:t>
      </w:r>
      <w:r>
        <w:rPr>
          <w:rFonts w:hint="eastAsia" w:ascii="仿宋_GB2312" w:eastAsia="仿宋_GB2312" w:cs="仿宋_GB2312"/>
          <w:color w:val="auto"/>
          <w:sz w:val="32"/>
          <w:szCs w:val="32"/>
          <w:lang w:eastAsia="zh-CN"/>
        </w:rPr>
        <w:t>来源包括：</w:t>
      </w:r>
    </w:p>
    <w:p>
      <w:pPr>
        <w:numPr>
          <w:ilvl w:val="0"/>
          <w:numId w:val="0"/>
        </w:num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highlight w:val="none"/>
        </w:rPr>
        <w:t>（</w:t>
      </w:r>
      <w:r>
        <w:rPr>
          <w:rFonts w:hint="eastAsia" w:ascii="Times New Roman" w:hAnsi="Times New Roman" w:eastAsia="黑体" w:cs="Times New Roman"/>
          <w:color w:val="auto"/>
          <w:sz w:val="32"/>
          <w:szCs w:val="32"/>
        </w:rPr>
        <w:t>1</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rPr>
        <w:t>发生疫苗疑似预防接种异常反应，经</w:t>
      </w:r>
      <w:r>
        <w:rPr>
          <w:rFonts w:hint="eastAsia" w:ascii="仿宋_GB2312" w:eastAsia="仿宋_GB2312" w:cs="仿宋_GB2312"/>
          <w:color w:val="auto"/>
          <w:sz w:val="32"/>
          <w:szCs w:val="32"/>
          <w:lang w:eastAsia="zh-CN"/>
        </w:rPr>
        <w:t>卫生健康</w:t>
      </w:r>
      <w:r>
        <w:rPr>
          <w:rFonts w:hint="eastAsia" w:ascii="仿宋_GB2312" w:cs="仿宋_GB2312"/>
          <w:color w:val="auto"/>
          <w:sz w:val="32"/>
          <w:szCs w:val="32"/>
          <w:lang w:eastAsia="zh-CN"/>
        </w:rPr>
        <w:t>部门</w:t>
      </w:r>
      <w:r>
        <w:rPr>
          <w:rFonts w:hint="eastAsia" w:ascii="仿宋_GB2312" w:eastAsia="仿宋_GB2312" w:cs="仿宋_GB2312"/>
          <w:color w:val="auto"/>
          <w:sz w:val="32"/>
          <w:szCs w:val="32"/>
          <w:lang w:eastAsia="zh-CN"/>
        </w:rPr>
        <w:t>组织专家调查诊断确认或者</w:t>
      </w:r>
      <w:r>
        <w:rPr>
          <w:rFonts w:hint="eastAsia" w:ascii="仿宋_GB2312" w:eastAsia="仿宋_GB2312" w:cs="仿宋_GB2312"/>
          <w:color w:val="auto"/>
          <w:sz w:val="32"/>
          <w:szCs w:val="32"/>
        </w:rPr>
        <w:t>怀疑与疫苗</w:t>
      </w:r>
      <w:r>
        <w:rPr>
          <w:rFonts w:hint="eastAsia" w:ascii="仿宋_GB2312" w:eastAsia="仿宋_GB2312" w:cs="仿宋_GB2312"/>
          <w:color w:val="auto"/>
          <w:sz w:val="32"/>
          <w:szCs w:val="32"/>
          <w:lang w:eastAsia="zh-CN"/>
        </w:rPr>
        <w:t>质量</w:t>
      </w:r>
      <w:r>
        <w:rPr>
          <w:rFonts w:hint="eastAsia" w:ascii="仿宋_GB2312" w:eastAsia="仿宋_GB2312" w:cs="仿宋_GB2312"/>
          <w:color w:val="auto"/>
          <w:sz w:val="32"/>
          <w:szCs w:val="32"/>
        </w:rPr>
        <w:t>有关的信息；</w:t>
      </w:r>
    </w:p>
    <w:p>
      <w:pPr>
        <w:spacing w:line="560" w:lineRule="exact"/>
        <w:ind w:firstLine="651"/>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w:t>
      </w:r>
      <w:r>
        <w:rPr>
          <w:rFonts w:hint="eastAsia" w:ascii="Times New Roman" w:hAnsi="Times New Roman" w:eastAsia="黑体" w:cs="Times New Roman"/>
          <w:color w:val="auto"/>
          <w:sz w:val="32"/>
          <w:szCs w:val="32"/>
        </w:rPr>
        <w:t>2</w:t>
      </w:r>
      <w:r>
        <w:rPr>
          <w:rFonts w:hint="eastAsia" w:ascii="仿宋_GB2312" w:eastAsia="仿宋_GB2312" w:cs="仿宋_GB2312"/>
          <w:color w:val="auto"/>
          <w:sz w:val="32"/>
          <w:szCs w:val="32"/>
        </w:rPr>
        <w:t>）日常监督检查和风险监测中发现的疫苗安全事件信息</w:t>
      </w:r>
      <w:r>
        <w:rPr>
          <w:rFonts w:hint="eastAsia" w:ascii="仿宋_GB2312" w:cs="仿宋_GB2312"/>
          <w:color w:val="auto"/>
          <w:sz w:val="32"/>
          <w:szCs w:val="32"/>
          <w:lang w:val="en-US" w:eastAsia="zh-CN"/>
        </w:rPr>
        <w:t>,</w:t>
      </w:r>
      <w:r>
        <w:rPr>
          <w:rFonts w:hint="eastAsia" w:ascii="仿宋_GB2312" w:eastAsia="仿宋_GB2312" w:cs="仿宋_GB2312"/>
          <w:color w:val="auto"/>
          <w:sz w:val="32"/>
          <w:szCs w:val="32"/>
          <w:lang w:eastAsia="zh-CN"/>
        </w:rPr>
        <w:t>疾病预防控制机构、药品不良反应监测机构、药品检验机构报告的信息；</w:t>
      </w:r>
    </w:p>
    <w:p>
      <w:pPr>
        <w:numPr>
          <w:ilvl w:val="0"/>
          <w:numId w:val="0"/>
        </w:numPr>
        <w:spacing w:line="560" w:lineRule="exact"/>
        <w:ind w:left="640" w:leftChars="200" w:firstLine="0" w:firstLineChars="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rPr>
        <w:t>（</w:t>
      </w:r>
      <w:r>
        <w:rPr>
          <w:rFonts w:hint="eastAsia" w:ascii="Times New Roman" w:hAnsi="Times New Roman" w:eastAsia="黑体" w:cs="Times New Roman"/>
          <w:color w:val="auto"/>
          <w:sz w:val="32"/>
          <w:szCs w:val="32"/>
        </w:rPr>
        <w:t>3</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lang w:eastAsia="zh-CN"/>
        </w:rPr>
        <w:t>政府和上级部门交办或督办的疫苗安全事件信息;</w:t>
      </w:r>
    </w:p>
    <w:p>
      <w:p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rPr>
        <w:t>（</w:t>
      </w:r>
      <w:r>
        <w:rPr>
          <w:rFonts w:hint="default" w:ascii="Times New Roman" w:hAnsi="Times New Roman" w:cs="Times New Roman"/>
          <w:color w:val="auto"/>
          <w:sz w:val="32"/>
          <w:szCs w:val="32"/>
          <w:lang w:val="en-US" w:eastAsia="zh-CN"/>
        </w:rPr>
        <w:t>4</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lang w:eastAsia="zh-CN"/>
        </w:rPr>
        <w:t>国内外有关部门通报的疫苗安全事件信息;</w:t>
      </w:r>
    </w:p>
    <w:p>
      <w:p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rPr>
        <w:t>（</w:t>
      </w:r>
      <w:r>
        <w:rPr>
          <w:rFonts w:hint="eastAsia" w:ascii="Times New Roman" w:hAnsi="Times New Roman" w:eastAsia="黑体" w:cs="Times New Roman"/>
          <w:color w:val="auto"/>
          <w:sz w:val="32"/>
          <w:szCs w:val="32"/>
          <w:lang w:val="en-US" w:eastAsia="zh-CN"/>
        </w:rPr>
        <w:t>5</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lang w:eastAsia="zh-CN"/>
        </w:rPr>
        <w:t>群众投诉举报反映的疫苗安全事件信息;</w:t>
      </w:r>
    </w:p>
    <w:p>
      <w:p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rPr>
        <w:t>（</w:t>
      </w:r>
      <w:r>
        <w:rPr>
          <w:rFonts w:hint="eastAsia" w:ascii="Times New Roman" w:hAnsi="Times New Roman" w:eastAsia="黑体" w:cs="Times New Roman"/>
          <w:color w:val="auto"/>
          <w:sz w:val="32"/>
          <w:szCs w:val="32"/>
          <w:lang w:val="en-US" w:eastAsia="zh-CN"/>
        </w:rPr>
        <w:t>6</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lang w:eastAsia="zh-CN"/>
        </w:rPr>
        <w:t>属于或可能形成疫苗安全事件的舆情信息;</w:t>
      </w:r>
    </w:p>
    <w:p>
      <w:p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rPr>
        <w:t>（</w:t>
      </w:r>
      <w:r>
        <w:rPr>
          <w:rFonts w:hint="eastAsia" w:ascii="Times New Roman" w:hAnsi="Times New Roman" w:eastAsia="黑体" w:cs="Times New Roman"/>
          <w:color w:val="auto"/>
          <w:sz w:val="32"/>
          <w:szCs w:val="32"/>
          <w:lang w:val="en-US" w:eastAsia="zh-CN"/>
        </w:rPr>
        <w:t>7</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highlight w:val="none"/>
          <w:lang w:eastAsia="zh-CN"/>
        </w:rPr>
        <w:t>其他渠道获取的疫苗安全事件信息</w:t>
      </w:r>
      <w:r>
        <w:rPr>
          <w:rFonts w:hint="eastAsia" w:ascii="仿宋_GB2312" w:eastAsia="仿宋_GB2312" w:cs="仿宋_GB2312"/>
          <w:color w:val="auto"/>
          <w:sz w:val="32"/>
          <w:szCs w:val="32"/>
          <w:lang w:eastAsia="zh-CN"/>
        </w:rPr>
        <w:t>。</w:t>
      </w:r>
    </w:p>
    <w:p>
      <w:pPr>
        <w:spacing w:line="560" w:lineRule="exact"/>
        <w:ind w:firstLine="640"/>
        <w:rPr>
          <w:rFonts w:hint="eastAsia" w:ascii="楷体_GB2312" w:eastAsia="楷体_GB2312" w:cs="楷体_GB2312"/>
          <w:color w:val="auto"/>
          <w:sz w:val="32"/>
          <w:szCs w:val="32"/>
        </w:rPr>
      </w:pPr>
      <w:r>
        <w:rPr>
          <w:rFonts w:hint="eastAsia" w:ascii="Times New Roman" w:hAnsi="Times New Roman" w:eastAsia="黑体" w:cs="Times New Roman"/>
          <w:color w:val="auto"/>
          <w:sz w:val="32"/>
          <w:szCs w:val="32"/>
        </w:rPr>
        <w:t>3.2　</w:t>
      </w:r>
      <w:r>
        <w:rPr>
          <w:rFonts w:hint="eastAsia" w:ascii="楷体_GB2312" w:eastAsia="楷体_GB2312" w:cs="楷体_GB2312"/>
          <w:color w:val="auto"/>
          <w:sz w:val="32"/>
          <w:szCs w:val="32"/>
        </w:rPr>
        <w:t>预警</w:t>
      </w:r>
    </w:p>
    <w:p>
      <w:pPr>
        <w:spacing w:line="560" w:lineRule="exact"/>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　　</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w:t>
      </w:r>
      <w:r>
        <w:rPr>
          <w:rFonts w:hint="eastAsia" w:ascii="仿宋_GB2312" w:cs="仿宋_GB2312"/>
          <w:color w:val="auto"/>
          <w:sz w:val="32"/>
          <w:szCs w:val="32"/>
          <w:lang w:val="en-US" w:eastAsia="zh-CN"/>
        </w:rPr>
        <w:t>局</w:t>
      </w:r>
      <w:r>
        <w:rPr>
          <w:rFonts w:hint="eastAsia" w:ascii="仿宋_GB2312" w:eastAsia="仿宋_GB2312" w:cs="仿宋_GB2312"/>
          <w:color w:val="auto"/>
          <w:sz w:val="32"/>
          <w:szCs w:val="32"/>
          <w:lang w:eastAsia="zh-CN"/>
        </w:rPr>
        <w:t>会同</w:t>
      </w:r>
      <w:r>
        <w:rPr>
          <w:rFonts w:hint="eastAsia" w:ascii="仿宋_GB2312" w:cs="仿宋_GB2312"/>
          <w:color w:val="auto"/>
          <w:sz w:val="32"/>
          <w:szCs w:val="32"/>
          <w:lang w:val="en-US" w:eastAsia="zh-CN"/>
        </w:rPr>
        <w:t>卫生健康事业部</w:t>
      </w:r>
      <w:r>
        <w:rPr>
          <w:rFonts w:hint="eastAsia" w:ascii="仿宋_GB2312" w:eastAsia="仿宋_GB2312" w:cs="仿宋_GB2312"/>
          <w:color w:val="auto"/>
          <w:sz w:val="32"/>
          <w:szCs w:val="32"/>
          <w:lang w:eastAsia="zh-CN"/>
        </w:rPr>
        <w:t>等部门建立疫苗质量、预防接种等信息共享机制，针对发现的苗头性、倾向性疫苗安全风险，应及时通报风险预警信息至有关部门、事发地</w:t>
      </w:r>
      <w:r>
        <w:rPr>
          <w:rFonts w:hint="eastAsia" w:ascii="仿宋_GB2312" w:cs="仿宋_GB2312"/>
          <w:color w:val="auto"/>
          <w:sz w:val="32"/>
          <w:szCs w:val="32"/>
          <w:lang w:val="en-US" w:eastAsia="zh-CN"/>
        </w:rPr>
        <w:t>镇</w:t>
      </w:r>
      <w:r>
        <w:rPr>
          <w:rFonts w:hint="eastAsia" w:ascii="仿宋_GB2312" w:eastAsia="仿宋_GB2312" w:cs="仿宋_GB2312"/>
          <w:color w:val="auto"/>
          <w:sz w:val="32"/>
          <w:szCs w:val="32"/>
          <w:lang w:eastAsia="zh-CN"/>
        </w:rPr>
        <w:t>以及可能涉及的所在地政府，做好预警防范工作。有事实证明不可能发生突发事件或者危险已经解除的，立即宣布解除警报，终止预警期，并解除已经采取的有关措施。</w:t>
      </w:r>
    </w:p>
    <w:p>
      <w:pPr>
        <w:spacing w:line="560" w:lineRule="exact"/>
        <w:ind w:firstLine="640" w:firstLineChars="200"/>
        <w:rPr>
          <w:rFonts w:hint="eastAsia" w:ascii="楷体_GB2312" w:eastAsia="楷体_GB2312" w:cs="楷体_GB2312"/>
          <w:color w:val="auto"/>
          <w:sz w:val="32"/>
          <w:szCs w:val="32"/>
        </w:rPr>
      </w:pPr>
      <w:r>
        <w:rPr>
          <w:rFonts w:hint="eastAsia" w:ascii="Times New Roman" w:hAnsi="Times New Roman" w:eastAsia="黑体" w:cs="Times New Roman"/>
          <w:color w:val="auto"/>
          <w:sz w:val="32"/>
          <w:szCs w:val="32"/>
        </w:rPr>
        <w:t>3.3</w:t>
      </w:r>
      <w:r>
        <w:rPr>
          <w:rFonts w:hint="eastAsia" w:ascii="楷体_GB2312" w:eastAsia="楷体_GB2312" w:cs="楷体_GB2312"/>
          <w:color w:val="auto"/>
          <w:sz w:val="32"/>
          <w:szCs w:val="32"/>
        </w:rPr>
        <w:t>　报告</w:t>
      </w:r>
    </w:p>
    <w:p>
      <w:pPr>
        <w:spacing w:line="560" w:lineRule="exact"/>
        <w:ind w:firstLine="640" w:firstLineChars="20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3.3.1</w:t>
      </w:r>
      <w:r>
        <w:rPr>
          <w:rFonts w:hint="eastAsia" w:ascii="仿宋_GB2312" w:eastAsia="仿宋_GB2312" w:cs="仿宋_GB2312"/>
          <w:color w:val="auto"/>
          <w:sz w:val="32"/>
          <w:szCs w:val="32"/>
        </w:rPr>
        <w:t>　报告程序和时限</w:t>
      </w:r>
    </w:p>
    <w:p>
      <w:pPr>
        <w:spacing w:line="560" w:lineRule="exact"/>
        <w:ind w:firstLine="64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eastAsia="zh-CN"/>
        </w:rPr>
        <w:t>按照由下至上逐级报告原则，各责任主体应及时报告疫苗安全事件，紧急情况可同时越级报告。</w:t>
      </w:r>
    </w:p>
    <w:p>
      <w:pPr>
        <w:numPr>
          <w:ilvl w:val="0"/>
          <w:numId w:val="0"/>
        </w:num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cs="仿宋_GB2312"/>
          <w:color w:val="auto"/>
          <w:sz w:val="32"/>
          <w:szCs w:val="32"/>
          <w:highlight w:val="none"/>
          <w:lang w:eastAsia="zh-CN"/>
        </w:rPr>
        <w:t>（</w:t>
      </w:r>
      <w:r>
        <w:rPr>
          <w:rFonts w:hint="eastAsia" w:ascii="Times New Roman" w:hAnsi="Times New Roman" w:eastAsia="黑体" w:cs="Times New Roman"/>
          <w:color w:val="auto"/>
          <w:sz w:val="32"/>
          <w:szCs w:val="32"/>
          <w:lang w:val="en-US" w:eastAsia="zh-CN"/>
        </w:rPr>
        <w:t>1</w:t>
      </w:r>
      <w:r>
        <w:rPr>
          <w:rFonts w:hint="eastAsia" w:ascii="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初报。特别重大及重大级别疫苗安全事件，应在获知相关信息后</w:t>
      </w:r>
      <w:r>
        <w:rPr>
          <w:rFonts w:hint="eastAsia" w:ascii="Times New Roman" w:hAnsi="Times New Roman" w:eastAsia="黑体" w:cs="Times New Roman"/>
          <w:color w:val="auto"/>
          <w:sz w:val="32"/>
          <w:szCs w:val="32"/>
        </w:rPr>
        <w:t>30</w:t>
      </w:r>
      <w:r>
        <w:rPr>
          <w:rFonts w:hint="eastAsia" w:ascii="仿宋_GB2312" w:eastAsia="仿宋_GB2312" w:cs="仿宋_GB2312"/>
          <w:color w:val="auto"/>
          <w:sz w:val="32"/>
          <w:szCs w:val="32"/>
          <w:highlight w:val="none"/>
        </w:rPr>
        <w:t>分钟内电话报告、</w:t>
      </w:r>
      <w:r>
        <w:rPr>
          <w:rFonts w:hint="eastAsia" w:ascii="Times New Roman" w:hAnsi="Times New Roman" w:eastAsia="黑体" w:cs="Times New Roman"/>
          <w:color w:val="auto"/>
          <w:sz w:val="32"/>
          <w:szCs w:val="32"/>
        </w:rPr>
        <w:t>1</w:t>
      </w:r>
      <w:r>
        <w:rPr>
          <w:rFonts w:hint="eastAsia" w:ascii="仿宋_GB2312" w:eastAsia="仿宋_GB2312" w:cs="仿宋_GB2312"/>
          <w:color w:val="auto"/>
          <w:sz w:val="32"/>
          <w:szCs w:val="32"/>
          <w:highlight w:val="none"/>
        </w:rPr>
        <w:t>小时内书</w:t>
      </w:r>
      <w:r>
        <w:rPr>
          <w:rFonts w:hint="eastAsia" w:ascii="仿宋_GB2312" w:eastAsia="仿宋_GB2312" w:cs="仿宋_GB2312"/>
          <w:color w:val="auto"/>
          <w:sz w:val="32"/>
          <w:szCs w:val="32"/>
        </w:rPr>
        <w:t>面报告；较大级别疫苗安全突发事件，应在获知相关信息后</w:t>
      </w:r>
      <w:r>
        <w:rPr>
          <w:rFonts w:hint="eastAsia" w:ascii="Times New Roman" w:hAnsi="Times New Roman" w:eastAsia="黑体" w:cs="Times New Roman"/>
          <w:color w:val="auto"/>
          <w:sz w:val="32"/>
          <w:szCs w:val="32"/>
        </w:rPr>
        <w:t>6</w:t>
      </w:r>
      <w:r>
        <w:rPr>
          <w:rFonts w:hint="eastAsia" w:ascii="仿宋_GB2312" w:eastAsia="仿宋_GB2312" w:cs="仿宋_GB2312"/>
          <w:color w:val="auto"/>
          <w:sz w:val="32"/>
          <w:szCs w:val="32"/>
        </w:rPr>
        <w:t>小时内书面报告；其他突发事件可能涉及疫苗安全的，应在获知相关信息后</w:t>
      </w:r>
      <w:r>
        <w:rPr>
          <w:rFonts w:hint="eastAsia" w:ascii="Times New Roman" w:hAnsi="Times New Roman" w:eastAsia="黑体" w:cs="Times New Roman"/>
          <w:color w:val="auto"/>
          <w:sz w:val="32"/>
          <w:szCs w:val="32"/>
        </w:rPr>
        <w:t>24</w:t>
      </w:r>
      <w:r>
        <w:rPr>
          <w:rFonts w:hint="eastAsia" w:ascii="仿宋_GB2312" w:eastAsia="仿宋_GB2312" w:cs="仿宋_GB2312"/>
          <w:color w:val="auto"/>
          <w:sz w:val="32"/>
          <w:szCs w:val="32"/>
        </w:rPr>
        <w:t>小时内书面上报。</w:t>
      </w:r>
      <w:r>
        <w:rPr>
          <w:rFonts w:hint="eastAsia" w:ascii="仿宋_GB2312" w:eastAsia="仿宋_GB2312" w:cs="仿宋_GB2312"/>
          <w:color w:val="auto"/>
          <w:sz w:val="32"/>
          <w:szCs w:val="32"/>
          <w:highlight w:val="none"/>
          <w:lang w:eastAsia="zh-CN"/>
        </w:rPr>
        <w:t>发生疫苗安全事件，疫苗上市许可持有人应当立即向国务院药品监督管理部门或者省级药品监督管理部门报告;</w:t>
      </w:r>
      <w:r>
        <w:rPr>
          <w:rFonts w:hint="eastAsia" w:ascii="仿宋_GB2312" w:cs="仿宋_GB2312"/>
          <w:color w:val="auto"/>
          <w:sz w:val="32"/>
          <w:szCs w:val="32"/>
          <w:highlight w:val="none"/>
          <w:lang w:eastAsia="zh-CN"/>
        </w:rPr>
        <w:t>疾病预防机构、</w:t>
      </w:r>
      <w:r>
        <w:rPr>
          <w:rFonts w:hint="eastAsia" w:ascii="仿宋_GB2312" w:eastAsia="仿宋_GB2312" w:cs="仿宋_GB2312"/>
          <w:color w:val="auto"/>
          <w:sz w:val="32"/>
          <w:szCs w:val="32"/>
          <w:highlight w:val="none"/>
          <w:lang w:eastAsia="zh-CN"/>
        </w:rPr>
        <w:t>接种单位、医疗机构应当立即向</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lang w:eastAsia="zh-CN"/>
        </w:rPr>
        <w:t>级及以上卫生健康部门、市场监管部门报告。</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2</w:t>
      </w:r>
      <w:r>
        <w:rPr>
          <w:rFonts w:hint="eastAsia" w:ascii="仿宋_GB2312" w:eastAsia="仿宋_GB2312" w:cs="仿宋_GB2312"/>
          <w:color w:val="auto"/>
          <w:sz w:val="32"/>
          <w:szCs w:val="32"/>
        </w:rPr>
        <w:t>）续报。初报后，</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w:t>
      </w:r>
      <w:r>
        <w:rPr>
          <w:rFonts w:hint="eastAsia" w:ascii="仿宋_GB2312" w:eastAsia="仿宋_GB2312" w:cs="仿宋_GB2312"/>
          <w:color w:val="auto"/>
          <w:sz w:val="32"/>
          <w:szCs w:val="32"/>
        </w:rPr>
        <w:t>要加强相关情况的跟踪核实，组织分析研判，根据事件发展、</w:t>
      </w:r>
      <w:r>
        <w:rPr>
          <w:rFonts w:hint="eastAsia" w:ascii="仿宋_GB2312" w:eastAsia="仿宋_GB2312" w:cs="仿宋_GB2312"/>
          <w:color w:val="auto"/>
          <w:sz w:val="32"/>
          <w:szCs w:val="32"/>
          <w:lang w:eastAsia="zh-CN"/>
        </w:rPr>
        <w:t>原因分析、</w:t>
      </w:r>
      <w:r>
        <w:rPr>
          <w:rFonts w:hint="eastAsia" w:ascii="仿宋_GB2312" w:eastAsia="仿宋_GB2312" w:cs="仿宋_GB2312"/>
          <w:color w:val="auto"/>
          <w:sz w:val="32"/>
          <w:szCs w:val="32"/>
        </w:rPr>
        <w:t>应急处置等情况，及时</w:t>
      </w:r>
      <w:r>
        <w:rPr>
          <w:rFonts w:hint="eastAsia" w:ascii="仿宋_GB2312" w:eastAsia="仿宋_GB2312" w:cs="仿宋_GB2312"/>
          <w:color w:val="auto"/>
          <w:sz w:val="32"/>
          <w:szCs w:val="32"/>
          <w:lang w:eastAsia="zh-CN"/>
        </w:rPr>
        <w:t>逐级</w:t>
      </w:r>
      <w:r>
        <w:rPr>
          <w:rFonts w:hint="eastAsia" w:ascii="仿宋_GB2312" w:eastAsia="仿宋_GB2312" w:cs="仿宋_GB2312"/>
          <w:color w:val="auto"/>
          <w:sz w:val="32"/>
          <w:szCs w:val="32"/>
        </w:rPr>
        <w:t>续报有关信息</w:t>
      </w:r>
      <w:r>
        <w:rPr>
          <w:rFonts w:hint="eastAsia" w:ascii="仿宋_GB2312" w:eastAsia="仿宋_GB2312" w:cs="仿宋_GB2312"/>
          <w:color w:val="auto"/>
          <w:sz w:val="32"/>
          <w:szCs w:val="32"/>
          <w:lang w:eastAsia="zh-CN"/>
        </w:rPr>
        <w:t>，直至事件调查处理结束</w:t>
      </w:r>
      <w:r>
        <w:rPr>
          <w:rFonts w:hint="eastAsia" w:ascii="仿宋_GB2312" w:eastAsia="仿宋_GB2312" w:cs="仿宋_GB2312"/>
          <w:color w:val="auto"/>
          <w:sz w:val="32"/>
          <w:szCs w:val="32"/>
        </w:rPr>
        <w:t>。特别重大及重大疫苗安全事件每</w:t>
      </w:r>
      <w:r>
        <w:rPr>
          <w:rFonts w:hint="eastAsia" w:ascii="仿宋_GB2312" w:eastAsia="仿宋_GB2312" w:cs="仿宋_GB2312"/>
          <w:color w:val="auto"/>
          <w:sz w:val="32"/>
          <w:szCs w:val="32"/>
          <w:lang w:eastAsia="zh-CN"/>
        </w:rPr>
        <w:t>天</w:t>
      </w:r>
      <w:r>
        <w:rPr>
          <w:rFonts w:hint="eastAsia" w:ascii="仿宋_GB2312" w:eastAsia="仿宋_GB2312" w:cs="仿宋_GB2312"/>
          <w:color w:val="auto"/>
          <w:sz w:val="32"/>
          <w:szCs w:val="32"/>
        </w:rPr>
        <w:t>至少上报一次信息</w:t>
      </w:r>
      <w:r>
        <w:rPr>
          <w:rFonts w:hint="eastAsia" w:ascii="仿宋_GB2312" w:eastAsia="仿宋_GB2312" w:cs="仿宋_GB2312"/>
          <w:color w:val="auto"/>
          <w:sz w:val="32"/>
          <w:szCs w:val="32"/>
          <w:lang w:eastAsia="zh-CN"/>
        </w:rPr>
        <w:t>；其他疫苗安全事件，</w:t>
      </w:r>
      <w:r>
        <w:rPr>
          <w:rFonts w:hint="eastAsia" w:ascii="仿宋_GB2312" w:eastAsia="仿宋_GB2312" w:cs="仿宋_GB2312"/>
          <w:color w:val="auto"/>
          <w:sz w:val="32"/>
          <w:szCs w:val="32"/>
        </w:rPr>
        <w:t>在处置过程中取得重大进展或可确定关键性信息的，应在</w:t>
      </w:r>
      <w:r>
        <w:rPr>
          <w:rFonts w:hint="eastAsia" w:ascii="Times New Roman" w:hAnsi="Times New Roman" w:eastAsia="黑体" w:cs="Times New Roman"/>
          <w:color w:val="auto"/>
          <w:sz w:val="32"/>
          <w:szCs w:val="32"/>
        </w:rPr>
        <w:t>24</w:t>
      </w:r>
      <w:r>
        <w:rPr>
          <w:rFonts w:hint="eastAsia" w:ascii="仿宋_GB2312" w:eastAsia="仿宋_GB2312" w:cs="仿宋_GB2312"/>
          <w:color w:val="auto"/>
          <w:sz w:val="32"/>
          <w:szCs w:val="32"/>
        </w:rPr>
        <w:t>小时内上报进展情况。</w:t>
      </w:r>
    </w:p>
    <w:p>
      <w:pPr>
        <w:spacing w:line="560" w:lineRule="exact"/>
        <w:ind w:firstLine="651"/>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Times New Roman" w:hAnsi="Times New Roman" w:eastAsia="黑体" w:cs="Times New Roman"/>
          <w:color w:val="auto"/>
          <w:sz w:val="32"/>
          <w:szCs w:val="32"/>
        </w:rPr>
        <w:t>3</w:t>
      </w:r>
      <w:r>
        <w:rPr>
          <w:rFonts w:hint="eastAsia" w:ascii="仿宋_GB2312" w:eastAsia="仿宋_GB2312" w:cs="仿宋_GB2312"/>
          <w:color w:val="auto"/>
          <w:sz w:val="32"/>
          <w:szCs w:val="32"/>
        </w:rPr>
        <w:t>）终报。疫苗安全事件处置结束后</w:t>
      </w:r>
      <w:r>
        <w:rPr>
          <w:rFonts w:hint="eastAsia" w:ascii="Times New Roman" w:hAnsi="Times New Roman" w:eastAsia="黑体" w:cs="Times New Roman"/>
          <w:color w:val="auto"/>
          <w:sz w:val="32"/>
          <w:szCs w:val="32"/>
        </w:rPr>
        <w:t>7</w:t>
      </w:r>
      <w:r>
        <w:rPr>
          <w:rFonts w:hint="eastAsia" w:ascii="仿宋_GB2312" w:eastAsia="仿宋_GB2312" w:cs="仿宋_GB2312"/>
          <w:color w:val="auto"/>
          <w:sz w:val="32"/>
          <w:szCs w:val="32"/>
        </w:rPr>
        <w:t>个工作日内报送。</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3.3.2</w:t>
      </w:r>
      <w:r>
        <w:rPr>
          <w:rFonts w:hint="eastAsia" w:ascii="仿宋_GB2312" w:eastAsia="仿宋_GB2312" w:cs="仿宋_GB2312"/>
          <w:color w:val="auto"/>
          <w:sz w:val="32"/>
          <w:szCs w:val="32"/>
        </w:rPr>
        <w:t>　报告方式</w:t>
      </w:r>
    </w:p>
    <w:p>
      <w:pPr>
        <w:spacing w:line="560" w:lineRule="exact"/>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rPr>
        <w:t>事件信息报告一般采取</w:t>
      </w:r>
      <w:r>
        <w:rPr>
          <w:rFonts w:hint="eastAsia" w:ascii="仿宋_GB2312" w:eastAsia="仿宋_GB2312" w:cs="仿宋_GB2312"/>
          <w:color w:val="auto"/>
          <w:sz w:val="32"/>
          <w:szCs w:val="32"/>
          <w:lang w:eastAsia="zh-CN"/>
        </w:rPr>
        <w:t>书面等</w:t>
      </w:r>
      <w:r>
        <w:rPr>
          <w:rFonts w:hint="eastAsia" w:ascii="仿宋_GB2312" w:eastAsia="仿宋_GB2312" w:cs="仿宋_GB2312"/>
          <w:color w:val="auto"/>
          <w:sz w:val="32"/>
          <w:szCs w:val="32"/>
        </w:rPr>
        <w:t>形式</w:t>
      </w:r>
      <w:r>
        <w:rPr>
          <w:rFonts w:hint="eastAsia" w:ascii="仿宋_GB2312" w:eastAsia="仿宋_GB2312" w:cs="仿宋_GB2312"/>
          <w:color w:val="auto"/>
          <w:sz w:val="32"/>
          <w:szCs w:val="32"/>
          <w:lang w:eastAsia="zh-CN"/>
        </w:rPr>
        <w:t>向上级部门报告，紧急情况下可通过电话方式报告。</w:t>
      </w:r>
      <w:r>
        <w:rPr>
          <w:rFonts w:hint="eastAsia" w:ascii="仿宋_GB2312" w:eastAsia="仿宋_GB2312" w:cs="仿宋_GB2312"/>
          <w:color w:val="auto"/>
          <w:sz w:val="32"/>
          <w:szCs w:val="32"/>
        </w:rPr>
        <w:t>涉密信息的报告按保密有关规定处理。</w:t>
      </w:r>
    </w:p>
    <w:p>
      <w:pPr>
        <w:spacing w:line="560" w:lineRule="exact"/>
        <w:ind w:firstLine="640" w:firstLineChars="200"/>
        <w:rPr>
          <w:rFonts w:hint="eastAsia" w:ascii="楷体_GB2312" w:eastAsia="楷体_GB2312" w:cs="楷体_GB2312"/>
          <w:color w:val="auto"/>
          <w:sz w:val="32"/>
          <w:szCs w:val="32"/>
        </w:rPr>
      </w:pPr>
      <w:r>
        <w:rPr>
          <w:rFonts w:hint="eastAsia" w:ascii="Times New Roman" w:hAnsi="Times New Roman" w:eastAsia="黑体" w:cs="Times New Roman"/>
          <w:color w:val="auto"/>
          <w:sz w:val="32"/>
          <w:szCs w:val="32"/>
        </w:rPr>
        <w:t>3.4</w:t>
      </w:r>
      <w:r>
        <w:rPr>
          <w:rFonts w:hint="eastAsia" w:ascii="楷体_GB2312" w:eastAsia="楷体_GB2312" w:cs="楷体_GB2312"/>
          <w:color w:val="auto"/>
          <w:sz w:val="32"/>
          <w:szCs w:val="32"/>
        </w:rPr>
        <w:t>　事件评估</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疫苗安全事件发生后，</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w:t>
      </w:r>
      <w:r>
        <w:rPr>
          <w:rFonts w:hint="eastAsia" w:ascii="仿宋_GB2312" w:cs="仿宋_GB2312"/>
          <w:color w:val="auto"/>
          <w:sz w:val="32"/>
          <w:szCs w:val="32"/>
          <w:lang w:val="en-US" w:eastAsia="zh-CN"/>
        </w:rPr>
        <w:t>局</w:t>
      </w:r>
      <w:r>
        <w:rPr>
          <w:rFonts w:hint="eastAsia" w:ascii="仿宋_GB2312" w:eastAsia="仿宋_GB2312" w:cs="仿宋_GB2312"/>
          <w:color w:val="auto"/>
          <w:sz w:val="32"/>
          <w:szCs w:val="32"/>
          <w:lang w:eastAsia="zh-CN"/>
        </w:rPr>
        <w:t>会同</w:t>
      </w:r>
      <w:r>
        <w:rPr>
          <w:rFonts w:hint="eastAsia" w:ascii="仿宋_GB2312" w:cs="仿宋_GB2312"/>
          <w:color w:val="auto"/>
          <w:sz w:val="32"/>
          <w:szCs w:val="32"/>
          <w:lang w:val="en-US" w:eastAsia="zh-CN"/>
        </w:rPr>
        <w:t>卫生健康事业部</w:t>
      </w:r>
      <w:r>
        <w:rPr>
          <w:rFonts w:hint="eastAsia" w:ascii="仿宋_GB2312" w:eastAsia="仿宋_GB2312" w:cs="仿宋_GB2312"/>
          <w:color w:val="auto"/>
          <w:sz w:val="32"/>
          <w:szCs w:val="32"/>
          <w:lang w:eastAsia="zh-CN"/>
        </w:rPr>
        <w:t>等部门</w:t>
      </w:r>
      <w:r>
        <w:rPr>
          <w:rFonts w:hint="eastAsia" w:ascii="仿宋_GB2312" w:eastAsia="仿宋_GB2312" w:cs="仿宋_GB2312"/>
          <w:color w:val="auto"/>
          <w:sz w:val="32"/>
          <w:szCs w:val="32"/>
        </w:rPr>
        <w:t>依法组织开展事件评估，初步判定是否为疫苗安全事件，并核定事件级别，将相关情况报</w:t>
      </w:r>
      <w:r>
        <w:rPr>
          <w:rFonts w:hint="eastAsia" w:ascii="仿宋_GB2312" w:cs="仿宋_GB2312"/>
          <w:color w:val="auto"/>
          <w:sz w:val="32"/>
          <w:szCs w:val="32"/>
          <w:lang w:val="en-US" w:eastAsia="zh-CN"/>
        </w:rPr>
        <w:t>管委会</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并</w:t>
      </w:r>
      <w:r>
        <w:rPr>
          <w:rFonts w:hint="eastAsia" w:ascii="仿宋_GB2312" w:eastAsia="仿宋_GB2312" w:cs="仿宋_GB2312"/>
          <w:color w:val="auto"/>
          <w:sz w:val="32"/>
          <w:szCs w:val="32"/>
        </w:rPr>
        <w:t>提出启动应急响应建议。评估内容主要包括：</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1</w:t>
      </w:r>
      <w:r>
        <w:rPr>
          <w:rFonts w:hint="eastAsia" w:ascii="仿宋_GB2312" w:eastAsia="仿宋_GB2312" w:cs="仿宋_GB2312"/>
          <w:color w:val="auto"/>
          <w:sz w:val="32"/>
          <w:szCs w:val="32"/>
        </w:rPr>
        <w:t>）可能导致的健康危害及涉及范围，是否已造成健康危害后果及严重程度；</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2</w:t>
      </w:r>
      <w:r>
        <w:rPr>
          <w:rFonts w:hint="eastAsia" w:ascii="仿宋_GB2312" w:eastAsia="仿宋_GB2312" w:cs="仿宋_GB2312"/>
          <w:color w:val="auto"/>
          <w:sz w:val="32"/>
          <w:szCs w:val="32"/>
        </w:rPr>
        <w:t>）事件影响范围及严重程度；</w:t>
      </w:r>
    </w:p>
    <w:p>
      <w:pPr>
        <w:spacing w:line="560" w:lineRule="exact"/>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Times New Roman" w:hAnsi="Times New Roman" w:eastAsia="黑体" w:cs="Times New Roman"/>
          <w:color w:val="auto"/>
          <w:sz w:val="32"/>
          <w:szCs w:val="32"/>
        </w:rPr>
        <w:t>3</w:t>
      </w:r>
      <w:r>
        <w:rPr>
          <w:rFonts w:hint="eastAsia" w:ascii="仿宋_GB2312" w:eastAsia="仿宋_GB2312" w:cs="仿宋_GB2312"/>
          <w:color w:val="auto"/>
          <w:sz w:val="32"/>
          <w:szCs w:val="32"/>
        </w:rPr>
        <w:t>）事件发展蔓延趋势。 </w:t>
      </w:r>
    </w:p>
    <w:p>
      <w:pPr>
        <w:spacing w:line="560" w:lineRule="exact"/>
        <w:ind w:firstLine="640" w:firstLineChars="200"/>
        <w:rPr>
          <w:rFonts w:hint="eastAsia" w:ascii="楷体_GB2312" w:eastAsia="楷体_GB2312" w:cs="楷体_GB2312"/>
          <w:color w:val="auto"/>
          <w:sz w:val="32"/>
          <w:szCs w:val="32"/>
          <w:highlight w:val="none"/>
          <w:lang w:eastAsia="zh-CN"/>
        </w:rPr>
      </w:pPr>
      <w:r>
        <w:rPr>
          <w:rFonts w:hint="eastAsia" w:ascii="Times New Roman" w:hAnsi="Times New Roman" w:eastAsia="黑体" w:cs="Times New Roman"/>
          <w:color w:val="auto"/>
          <w:sz w:val="32"/>
          <w:szCs w:val="32"/>
          <w:lang w:val="en-US" w:eastAsia="zh-CN"/>
        </w:rPr>
        <w:t>3.5</w:t>
      </w:r>
      <w:r>
        <w:rPr>
          <w:rFonts w:hint="eastAsia" w:ascii="楷体_GB2312" w:eastAsia="楷体_GB2312" w:cs="楷体_GB2312"/>
          <w:color w:val="auto"/>
          <w:sz w:val="32"/>
          <w:szCs w:val="32"/>
          <w:highlight w:val="none"/>
          <w:lang w:val="en-US" w:eastAsia="zh-CN"/>
        </w:rPr>
        <w:t xml:space="preserve">  </w:t>
      </w:r>
      <w:r>
        <w:rPr>
          <w:rFonts w:hint="eastAsia" w:ascii="楷体_GB2312" w:eastAsia="楷体_GB2312" w:cs="楷体_GB2312"/>
          <w:color w:val="auto"/>
          <w:sz w:val="32"/>
          <w:szCs w:val="32"/>
          <w:highlight w:val="none"/>
          <w:lang w:eastAsia="zh-CN"/>
        </w:rPr>
        <w:t>先期处置</w:t>
      </w:r>
    </w:p>
    <w:p>
      <w:pPr>
        <w:spacing w:line="560" w:lineRule="exact"/>
        <w:ind w:firstLine="640"/>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eastAsia="zh-CN"/>
        </w:rPr>
        <w:t>疫苗安全事件发生后，</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lang w:eastAsia="zh-CN"/>
        </w:rPr>
        <w:t>市场监管</w:t>
      </w:r>
      <w:r>
        <w:rPr>
          <w:rFonts w:hint="eastAsia" w:ascii="仿宋_GB2312" w:cs="仿宋_GB2312"/>
          <w:color w:val="auto"/>
          <w:sz w:val="32"/>
          <w:szCs w:val="32"/>
          <w:highlight w:val="none"/>
          <w:lang w:val="en-US" w:eastAsia="zh-CN"/>
        </w:rPr>
        <w:t>局</w:t>
      </w:r>
      <w:r>
        <w:rPr>
          <w:rFonts w:hint="eastAsia" w:ascii="仿宋_GB2312" w:eastAsia="仿宋_GB2312" w:cs="仿宋_GB2312"/>
          <w:color w:val="auto"/>
          <w:sz w:val="32"/>
          <w:szCs w:val="32"/>
          <w:highlight w:val="none"/>
          <w:lang w:eastAsia="zh-CN"/>
        </w:rPr>
        <w:t>应当立即组织、协调卫生健康</w:t>
      </w:r>
      <w:r>
        <w:rPr>
          <w:rFonts w:hint="eastAsia" w:ascii="仿宋_GB2312" w:cs="仿宋_GB2312"/>
          <w:color w:val="auto"/>
          <w:sz w:val="32"/>
          <w:szCs w:val="32"/>
          <w:highlight w:val="none"/>
          <w:lang w:val="en-US" w:eastAsia="zh-CN"/>
        </w:rPr>
        <w:t>事业部及疾病预防控制机构、</w:t>
      </w:r>
      <w:r>
        <w:rPr>
          <w:rFonts w:hint="eastAsia" w:ascii="仿宋_GB2312" w:eastAsia="仿宋_GB2312" w:cs="仿宋_GB2312"/>
          <w:color w:val="auto"/>
          <w:sz w:val="32"/>
          <w:szCs w:val="32"/>
          <w:highlight w:val="none"/>
          <w:lang w:eastAsia="zh-CN"/>
        </w:rPr>
        <w:t>接种单位，对涉及的疫苗产品采取紧急控制措施，并及时向</w:t>
      </w:r>
      <w:r>
        <w:rPr>
          <w:rFonts w:hint="eastAsia" w:ascii="仿宋_GB2312" w:cs="仿宋_GB2312"/>
          <w:color w:val="auto"/>
          <w:sz w:val="32"/>
          <w:szCs w:val="32"/>
          <w:highlight w:val="none"/>
          <w:lang w:val="en-US" w:eastAsia="zh-CN"/>
        </w:rPr>
        <w:t>管委会</w:t>
      </w:r>
      <w:r>
        <w:rPr>
          <w:rFonts w:hint="eastAsia" w:ascii="仿宋_GB2312" w:eastAsia="仿宋_GB2312" w:cs="仿宋_GB2312"/>
          <w:color w:val="auto"/>
          <w:sz w:val="32"/>
          <w:szCs w:val="32"/>
          <w:highlight w:val="none"/>
          <w:lang w:eastAsia="zh-CN"/>
        </w:rPr>
        <w:t>和市市场监管</w:t>
      </w:r>
      <w:r>
        <w:rPr>
          <w:rFonts w:hint="eastAsia" w:ascii="仿宋_GB2312" w:cs="仿宋_GB2312"/>
          <w:color w:val="auto"/>
          <w:sz w:val="32"/>
          <w:szCs w:val="32"/>
          <w:highlight w:val="none"/>
          <w:lang w:val="en-US" w:eastAsia="zh-CN"/>
        </w:rPr>
        <w:t>局</w:t>
      </w:r>
      <w:r>
        <w:rPr>
          <w:rFonts w:hint="eastAsia" w:ascii="仿宋_GB2312" w:eastAsia="仿宋_GB2312" w:cs="仿宋_GB2312"/>
          <w:color w:val="auto"/>
          <w:sz w:val="32"/>
          <w:szCs w:val="32"/>
          <w:highlight w:val="none"/>
          <w:lang w:eastAsia="zh-CN"/>
        </w:rPr>
        <w:t>报告事件情况。</w:t>
      </w:r>
    </w:p>
    <w:p>
      <w:pPr>
        <w:spacing w:line="560" w:lineRule="exac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　　</w:t>
      </w:r>
      <w:r>
        <w:rPr>
          <w:rFonts w:hint="eastAsia" w:ascii="Times New Roman" w:hAnsi="Times New Roman" w:eastAsia="黑体" w:cs="Times New Roman"/>
          <w:color w:val="auto"/>
          <w:sz w:val="32"/>
          <w:szCs w:val="32"/>
        </w:rPr>
        <w:t>4　</w:t>
      </w:r>
      <w:r>
        <w:rPr>
          <w:rFonts w:hint="eastAsia" w:ascii="黑体" w:eastAsia="黑体" w:cs="黑体"/>
          <w:color w:val="auto"/>
          <w:sz w:val="32"/>
          <w:szCs w:val="32"/>
          <w:highlight w:val="none"/>
        </w:rPr>
        <w:t>分级响应</w:t>
      </w:r>
    </w:p>
    <w:p>
      <w:pPr>
        <w:spacing w:line="560" w:lineRule="exact"/>
        <w:rPr>
          <w:rFonts w:hint="eastAsia" w:ascii="仿宋_GB2312" w:eastAsia="仿宋_GB2312" w:cs="仿宋_GB2312"/>
          <w:color w:val="auto"/>
          <w:sz w:val="32"/>
          <w:szCs w:val="32"/>
          <w:highlight w:val="none"/>
          <w:u w:val="none"/>
          <w:lang w:val="en-US" w:eastAsia="zh-CN"/>
        </w:rPr>
      </w:pPr>
      <w:r>
        <w:rPr>
          <w:rFonts w:hint="eastAsia" w:ascii="仿宋_GB2312" w:eastAsia="仿宋_GB2312" w:cs="仿宋_GB2312"/>
          <w:color w:val="auto"/>
          <w:sz w:val="32"/>
          <w:szCs w:val="32"/>
          <w:highlight w:val="none"/>
        </w:rPr>
        <w:t>　　</w:t>
      </w:r>
      <w:r>
        <w:rPr>
          <w:rFonts w:hint="eastAsia" w:ascii="仿宋_GB2312" w:eastAsia="仿宋_GB2312" w:cs="仿宋_GB2312"/>
          <w:color w:val="auto"/>
          <w:sz w:val="32"/>
          <w:szCs w:val="32"/>
          <w:highlight w:val="none"/>
          <w:lang w:eastAsia="zh-CN"/>
        </w:rPr>
        <w:t>根据分级响应的管理要求，按照</w:t>
      </w:r>
      <w:r>
        <w:rPr>
          <w:rFonts w:hint="eastAsia" w:ascii="仿宋_GB2312" w:eastAsia="仿宋_GB2312" w:cs="仿宋_GB2312"/>
          <w:color w:val="auto"/>
          <w:sz w:val="32"/>
          <w:szCs w:val="32"/>
          <w:highlight w:val="none"/>
        </w:rPr>
        <w:t>国家</w:t>
      </w:r>
      <w:r>
        <w:rPr>
          <w:rFonts w:hint="eastAsia" w:ascii="仿宋_GB2312" w:cs="仿宋_GB2312"/>
          <w:color w:val="auto"/>
          <w:sz w:val="32"/>
          <w:szCs w:val="32"/>
          <w:highlight w:val="none"/>
          <w:lang w:val="en-US" w:eastAsia="zh-CN"/>
        </w:rPr>
        <w:t>及</w:t>
      </w:r>
      <w:r>
        <w:rPr>
          <w:rFonts w:hint="eastAsia" w:ascii="仿宋_GB2312" w:eastAsia="仿宋_GB2312" w:cs="仿宋_GB2312"/>
          <w:color w:val="auto"/>
          <w:sz w:val="32"/>
          <w:szCs w:val="32"/>
          <w:highlight w:val="none"/>
          <w:lang w:eastAsia="zh-CN"/>
        </w:rPr>
        <w:t>省市部署要求，配合</w:t>
      </w:r>
      <w:r>
        <w:rPr>
          <w:rFonts w:hint="eastAsia" w:ascii="仿宋_GB2312" w:eastAsia="仿宋_GB2312" w:cs="仿宋_GB2312"/>
          <w:color w:val="auto"/>
          <w:sz w:val="32"/>
          <w:szCs w:val="32"/>
          <w:highlight w:val="none"/>
          <w:u w:val="none"/>
          <w:lang w:eastAsia="zh-CN"/>
        </w:rPr>
        <w:t>做好</w:t>
      </w:r>
      <w:r>
        <w:rPr>
          <w:rFonts w:hint="eastAsia" w:ascii="仿宋_GB2312" w:eastAsia="仿宋_GB2312" w:cs="仿宋_GB2312"/>
          <w:color w:val="auto"/>
          <w:sz w:val="32"/>
          <w:szCs w:val="32"/>
          <w:highlight w:val="none"/>
          <w:u w:val="none"/>
        </w:rPr>
        <w:t>I级</w:t>
      </w:r>
      <w:r>
        <w:rPr>
          <w:rFonts w:hint="eastAsia" w:ascii="仿宋_GB2312" w:eastAsia="仿宋_GB2312" w:cs="仿宋_GB2312"/>
          <w:color w:val="auto"/>
          <w:sz w:val="32"/>
          <w:szCs w:val="32"/>
          <w:highlight w:val="none"/>
          <w:u w:val="none"/>
          <w:lang w:eastAsia="zh-CN"/>
        </w:rPr>
        <w:t>、</w:t>
      </w:r>
      <w:r>
        <w:rPr>
          <w:rFonts w:hint="eastAsia" w:ascii="仿宋_GB2312" w:eastAsia="仿宋_GB2312" w:cs="仿宋_GB2312"/>
          <w:color w:val="auto"/>
          <w:sz w:val="32"/>
          <w:szCs w:val="32"/>
          <w:highlight w:val="none"/>
          <w:u w:val="none"/>
        </w:rPr>
        <w:t>Ⅱ级</w:t>
      </w:r>
      <w:r>
        <w:rPr>
          <w:rFonts w:hint="eastAsia" w:ascii="仿宋_GB2312" w:eastAsia="仿宋_GB2312" w:cs="仿宋_GB2312"/>
          <w:color w:val="auto"/>
          <w:sz w:val="32"/>
          <w:szCs w:val="32"/>
          <w:highlight w:val="none"/>
          <w:u w:val="none"/>
          <w:lang w:eastAsia="zh-CN"/>
        </w:rPr>
        <w:t>、Ⅲ级响应及应急处置工作。</w:t>
      </w:r>
    </w:p>
    <w:p>
      <w:pPr>
        <w:spacing w:line="560" w:lineRule="exact"/>
        <w:ind w:firstLine="640" w:firstLineChars="200"/>
        <w:rPr>
          <w:rFonts w:hint="eastAsia" w:ascii="仿宋_GB2312" w:eastAsia="仿宋_GB2312" w:cs="仿宋_GB2312"/>
          <w:color w:val="auto"/>
          <w:sz w:val="32"/>
          <w:szCs w:val="32"/>
          <w:highlight w:val="none"/>
        </w:rPr>
      </w:pPr>
      <w:r>
        <w:rPr>
          <w:rFonts w:hint="eastAsia" w:ascii="Times New Roman" w:hAnsi="Times New Roman" w:eastAsia="黑体" w:cs="Times New Roman"/>
          <w:color w:val="auto"/>
          <w:sz w:val="32"/>
          <w:szCs w:val="32"/>
        </w:rPr>
        <w:t>4.1</w:t>
      </w:r>
      <w:r>
        <w:rPr>
          <w:rFonts w:hint="eastAsia" w:ascii="仿宋_GB2312" w:eastAsia="仿宋_GB2312" w:cs="仿宋_GB2312"/>
          <w:color w:val="auto"/>
          <w:sz w:val="32"/>
          <w:szCs w:val="32"/>
          <w:highlight w:val="none"/>
        </w:rPr>
        <w:t>　</w:t>
      </w:r>
      <w:r>
        <w:rPr>
          <w:rFonts w:hint="eastAsia" w:ascii="楷体_GB2312" w:eastAsia="楷体_GB2312" w:cs="楷体_GB2312"/>
          <w:color w:val="auto"/>
          <w:sz w:val="32"/>
          <w:szCs w:val="32"/>
          <w:highlight w:val="none"/>
          <w:lang w:eastAsia="zh-CN"/>
        </w:rPr>
        <w:t>I级响应</w:t>
      </w:r>
    </w:p>
    <w:p>
      <w:pPr>
        <w:spacing w:line="560" w:lineRule="exac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　　发生特别重大疫苗安全事件，</w:t>
      </w:r>
      <w:r>
        <w:rPr>
          <w:rFonts w:hint="eastAsia" w:ascii="仿宋_GB2312" w:eastAsia="仿宋_GB2312" w:cs="仿宋_GB2312"/>
          <w:color w:val="auto"/>
          <w:sz w:val="32"/>
          <w:szCs w:val="32"/>
          <w:highlight w:val="none"/>
          <w:lang w:eastAsia="zh-CN"/>
        </w:rPr>
        <w:t>按照</w:t>
      </w:r>
      <w:r>
        <w:rPr>
          <w:rFonts w:hint="eastAsia" w:ascii="仿宋_GB2312" w:eastAsia="仿宋_GB2312" w:cs="仿宋_GB2312"/>
          <w:color w:val="auto"/>
          <w:sz w:val="32"/>
          <w:szCs w:val="32"/>
          <w:highlight w:val="none"/>
        </w:rPr>
        <w:t>国家</w:t>
      </w:r>
      <w:r>
        <w:rPr>
          <w:rFonts w:hint="eastAsia" w:ascii="仿宋_GB2312" w:cs="仿宋_GB2312"/>
          <w:color w:val="auto"/>
          <w:sz w:val="32"/>
          <w:szCs w:val="32"/>
          <w:highlight w:val="none"/>
          <w:lang w:val="en-US" w:eastAsia="zh-CN"/>
        </w:rPr>
        <w:t>及</w:t>
      </w:r>
      <w:r>
        <w:rPr>
          <w:rFonts w:hint="eastAsia" w:ascii="仿宋_GB2312" w:eastAsia="仿宋_GB2312" w:cs="仿宋_GB2312"/>
          <w:color w:val="auto"/>
          <w:sz w:val="32"/>
          <w:szCs w:val="32"/>
          <w:highlight w:val="none"/>
          <w:lang w:eastAsia="zh-CN"/>
        </w:rPr>
        <w:t>省</w:t>
      </w:r>
      <w:r>
        <w:rPr>
          <w:rFonts w:hint="eastAsia" w:ascii="仿宋_GB2312" w:cs="仿宋_GB2312"/>
          <w:color w:val="auto"/>
          <w:sz w:val="32"/>
          <w:szCs w:val="32"/>
          <w:highlight w:val="none"/>
          <w:lang w:val="en-US" w:eastAsia="zh-CN"/>
        </w:rPr>
        <w:t>市</w:t>
      </w:r>
      <w:r>
        <w:rPr>
          <w:rFonts w:hint="eastAsia" w:ascii="仿宋_GB2312" w:eastAsia="仿宋_GB2312" w:cs="仿宋_GB2312"/>
          <w:color w:val="auto"/>
          <w:sz w:val="32"/>
          <w:szCs w:val="32"/>
          <w:highlight w:val="none"/>
          <w:lang w:eastAsia="zh-CN"/>
        </w:rPr>
        <w:t>部署要求，</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lang w:eastAsia="zh-CN"/>
        </w:rPr>
        <w:t>市场监管局</w:t>
      </w:r>
      <w:r>
        <w:rPr>
          <w:rFonts w:hint="eastAsia" w:ascii="仿宋_GB2312" w:eastAsia="仿宋_GB2312" w:cs="仿宋_GB2312"/>
          <w:color w:val="auto"/>
          <w:sz w:val="32"/>
          <w:szCs w:val="32"/>
          <w:highlight w:val="none"/>
        </w:rPr>
        <w:t>及时</w:t>
      </w:r>
      <w:r>
        <w:rPr>
          <w:rFonts w:hint="eastAsia" w:ascii="仿宋_GB2312" w:eastAsia="仿宋_GB2312" w:cs="仿宋_GB2312"/>
          <w:color w:val="auto"/>
          <w:sz w:val="32"/>
          <w:szCs w:val="32"/>
          <w:highlight w:val="none"/>
          <w:lang w:eastAsia="zh-CN"/>
        </w:rPr>
        <w:t>报告</w:t>
      </w:r>
      <w:r>
        <w:rPr>
          <w:rFonts w:hint="eastAsia" w:ascii="仿宋_GB2312" w:cs="仿宋_GB2312"/>
          <w:color w:val="auto"/>
          <w:sz w:val="32"/>
          <w:szCs w:val="32"/>
          <w:highlight w:val="none"/>
          <w:lang w:val="en-US" w:eastAsia="zh-CN"/>
        </w:rPr>
        <w:t>管委会</w:t>
      </w:r>
      <w:r>
        <w:rPr>
          <w:rFonts w:hint="eastAsia" w:ascii="仿宋_GB2312" w:eastAsia="仿宋_GB2312" w:cs="仿宋_GB2312"/>
          <w:color w:val="auto"/>
          <w:sz w:val="32"/>
          <w:szCs w:val="32"/>
          <w:highlight w:val="none"/>
          <w:lang w:eastAsia="zh-CN"/>
        </w:rPr>
        <w:t>及市市场监管局</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成立</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lang w:eastAsia="zh-CN"/>
        </w:rPr>
        <w:t>应急指挥部，</w:t>
      </w:r>
      <w:r>
        <w:rPr>
          <w:rFonts w:hint="eastAsia" w:ascii="仿宋_GB2312" w:cs="仿宋_GB2312"/>
          <w:color w:val="auto"/>
          <w:sz w:val="32"/>
          <w:szCs w:val="32"/>
          <w:highlight w:val="none"/>
          <w:lang w:eastAsia="zh-CN"/>
        </w:rPr>
        <w:t>按照</w:t>
      </w:r>
      <w:r>
        <w:rPr>
          <w:rFonts w:hint="eastAsia" w:ascii="仿宋_GB2312" w:eastAsia="仿宋_GB2312" w:cs="仿宋_GB2312"/>
          <w:color w:val="auto"/>
          <w:sz w:val="32"/>
          <w:szCs w:val="32"/>
          <w:highlight w:val="none"/>
        </w:rPr>
        <w:t>国家和《山东省突发事件总体应急预案》</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淄博市</w:t>
      </w:r>
      <w:r>
        <w:rPr>
          <w:rFonts w:hint="eastAsia" w:ascii="仿宋_GB2312" w:eastAsia="仿宋_GB2312" w:cs="仿宋_GB2312"/>
          <w:color w:val="auto"/>
          <w:sz w:val="32"/>
          <w:szCs w:val="32"/>
          <w:highlight w:val="none"/>
        </w:rPr>
        <w:t>突发事件总体应急预案》</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淄博经济开发区</w:t>
      </w:r>
      <w:r>
        <w:rPr>
          <w:rFonts w:hint="default" w:ascii="Times New Roman" w:hAnsi="Times New Roman" w:eastAsia="仿宋_GB2312" w:cs="Times New Roman"/>
          <w:color w:val="auto"/>
          <w:sz w:val="32"/>
          <w:szCs w:val="32"/>
          <w:highlight w:val="none"/>
          <w:lang w:eastAsia="zh-CN"/>
        </w:rPr>
        <w:t>突发事件总体应急预案》</w:t>
      </w:r>
      <w:r>
        <w:rPr>
          <w:rFonts w:hint="eastAsia" w:ascii="仿宋_GB2312" w:eastAsia="仿宋_GB2312" w:cs="仿宋_GB2312"/>
          <w:color w:val="auto"/>
          <w:sz w:val="32"/>
          <w:szCs w:val="32"/>
          <w:highlight w:val="none"/>
        </w:rPr>
        <w:t>要求，</w:t>
      </w:r>
      <w:r>
        <w:rPr>
          <w:rFonts w:hint="eastAsia" w:ascii="仿宋_GB2312" w:eastAsia="仿宋_GB2312" w:cs="仿宋_GB2312"/>
          <w:color w:val="auto"/>
          <w:sz w:val="32"/>
          <w:szCs w:val="32"/>
          <w:highlight w:val="none"/>
          <w:lang w:eastAsia="zh-CN"/>
        </w:rPr>
        <w:t>配合</w:t>
      </w:r>
      <w:r>
        <w:rPr>
          <w:rFonts w:hint="eastAsia" w:ascii="仿宋_GB2312" w:eastAsia="仿宋_GB2312" w:cs="仿宋_GB2312"/>
          <w:color w:val="auto"/>
          <w:sz w:val="32"/>
          <w:szCs w:val="32"/>
          <w:highlight w:val="none"/>
        </w:rPr>
        <w:t>做好应急处置工作。</w:t>
      </w:r>
    </w:p>
    <w:p>
      <w:pPr>
        <w:spacing w:line="560" w:lineRule="exact"/>
        <w:ind w:firstLine="640" w:firstLineChars="200"/>
        <w:rPr>
          <w:rFonts w:hint="eastAsia" w:ascii="仿宋_GB2312" w:eastAsia="仿宋_GB2312" w:cs="仿宋_GB2312"/>
          <w:color w:val="auto"/>
          <w:sz w:val="32"/>
          <w:szCs w:val="32"/>
          <w:highlight w:val="none"/>
        </w:rPr>
      </w:pPr>
      <w:r>
        <w:rPr>
          <w:rFonts w:hint="eastAsia" w:ascii="Times New Roman" w:hAnsi="Times New Roman" w:eastAsia="黑体" w:cs="Times New Roman"/>
          <w:color w:val="auto"/>
          <w:sz w:val="32"/>
          <w:szCs w:val="32"/>
        </w:rPr>
        <w:t>4.1.1</w:t>
      </w:r>
      <w:r>
        <w:rPr>
          <w:rFonts w:hint="eastAsia" w:ascii="仿宋_GB2312" w:eastAsia="仿宋_GB2312" w:cs="仿宋_GB2312"/>
          <w:color w:val="auto"/>
          <w:sz w:val="32"/>
          <w:szCs w:val="32"/>
          <w:highlight w:val="none"/>
        </w:rPr>
        <w:t>　</w:t>
      </w:r>
      <w:r>
        <w:rPr>
          <w:rFonts w:hint="eastAsia" w:ascii="仿宋_GB2312" w:eastAsia="仿宋_GB2312" w:cs="仿宋_GB2312"/>
          <w:color w:val="auto"/>
          <w:sz w:val="32"/>
          <w:szCs w:val="32"/>
          <w:highlight w:val="none"/>
          <w:lang w:eastAsia="zh-CN"/>
        </w:rPr>
        <w:t>配合市应急指挥部</w:t>
      </w:r>
      <w:r>
        <w:rPr>
          <w:rFonts w:hint="eastAsia" w:ascii="仿宋_GB2312" w:eastAsia="仿宋_GB2312" w:cs="仿宋_GB2312"/>
          <w:color w:val="auto"/>
          <w:sz w:val="32"/>
          <w:szCs w:val="32"/>
          <w:highlight w:val="none"/>
        </w:rPr>
        <w:t>第一时间通知本行政区域内的卫生健康部门、</w:t>
      </w:r>
      <w:r>
        <w:rPr>
          <w:rFonts w:hint="eastAsia" w:ascii="仿宋_GB2312" w:cs="仿宋_GB2312"/>
          <w:color w:val="auto"/>
          <w:sz w:val="32"/>
          <w:szCs w:val="32"/>
          <w:highlight w:val="none"/>
          <w:lang w:val="en-US" w:eastAsia="zh-CN"/>
        </w:rPr>
        <w:t>疾病预防控制机构、</w:t>
      </w:r>
      <w:r>
        <w:rPr>
          <w:rFonts w:hint="eastAsia" w:ascii="仿宋_GB2312" w:eastAsia="仿宋_GB2312" w:cs="仿宋_GB2312"/>
          <w:color w:val="auto"/>
          <w:sz w:val="32"/>
          <w:szCs w:val="32"/>
          <w:highlight w:val="none"/>
        </w:rPr>
        <w:t>相关疫苗</w:t>
      </w:r>
      <w:r>
        <w:rPr>
          <w:rFonts w:hint="eastAsia" w:ascii="仿宋_GB2312" w:eastAsia="仿宋_GB2312" w:cs="仿宋_GB2312"/>
          <w:color w:val="auto"/>
          <w:sz w:val="32"/>
          <w:szCs w:val="32"/>
          <w:highlight w:val="none"/>
          <w:lang w:eastAsia="zh-CN"/>
        </w:rPr>
        <w:t>配送企业、接种单位立即停止</w:t>
      </w:r>
      <w:r>
        <w:rPr>
          <w:rFonts w:hint="eastAsia" w:ascii="仿宋_GB2312" w:eastAsia="仿宋_GB2312" w:cs="仿宋_GB2312"/>
          <w:color w:val="auto"/>
          <w:sz w:val="32"/>
          <w:szCs w:val="32"/>
          <w:highlight w:val="none"/>
        </w:rPr>
        <w:t>采购、配送和使用涉事疫苗；组织对涉事疫苗进行就地封存、核查采购和配送渠道、追踪流向并进行汇总统计；对本行政区域内相关疫苗不良事件进行统计。 </w:t>
      </w:r>
    </w:p>
    <w:p>
      <w:pPr>
        <w:spacing w:line="560" w:lineRule="exact"/>
        <w:ind w:firstLine="643"/>
        <w:rPr>
          <w:rFonts w:hint="eastAsia" w:ascii="仿宋_GB2312" w:eastAsia="仿宋_GB2312" w:cs="仿宋_GB2312"/>
          <w:color w:val="auto"/>
          <w:sz w:val="32"/>
          <w:szCs w:val="32"/>
          <w:highlight w:val="none"/>
        </w:rPr>
      </w:pPr>
      <w:r>
        <w:rPr>
          <w:rFonts w:hint="eastAsia" w:ascii="Times New Roman" w:hAnsi="Times New Roman" w:eastAsia="黑体" w:cs="Times New Roman"/>
          <w:color w:val="auto"/>
          <w:sz w:val="32"/>
          <w:szCs w:val="32"/>
        </w:rPr>
        <w:t>4.1.2</w:t>
      </w:r>
      <w:r>
        <w:rPr>
          <w:rFonts w:hint="eastAsia" w:ascii="仿宋_GB2312" w:eastAsia="仿宋_GB2312" w:cs="仿宋_GB2312"/>
          <w:color w:val="auto"/>
          <w:sz w:val="32"/>
          <w:szCs w:val="32"/>
          <w:highlight w:val="none"/>
        </w:rPr>
        <w:t>　事发地在本</w:t>
      </w:r>
      <w:r>
        <w:rPr>
          <w:rFonts w:hint="eastAsia" w:ascii="仿宋_GB2312" w:eastAsia="仿宋_GB2312" w:cs="仿宋_GB2312"/>
          <w:color w:val="auto"/>
          <w:sz w:val="32"/>
          <w:szCs w:val="32"/>
          <w:highlight w:val="none"/>
          <w:lang w:eastAsia="zh-CN"/>
        </w:rPr>
        <w:t>辖区</w:t>
      </w:r>
      <w:r>
        <w:rPr>
          <w:rFonts w:hint="eastAsia" w:ascii="仿宋_GB2312" w:eastAsia="仿宋_GB2312" w:cs="仿宋_GB2312"/>
          <w:color w:val="auto"/>
          <w:sz w:val="32"/>
          <w:szCs w:val="32"/>
          <w:highlight w:val="none"/>
        </w:rPr>
        <w:t>行政区域内的，</w:t>
      </w:r>
      <w:r>
        <w:rPr>
          <w:rFonts w:hint="eastAsia" w:ascii="仿宋_GB2312" w:eastAsia="仿宋_GB2312" w:cs="仿宋_GB2312"/>
          <w:color w:val="auto"/>
          <w:sz w:val="32"/>
          <w:szCs w:val="32"/>
          <w:highlight w:val="none"/>
          <w:lang w:eastAsia="zh-CN"/>
        </w:rPr>
        <w:t>配合市市场监管局</w:t>
      </w:r>
      <w:r>
        <w:rPr>
          <w:rFonts w:hint="eastAsia" w:ascii="仿宋_GB2312" w:eastAsia="仿宋_GB2312" w:cs="仿宋_GB2312"/>
          <w:color w:val="auto"/>
          <w:sz w:val="32"/>
          <w:szCs w:val="32"/>
          <w:highlight w:val="none"/>
        </w:rPr>
        <w:t>协调相关单位</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按照国家</w:t>
      </w:r>
      <w:r>
        <w:rPr>
          <w:rFonts w:hint="eastAsia" w:ascii="仿宋_GB2312" w:cs="仿宋_GB2312"/>
          <w:color w:val="auto"/>
          <w:sz w:val="32"/>
          <w:szCs w:val="32"/>
          <w:highlight w:val="none"/>
          <w:lang w:val="en-US" w:eastAsia="zh-CN"/>
        </w:rPr>
        <w:t>及</w:t>
      </w:r>
      <w:r>
        <w:rPr>
          <w:rFonts w:hint="eastAsia" w:ascii="仿宋_GB2312" w:eastAsia="仿宋_GB2312" w:cs="仿宋_GB2312"/>
          <w:color w:val="auto"/>
          <w:sz w:val="32"/>
          <w:szCs w:val="32"/>
          <w:highlight w:val="none"/>
          <w:lang w:eastAsia="zh-CN"/>
        </w:rPr>
        <w:t>省有关</w:t>
      </w:r>
      <w:r>
        <w:rPr>
          <w:rFonts w:hint="eastAsia" w:ascii="仿宋_GB2312" w:eastAsia="仿宋_GB2312" w:cs="仿宋_GB2312"/>
          <w:color w:val="auto"/>
          <w:sz w:val="32"/>
          <w:szCs w:val="32"/>
          <w:highlight w:val="none"/>
        </w:rPr>
        <w:t>部署要求落实工作</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依法对本行政区域内的涉事疫苗采取紧急控制措施</w:t>
      </w:r>
      <w:r>
        <w:rPr>
          <w:rFonts w:hint="eastAsia" w:ascii="仿宋_GB2312" w:eastAsia="仿宋_GB2312" w:cs="仿宋_GB2312"/>
          <w:color w:val="auto"/>
          <w:sz w:val="32"/>
          <w:szCs w:val="32"/>
          <w:highlight w:val="none"/>
          <w:lang w:eastAsia="zh-CN"/>
        </w:rPr>
        <w:t>；卫生健康</w:t>
      </w:r>
      <w:r>
        <w:rPr>
          <w:rFonts w:hint="eastAsia" w:ascii="仿宋_GB2312" w:cs="仿宋_GB2312"/>
          <w:color w:val="auto"/>
          <w:sz w:val="32"/>
          <w:szCs w:val="32"/>
          <w:highlight w:val="none"/>
          <w:lang w:val="en-US" w:eastAsia="zh-CN"/>
        </w:rPr>
        <w:t>部门</w:t>
      </w:r>
      <w:r>
        <w:rPr>
          <w:rFonts w:hint="eastAsia" w:ascii="仿宋_GB2312" w:eastAsia="仿宋_GB2312" w:cs="仿宋_GB2312"/>
          <w:color w:val="auto"/>
          <w:sz w:val="32"/>
          <w:szCs w:val="32"/>
          <w:highlight w:val="none"/>
          <w:lang w:eastAsia="zh-CN"/>
        </w:rPr>
        <w:t>组织开展医疗救治工作。</w:t>
      </w:r>
      <w:r>
        <w:rPr>
          <w:rFonts w:hint="eastAsia" w:ascii="仿宋_GB2312" w:eastAsia="仿宋_GB2312" w:cs="仿宋_GB2312"/>
          <w:color w:val="auto"/>
          <w:sz w:val="32"/>
          <w:szCs w:val="32"/>
          <w:highlight w:val="none"/>
        </w:rPr>
        <w:t> </w:t>
      </w:r>
    </w:p>
    <w:p>
      <w:pPr>
        <w:spacing w:line="560" w:lineRule="exac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　　</w:t>
      </w:r>
      <w:r>
        <w:rPr>
          <w:rFonts w:hint="eastAsia" w:ascii="Times New Roman" w:hAnsi="Times New Roman" w:eastAsia="黑体" w:cs="Times New Roman"/>
          <w:color w:val="auto"/>
          <w:sz w:val="32"/>
          <w:szCs w:val="32"/>
        </w:rPr>
        <w:t>4.2</w:t>
      </w:r>
      <w:r>
        <w:rPr>
          <w:rFonts w:hint="eastAsia" w:ascii="仿宋_GB2312" w:eastAsia="仿宋_GB2312" w:cs="仿宋_GB2312"/>
          <w:color w:val="auto"/>
          <w:sz w:val="32"/>
          <w:szCs w:val="32"/>
          <w:highlight w:val="none"/>
        </w:rPr>
        <w:t>　</w:t>
      </w:r>
      <w:r>
        <w:rPr>
          <w:rFonts w:hint="eastAsia" w:ascii="楷体_GB2312" w:eastAsia="楷体_GB2312" w:cs="楷体_GB2312"/>
          <w:color w:val="auto"/>
          <w:sz w:val="32"/>
          <w:szCs w:val="32"/>
          <w:highlight w:val="none"/>
          <w:lang w:eastAsia="zh-CN"/>
        </w:rPr>
        <w:t>Ⅱ级响应</w:t>
      </w:r>
    </w:p>
    <w:p>
      <w:pPr>
        <w:spacing w:line="560" w:lineRule="exac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　　发生重大疫苗安全事件，</w:t>
      </w:r>
      <w:r>
        <w:rPr>
          <w:rFonts w:hint="eastAsia" w:ascii="仿宋_GB2312" w:eastAsia="仿宋_GB2312" w:cs="仿宋_GB2312"/>
          <w:color w:val="auto"/>
          <w:sz w:val="32"/>
          <w:szCs w:val="32"/>
          <w:highlight w:val="none"/>
          <w:lang w:eastAsia="zh-CN"/>
        </w:rPr>
        <w:t>根据</w:t>
      </w:r>
      <w:r>
        <w:rPr>
          <w:rFonts w:hint="eastAsia" w:ascii="仿宋_GB2312" w:eastAsia="仿宋_GB2312" w:cs="仿宋_GB2312"/>
          <w:color w:val="auto"/>
          <w:sz w:val="32"/>
          <w:szCs w:val="32"/>
          <w:highlight w:val="none"/>
        </w:rPr>
        <w:t>国家</w:t>
      </w:r>
      <w:r>
        <w:rPr>
          <w:rFonts w:hint="eastAsia" w:ascii="仿宋_GB2312" w:eastAsia="仿宋_GB2312" w:cs="仿宋_GB2312"/>
          <w:color w:val="auto"/>
          <w:sz w:val="32"/>
          <w:szCs w:val="32"/>
          <w:highlight w:val="none"/>
          <w:lang w:eastAsia="zh-CN"/>
        </w:rPr>
        <w:t>、省</w:t>
      </w:r>
      <w:r>
        <w:rPr>
          <w:rFonts w:hint="eastAsia" w:ascii="仿宋_GB2312" w:eastAsia="仿宋_GB2312" w:cs="仿宋_GB2312"/>
          <w:color w:val="auto"/>
          <w:sz w:val="32"/>
          <w:szCs w:val="32"/>
          <w:highlight w:val="none"/>
        </w:rPr>
        <w:t>药监局</w:t>
      </w:r>
      <w:r>
        <w:rPr>
          <w:rFonts w:hint="eastAsia" w:ascii="仿宋_GB2312" w:eastAsia="仿宋_GB2312" w:cs="仿宋_GB2312"/>
          <w:color w:val="auto"/>
          <w:sz w:val="32"/>
          <w:szCs w:val="32"/>
          <w:highlight w:val="none"/>
          <w:lang w:eastAsia="zh-CN"/>
        </w:rPr>
        <w:t>、市市场监管局有关部署要求，</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lang w:eastAsia="zh-CN"/>
        </w:rPr>
        <w:t>市场监管局</w:t>
      </w:r>
      <w:r>
        <w:rPr>
          <w:rFonts w:hint="eastAsia" w:ascii="仿宋_GB2312" w:eastAsia="仿宋_GB2312" w:cs="仿宋_GB2312"/>
          <w:color w:val="auto"/>
          <w:sz w:val="32"/>
          <w:szCs w:val="32"/>
          <w:highlight w:val="none"/>
        </w:rPr>
        <w:t>及时</w:t>
      </w:r>
      <w:r>
        <w:rPr>
          <w:rFonts w:hint="eastAsia" w:ascii="仿宋_GB2312" w:eastAsia="仿宋_GB2312" w:cs="仿宋_GB2312"/>
          <w:color w:val="auto"/>
          <w:sz w:val="32"/>
          <w:szCs w:val="32"/>
          <w:highlight w:val="none"/>
          <w:lang w:eastAsia="zh-CN"/>
        </w:rPr>
        <w:t>报告</w:t>
      </w:r>
      <w:r>
        <w:rPr>
          <w:rFonts w:hint="eastAsia" w:ascii="仿宋_GB2312" w:cs="仿宋_GB2312"/>
          <w:color w:val="auto"/>
          <w:sz w:val="32"/>
          <w:szCs w:val="32"/>
          <w:highlight w:val="none"/>
          <w:lang w:val="en-US" w:eastAsia="zh-CN"/>
        </w:rPr>
        <w:t>管委会</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成立</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rPr>
        <w:t>应急指挥部，按照国家和《山东省突发事件总体应急预案》</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淄博市</w:t>
      </w:r>
      <w:r>
        <w:rPr>
          <w:rFonts w:hint="eastAsia" w:ascii="仿宋_GB2312" w:eastAsia="仿宋_GB2312" w:cs="仿宋_GB2312"/>
          <w:color w:val="auto"/>
          <w:sz w:val="32"/>
          <w:szCs w:val="32"/>
          <w:highlight w:val="none"/>
        </w:rPr>
        <w:t>突发事件总体应急预案》</w:t>
      </w:r>
      <w:r>
        <w:rPr>
          <w:rFonts w:hint="default"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淄博经济开发区</w:t>
      </w:r>
      <w:r>
        <w:rPr>
          <w:rFonts w:hint="default" w:ascii="Times New Roman" w:hAnsi="Times New Roman" w:eastAsia="仿宋_GB2312" w:cs="Times New Roman"/>
          <w:color w:val="auto"/>
          <w:sz w:val="32"/>
          <w:szCs w:val="32"/>
          <w:highlight w:val="none"/>
          <w:lang w:eastAsia="zh-CN"/>
        </w:rPr>
        <w:t>突发事件总体应急预案》</w:t>
      </w:r>
      <w:r>
        <w:rPr>
          <w:rFonts w:hint="eastAsia" w:ascii="仿宋_GB2312" w:eastAsia="仿宋_GB2312" w:cs="仿宋_GB2312"/>
          <w:color w:val="auto"/>
          <w:sz w:val="32"/>
          <w:szCs w:val="32"/>
          <w:highlight w:val="none"/>
        </w:rPr>
        <w:t>要求，</w:t>
      </w:r>
      <w:r>
        <w:rPr>
          <w:rFonts w:hint="eastAsia" w:ascii="仿宋_GB2312" w:eastAsia="仿宋_GB2312" w:cs="仿宋_GB2312"/>
          <w:color w:val="auto"/>
          <w:sz w:val="32"/>
          <w:szCs w:val="32"/>
          <w:highlight w:val="none"/>
          <w:lang w:eastAsia="zh-CN"/>
        </w:rPr>
        <w:t>配合</w:t>
      </w:r>
      <w:r>
        <w:rPr>
          <w:rFonts w:hint="eastAsia" w:ascii="仿宋_GB2312" w:eastAsia="仿宋_GB2312" w:cs="仿宋_GB2312"/>
          <w:color w:val="auto"/>
          <w:sz w:val="32"/>
          <w:szCs w:val="32"/>
          <w:highlight w:val="none"/>
        </w:rPr>
        <w:t>开展</w:t>
      </w:r>
      <w:r>
        <w:rPr>
          <w:rFonts w:hint="eastAsia" w:ascii="仿宋_GB2312" w:eastAsia="仿宋_GB2312" w:cs="仿宋_GB2312"/>
          <w:color w:val="auto"/>
          <w:sz w:val="32"/>
          <w:szCs w:val="32"/>
          <w:highlight w:val="none"/>
          <w:lang w:eastAsia="zh-CN"/>
        </w:rPr>
        <w:t>应急</w:t>
      </w:r>
      <w:r>
        <w:rPr>
          <w:rFonts w:hint="eastAsia" w:ascii="仿宋_GB2312" w:eastAsia="仿宋_GB2312" w:cs="仿宋_GB2312"/>
          <w:color w:val="auto"/>
          <w:sz w:val="32"/>
          <w:szCs w:val="32"/>
          <w:highlight w:val="none"/>
        </w:rPr>
        <w:t>处置工作。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highlight w:val="none"/>
        </w:rPr>
        <w:t>　　</w:t>
      </w:r>
      <w:r>
        <w:rPr>
          <w:rFonts w:hint="eastAsia" w:ascii="Times New Roman" w:hAnsi="Times New Roman" w:eastAsia="黑体" w:cs="Times New Roman"/>
          <w:color w:val="auto"/>
          <w:sz w:val="32"/>
          <w:szCs w:val="32"/>
        </w:rPr>
        <w:t>4.2.1</w:t>
      </w:r>
      <w:r>
        <w:rPr>
          <w:rFonts w:hint="eastAsia" w:ascii="仿宋_GB2312" w:eastAsia="仿宋_GB2312" w:cs="仿宋_GB2312"/>
          <w:color w:val="auto"/>
          <w:sz w:val="32"/>
          <w:szCs w:val="32"/>
          <w:highlight w:val="none"/>
        </w:rPr>
        <w:t>　</w:t>
      </w:r>
      <w:r>
        <w:rPr>
          <w:rFonts w:hint="eastAsia" w:ascii="仿宋_GB2312" w:eastAsia="仿宋_GB2312" w:cs="仿宋_GB2312"/>
          <w:color w:val="auto"/>
          <w:sz w:val="32"/>
          <w:szCs w:val="32"/>
          <w:highlight w:val="none"/>
          <w:lang w:eastAsia="zh-CN"/>
        </w:rPr>
        <w:t>配合市应急指挥部</w:t>
      </w:r>
      <w:r>
        <w:rPr>
          <w:rFonts w:hint="eastAsia" w:ascii="仿宋_GB2312" w:eastAsia="仿宋_GB2312" w:cs="仿宋_GB2312"/>
          <w:color w:val="auto"/>
          <w:sz w:val="32"/>
          <w:szCs w:val="32"/>
          <w:highlight w:val="none"/>
        </w:rPr>
        <w:t>第一时间通知本行政区域内的卫生健康部门、</w:t>
      </w:r>
      <w:r>
        <w:rPr>
          <w:rFonts w:hint="eastAsia" w:ascii="仿宋_GB2312" w:cs="仿宋_GB2312"/>
          <w:color w:val="auto"/>
          <w:sz w:val="32"/>
          <w:szCs w:val="32"/>
          <w:highlight w:val="none"/>
          <w:lang w:val="en-US" w:eastAsia="zh-CN"/>
        </w:rPr>
        <w:t>疾病预防控制机构、</w:t>
      </w:r>
      <w:r>
        <w:rPr>
          <w:rFonts w:hint="eastAsia" w:ascii="仿宋_GB2312" w:eastAsia="仿宋_GB2312" w:cs="仿宋_GB2312"/>
          <w:color w:val="auto"/>
          <w:sz w:val="32"/>
          <w:szCs w:val="32"/>
          <w:highlight w:val="none"/>
        </w:rPr>
        <w:t>相关疫苗</w:t>
      </w:r>
      <w:r>
        <w:rPr>
          <w:rFonts w:hint="eastAsia" w:ascii="仿宋_GB2312" w:eastAsia="仿宋_GB2312" w:cs="仿宋_GB2312"/>
          <w:color w:val="auto"/>
          <w:sz w:val="32"/>
          <w:szCs w:val="32"/>
          <w:highlight w:val="none"/>
          <w:lang w:eastAsia="zh-CN"/>
        </w:rPr>
        <w:t>配</w:t>
      </w:r>
      <w:r>
        <w:rPr>
          <w:rFonts w:hint="eastAsia" w:ascii="仿宋_GB2312" w:eastAsia="仿宋_GB2312" w:cs="仿宋_GB2312"/>
          <w:color w:val="auto"/>
          <w:sz w:val="32"/>
          <w:szCs w:val="32"/>
          <w:lang w:eastAsia="zh-CN"/>
        </w:rPr>
        <w:t>送企业、接种单位立即停止</w:t>
      </w:r>
      <w:r>
        <w:rPr>
          <w:rFonts w:hint="eastAsia" w:ascii="仿宋_GB2312" w:eastAsia="仿宋_GB2312" w:cs="仿宋_GB2312"/>
          <w:color w:val="auto"/>
          <w:sz w:val="32"/>
          <w:szCs w:val="32"/>
        </w:rPr>
        <w:t>采购、配送和使用涉事疫苗；组织对涉事疫苗进行就地封存、核查采购和配送渠道、追踪流向并进行汇总统计；对本行政区域内相关疫苗不良事件进行统计。 </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4.2.2</w:t>
      </w:r>
      <w:r>
        <w:rPr>
          <w:rFonts w:hint="eastAsia" w:ascii="仿宋_GB2312" w:eastAsia="仿宋_GB2312" w:cs="仿宋_GB2312"/>
          <w:color w:val="auto"/>
          <w:sz w:val="32"/>
          <w:szCs w:val="32"/>
        </w:rPr>
        <w:t>　事发地在本</w:t>
      </w:r>
      <w:r>
        <w:rPr>
          <w:rFonts w:hint="eastAsia" w:ascii="仿宋_GB2312" w:eastAsia="仿宋_GB2312" w:cs="仿宋_GB2312"/>
          <w:color w:val="auto"/>
          <w:sz w:val="32"/>
          <w:szCs w:val="32"/>
          <w:lang w:eastAsia="zh-CN"/>
        </w:rPr>
        <w:t>辖区</w:t>
      </w:r>
      <w:r>
        <w:rPr>
          <w:rFonts w:hint="eastAsia" w:ascii="仿宋_GB2312" w:eastAsia="仿宋_GB2312" w:cs="仿宋_GB2312"/>
          <w:color w:val="auto"/>
          <w:sz w:val="32"/>
          <w:szCs w:val="32"/>
        </w:rPr>
        <w:t>行政区域内的，</w:t>
      </w:r>
      <w:r>
        <w:rPr>
          <w:rFonts w:hint="eastAsia" w:ascii="仿宋_GB2312" w:eastAsia="仿宋_GB2312" w:cs="仿宋_GB2312"/>
          <w:color w:val="auto"/>
          <w:sz w:val="32"/>
          <w:szCs w:val="32"/>
          <w:lang w:eastAsia="zh-CN"/>
        </w:rPr>
        <w:t>配合市市场监管局</w:t>
      </w:r>
      <w:r>
        <w:rPr>
          <w:rFonts w:hint="eastAsia" w:ascii="仿宋_GB2312" w:eastAsia="仿宋_GB2312" w:cs="仿宋_GB2312"/>
          <w:color w:val="auto"/>
          <w:sz w:val="32"/>
          <w:szCs w:val="32"/>
        </w:rPr>
        <w:t>协调相关单位，按照国家</w:t>
      </w:r>
      <w:r>
        <w:rPr>
          <w:rFonts w:hint="eastAsia" w:ascii="仿宋_GB2312" w:cs="仿宋_GB2312"/>
          <w:color w:val="auto"/>
          <w:sz w:val="32"/>
          <w:szCs w:val="32"/>
          <w:lang w:eastAsia="zh-CN"/>
        </w:rPr>
        <w:t>、</w:t>
      </w:r>
      <w:r>
        <w:rPr>
          <w:rFonts w:hint="eastAsia" w:ascii="仿宋_GB2312" w:eastAsia="仿宋_GB2312" w:cs="仿宋_GB2312"/>
          <w:color w:val="auto"/>
          <w:sz w:val="32"/>
          <w:szCs w:val="32"/>
          <w:lang w:eastAsia="zh-CN"/>
        </w:rPr>
        <w:t>省</w:t>
      </w:r>
      <w:r>
        <w:rPr>
          <w:rFonts w:hint="eastAsia" w:ascii="仿宋_GB2312" w:eastAsia="仿宋_GB2312" w:cs="仿宋_GB2312"/>
          <w:color w:val="auto"/>
          <w:sz w:val="32"/>
          <w:szCs w:val="32"/>
        </w:rPr>
        <w:t>药监局</w:t>
      </w:r>
      <w:r>
        <w:rPr>
          <w:rFonts w:hint="eastAsia" w:ascii="仿宋_GB2312" w:eastAsia="仿宋_GB2312" w:cs="仿宋_GB2312"/>
          <w:color w:val="auto"/>
          <w:sz w:val="32"/>
          <w:szCs w:val="32"/>
          <w:lang w:eastAsia="zh-CN"/>
        </w:rPr>
        <w:t>有关</w:t>
      </w:r>
      <w:r>
        <w:rPr>
          <w:rFonts w:hint="eastAsia" w:ascii="仿宋_GB2312" w:eastAsia="仿宋_GB2312" w:cs="仿宋_GB2312"/>
          <w:color w:val="auto"/>
          <w:sz w:val="32"/>
          <w:szCs w:val="32"/>
        </w:rPr>
        <w:t>部署要求落实工作；依法对本行政区域内的涉事疫苗采取紧急控制措施</w:t>
      </w:r>
      <w:r>
        <w:rPr>
          <w:rFonts w:hint="eastAsia" w:ascii="仿宋_GB2312" w:eastAsia="仿宋_GB2312" w:cs="仿宋_GB2312"/>
          <w:color w:val="auto"/>
          <w:sz w:val="32"/>
          <w:szCs w:val="32"/>
          <w:lang w:eastAsia="zh-CN"/>
        </w:rPr>
        <w:t>；卫生健康</w:t>
      </w:r>
      <w:r>
        <w:rPr>
          <w:rFonts w:hint="eastAsia" w:ascii="仿宋_GB2312" w:cs="仿宋_GB2312"/>
          <w:color w:val="auto"/>
          <w:sz w:val="32"/>
          <w:szCs w:val="32"/>
          <w:lang w:val="en-US" w:eastAsia="zh-CN"/>
        </w:rPr>
        <w:t>部门</w:t>
      </w:r>
      <w:r>
        <w:rPr>
          <w:rFonts w:hint="eastAsia" w:ascii="仿宋_GB2312" w:eastAsia="仿宋_GB2312" w:cs="仿宋_GB2312"/>
          <w:color w:val="auto"/>
          <w:sz w:val="32"/>
          <w:szCs w:val="32"/>
          <w:lang w:eastAsia="zh-CN"/>
        </w:rPr>
        <w:t>组织开展医疗救治工作。</w:t>
      </w:r>
      <w:r>
        <w:rPr>
          <w:rFonts w:hint="eastAsia" w:ascii="仿宋_GB2312" w:eastAsia="仿宋_GB2312" w:cs="仿宋_GB2312"/>
          <w:color w:val="auto"/>
          <w:sz w:val="32"/>
          <w:szCs w:val="32"/>
        </w:rPr>
        <w:t> </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4.3</w:t>
      </w:r>
      <w:r>
        <w:rPr>
          <w:rFonts w:hint="eastAsia" w:ascii="楷体_GB2312" w:eastAsia="楷体_GB2312" w:cs="楷体_GB2312"/>
          <w:color w:val="auto"/>
          <w:sz w:val="32"/>
          <w:szCs w:val="32"/>
        </w:rPr>
        <w:t>　</w:t>
      </w:r>
      <w:r>
        <w:rPr>
          <w:rFonts w:hint="eastAsia" w:ascii="楷体_GB2312" w:eastAsia="楷体_GB2312" w:cs="楷体_GB2312"/>
          <w:color w:val="auto"/>
          <w:sz w:val="32"/>
          <w:szCs w:val="32"/>
          <w:highlight w:val="none"/>
          <w:lang w:eastAsia="zh-CN"/>
        </w:rPr>
        <w:t>Ⅲ级响应</w:t>
      </w:r>
    </w:p>
    <w:p>
      <w:pPr>
        <w:spacing w:line="560" w:lineRule="exact"/>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rPr>
        <w:t>　　发生较大疫苗安全事件，</w:t>
      </w:r>
      <w:r>
        <w:rPr>
          <w:rFonts w:hint="eastAsia" w:ascii="仿宋_GB2312" w:eastAsia="仿宋_GB2312" w:cs="仿宋_GB2312"/>
          <w:color w:val="auto"/>
          <w:sz w:val="32"/>
          <w:szCs w:val="32"/>
          <w:lang w:eastAsia="zh-CN"/>
        </w:rPr>
        <w:t>根据省</w:t>
      </w:r>
      <w:r>
        <w:rPr>
          <w:rFonts w:hint="eastAsia" w:ascii="仿宋_GB2312" w:eastAsia="仿宋_GB2312" w:cs="仿宋_GB2312"/>
          <w:color w:val="auto"/>
          <w:sz w:val="32"/>
          <w:szCs w:val="32"/>
        </w:rPr>
        <w:t>药监局</w:t>
      </w:r>
      <w:r>
        <w:rPr>
          <w:rFonts w:hint="eastAsia" w:ascii="仿宋_GB2312" w:eastAsia="仿宋_GB2312" w:cs="仿宋_GB2312"/>
          <w:color w:val="auto"/>
          <w:sz w:val="32"/>
          <w:szCs w:val="32"/>
          <w:lang w:eastAsia="zh-CN"/>
        </w:rPr>
        <w:t>、市市场监管局有关部署要求，</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w:t>
      </w:r>
      <w:r>
        <w:rPr>
          <w:rFonts w:hint="eastAsia" w:ascii="仿宋_GB2312" w:eastAsia="仿宋_GB2312" w:cs="仿宋_GB2312"/>
          <w:color w:val="auto"/>
          <w:sz w:val="32"/>
          <w:szCs w:val="32"/>
        </w:rPr>
        <w:t>及时</w:t>
      </w:r>
      <w:r>
        <w:rPr>
          <w:rFonts w:hint="eastAsia" w:ascii="仿宋_GB2312" w:eastAsia="仿宋_GB2312" w:cs="仿宋_GB2312"/>
          <w:color w:val="auto"/>
          <w:sz w:val="32"/>
          <w:szCs w:val="32"/>
          <w:lang w:eastAsia="zh-CN"/>
        </w:rPr>
        <w:t>报告</w:t>
      </w:r>
      <w:r>
        <w:rPr>
          <w:rFonts w:hint="eastAsia" w:ascii="仿宋_GB2312" w:cs="仿宋_GB2312"/>
          <w:color w:val="auto"/>
          <w:sz w:val="32"/>
          <w:szCs w:val="32"/>
          <w:lang w:val="en-US" w:eastAsia="zh-CN"/>
        </w:rPr>
        <w:t>管委会</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成立</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应急指挥部，按照国家和《山东省突发事件总体应急预案》《</w:t>
      </w:r>
      <w:r>
        <w:rPr>
          <w:rFonts w:hint="eastAsia" w:ascii="仿宋_GB2312" w:eastAsia="仿宋_GB2312" w:cs="仿宋_GB2312"/>
          <w:color w:val="auto"/>
          <w:sz w:val="32"/>
          <w:szCs w:val="32"/>
          <w:lang w:eastAsia="zh-CN"/>
        </w:rPr>
        <w:t>淄博市</w:t>
      </w:r>
      <w:r>
        <w:rPr>
          <w:rFonts w:hint="eastAsia" w:ascii="仿宋_GB2312" w:eastAsia="仿宋_GB2312" w:cs="仿宋_GB2312"/>
          <w:color w:val="auto"/>
          <w:sz w:val="32"/>
          <w:szCs w:val="32"/>
        </w:rPr>
        <w:t>突发事件总体应急预案》</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淄博经济</w:t>
      </w:r>
      <w:r>
        <w:rPr>
          <w:rFonts w:hint="eastAsia" w:cs="Times New Roman"/>
          <w:color w:val="auto"/>
          <w:sz w:val="32"/>
          <w:szCs w:val="32"/>
          <w:highlight w:val="none"/>
          <w:lang w:val="en-US" w:eastAsia="zh-CN"/>
        </w:rPr>
        <w:t>开发区</w:t>
      </w:r>
      <w:r>
        <w:rPr>
          <w:rFonts w:hint="default" w:ascii="Times New Roman" w:hAnsi="Times New Roman" w:eastAsia="仿宋_GB2312" w:cs="Times New Roman"/>
          <w:color w:val="auto"/>
          <w:sz w:val="32"/>
          <w:szCs w:val="32"/>
          <w:highlight w:val="none"/>
          <w:lang w:eastAsia="zh-CN"/>
        </w:rPr>
        <w:t>突发事件总体应急预案》</w:t>
      </w:r>
      <w:r>
        <w:rPr>
          <w:rFonts w:hint="eastAsia" w:ascii="仿宋_GB2312" w:eastAsia="仿宋_GB2312" w:cs="仿宋_GB2312"/>
          <w:color w:val="auto"/>
          <w:sz w:val="32"/>
          <w:szCs w:val="32"/>
          <w:highlight w:val="none"/>
        </w:rPr>
        <w:t>要求，</w:t>
      </w:r>
      <w:r>
        <w:rPr>
          <w:rFonts w:hint="eastAsia" w:ascii="仿宋_GB2312" w:eastAsia="仿宋_GB2312" w:cs="仿宋_GB2312"/>
          <w:color w:val="auto"/>
          <w:sz w:val="32"/>
          <w:szCs w:val="32"/>
          <w:highlight w:val="none"/>
          <w:lang w:eastAsia="zh-CN"/>
        </w:rPr>
        <w:t>配合</w:t>
      </w:r>
      <w:r>
        <w:rPr>
          <w:rFonts w:hint="eastAsia" w:ascii="仿宋_GB2312" w:eastAsia="仿宋_GB2312" w:cs="仿宋_GB2312"/>
          <w:color w:val="auto"/>
          <w:sz w:val="32"/>
          <w:szCs w:val="32"/>
          <w:highlight w:val="none"/>
        </w:rPr>
        <w:t>启动Ⅲ级响应</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开展</w:t>
      </w:r>
      <w:r>
        <w:rPr>
          <w:rFonts w:hint="eastAsia" w:ascii="仿宋_GB2312" w:eastAsia="仿宋_GB2312" w:cs="仿宋_GB2312"/>
          <w:color w:val="auto"/>
          <w:sz w:val="32"/>
          <w:szCs w:val="32"/>
          <w:highlight w:val="none"/>
          <w:lang w:eastAsia="zh-CN"/>
        </w:rPr>
        <w:t>应急处置</w:t>
      </w:r>
      <w:r>
        <w:rPr>
          <w:rFonts w:hint="eastAsia" w:ascii="仿宋_GB2312" w:eastAsia="仿宋_GB2312" w:cs="仿宋_GB2312"/>
          <w:color w:val="auto"/>
          <w:sz w:val="32"/>
          <w:szCs w:val="32"/>
          <w:highlight w:val="none"/>
        </w:rPr>
        <w:t>工作。</w:t>
      </w:r>
    </w:p>
    <w:p>
      <w:pPr>
        <w:spacing w:line="560" w:lineRule="exact"/>
        <w:ind w:firstLine="640" w:firstLineChars="20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lang w:val="en-US" w:eastAsia="zh-CN"/>
        </w:rPr>
        <w:t xml:space="preserve">4.3.1 </w:t>
      </w:r>
      <w:r>
        <w:rPr>
          <w:rFonts w:hint="eastAsia" w:ascii="仿宋_GB2312" w:eastAsia="仿宋_GB2312" w:cs="仿宋_GB2312"/>
          <w:color w:val="auto"/>
          <w:sz w:val="32"/>
          <w:szCs w:val="32"/>
          <w:highlight w:val="none"/>
          <w:lang w:eastAsia="zh-CN"/>
        </w:rPr>
        <w:t>配合市应急指挥部</w:t>
      </w:r>
      <w:r>
        <w:rPr>
          <w:rFonts w:hint="eastAsia" w:ascii="仿宋_GB2312" w:eastAsia="仿宋_GB2312" w:cs="仿宋_GB2312"/>
          <w:color w:val="auto"/>
          <w:sz w:val="32"/>
          <w:szCs w:val="32"/>
          <w:highlight w:val="none"/>
        </w:rPr>
        <w:t>第一时间通知本行政区域内的卫生健康部门、</w:t>
      </w:r>
      <w:r>
        <w:rPr>
          <w:rFonts w:hint="eastAsia" w:ascii="仿宋_GB2312" w:cs="仿宋_GB2312"/>
          <w:color w:val="auto"/>
          <w:sz w:val="32"/>
          <w:szCs w:val="32"/>
          <w:highlight w:val="none"/>
          <w:lang w:val="en-US" w:eastAsia="zh-CN"/>
        </w:rPr>
        <w:t>疾病预防控制机构、</w:t>
      </w:r>
      <w:r>
        <w:rPr>
          <w:rFonts w:hint="eastAsia" w:ascii="仿宋_GB2312" w:eastAsia="仿宋_GB2312" w:cs="仿宋_GB2312"/>
          <w:color w:val="auto"/>
          <w:sz w:val="32"/>
          <w:szCs w:val="32"/>
          <w:highlight w:val="none"/>
        </w:rPr>
        <w:t>相关疫苗</w:t>
      </w:r>
      <w:r>
        <w:rPr>
          <w:rFonts w:hint="eastAsia" w:ascii="仿宋_GB2312" w:eastAsia="仿宋_GB2312" w:cs="仿宋_GB2312"/>
          <w:color w:val="auto"/>
          <w:sz w:val="32"/>
          <w:szCs w:val="32"/>
          <w:highlight w:val="none"/>
          <w:lang w:eastAsia="zh-CN"/>
        </w:rPr>
        <w:t>配送企业、接种单位立即停止</w:t>
      </w:r>
      <w:r>
        <w:rPr>
          <w:rFonts w:hint="eastAsia" w:ascii="仿宋_GB2312" w:eastAsia="仿宋_GB2312" w:cs="仿宋_GB2312"/>
          <w:color w:val="auto"/>
          <w:sz w:val="32"/>
          <w:szCs w:val="32"/>
          <w:highlight w:val="none"/>
        </w:rPr>
        <w:t>采购、配送和使用涉事疫苗；组织对涉事疫苗进行就地封存、核查采购和配送渠道、追踪流向并进</w:t>
      </w:r>
      <w:r>
        <w:rPr>
          <w:rFonts w:hint="eastAsia" w:ascii="仿宋_GB2312" w:eastAsia="仿宋_GB2312" w:cs="仿宋_GB2312"/>
          <w:color w:val="auto"/>
          <w:sz w:val="32"/>
          <w:szCs w:val="32"/>
        </w:rPr>
        <w:t>行汇总统计；对本行政区域内相关疫苗不良事件进行统计。 </w:t>
      </w:r>
    </w:p>
    <w:p>
      <w:pPr>
        <w:spacing w:line="560" w:lineRule="exact"/>
        <w:ind w:firstLine="640" w:firstLineChars="200"/>
        <w:rPr>
          <w:rFonts w:hint="eastAsia" w:ascii="仿宋_GB2312" w:eastAsia="仿宋_GB2312" w:cs="仿宋_GB2312"/>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4.3.2 </w:t>
      </w:r>
      <w:r>
        <w:rPr>
          <w:rFonts w:hint="eastAsia" w:ascii="仿宋_GB2312" w:eastAsia="仿宋_GB2312" w:cs="仿宋_GB2312"/>
          <w:color w:val="auto"/>
          <w:sz w:val="32"/>
          <w:szCs w:val="32"/>
        </w:rPr>
        <w:t>事发地在本</w:t>
      </w:r>
      <w:r>
        <w:rPr>
          <w:rFonts w:hint="eastAsia" w:ascii="仿宋_GB2312" w:eastAsia="仿宋_GB2312" w:cs="仿宋_GB2312"/>
          <w:color w:val="auto"/>
          <w:sz w:val="32"/>
          <w:szCs w:val="32"/>
          <w:lang w:eastAsia="zh-CN"/>
        </w:rPr>
        <w:t>市</w:t>
      </w:r>
      <w:r>
        <w:rPr>
          <w:rFonts w:hint="eastAsia" w:ascii="仿宋_GB2312" w:eastAsia="仿宋_GB2312" w:cs="仿宋_GB2312"/>
          <w:color w:val="auto"/>
          <w:sz w:val="32"/>
          <w:szCs w:val="32"/>
        </w:rPr>
        <w:t>行政区域内的，</w:t>
      </w:r>
      <w:r>
        <w:rPr>
          <w:rFonts w:hint="eastAsia" w:ascii="仿宋_GB2312" w:eastAsia="仿宋_GB2312" w:cs="仿宋_GB2312"/>
          <w:color w:val="auto"/>
          <w:sz w:val="32"/>
          <w:szCs w:val="32"/>
          <w:lang w:eastAsia="zh-CN"/>
        </w:rPr>
        <w:t>配合市市场监管局</w:t>
      </w:r>
      <w:r>
        <w:rPr>
          <w:rFonts w:hint="eastAsia" w:ascii="仿宋_GB2312" w:eastAsia="仿宋_GB2312" w:cs="仿宋_GB2312"/>
          <w:color w:val="auto"/>
          <w:sz w:val="32"/>
          <w:szCs w:val="32"/>
        </w:rPr>
        <w:t>协调相关单位，按照国家</w:t>
      </w:r>
      <w:r>
        <w:rPr>
          <w:rFonts w:hint="eastAsia" w:ascii="仿宋_GB2312" w:eastAsia="仿宋_GB2312" w:cs="仿宋_GB2312"/>
          <w:color w:val="auto"/>
          <w:sz w:val="32"/>
          <w:szCs w:val="32"/>
          <w:lang w:eastAsia="zh-CN"/>
        </w:rPr>
        <w:t>、省</w:t>
      </w:r>
      <w:r>
        <w:rPr>
          <w:rFonts w:hint="eastAsia" w:ascii="仿宋_GB2312" w:eastAsia="仿宋_GB2312" w:cs="仿宋_GB2312"/>
          <w:color w:val="auto"/>
          <w:sz w:val="32"/>
          <w:szCs w:val="32"/>
        </w:rPr>
        <w:t>药监局</w:t>
      </w:r>
      <w:r>
        <w:rPr>
          <w:rFonts w:hint="eastAsia" w:ascii="仿宋_GB2312" w:eastAsia="仿宋_GB2312" w:cs="仿宋_GB2312"/>
          <w:color w:val="auto"/>
          <w:sz w:val="32"/>
          <w:szCs w:val="32"/>
          <w:lang w:eastAsia="zh-CN"/>
        </w:rPr>
        <w:t>有关</w:t>
      </w:r>
      <w:r>
        <w:rPr>
          <w:rFonts w:hint="eastAsia" w:ascii="仿宋_GB2312" w:eastAsia="仿宋_GB2312" w:cs="仿宋_GB2312"/>
          <w:color w:val="auto"/>
          <w:sz w:val="32"/>
          <w:szCs w:val="32"/>
        </w:rPr>
        <w:t>部署要求落实工作；依法对本行政区域内的涉事疫苗采取紧急控制措施</w:t>
      </w:r>
      <w:r>
        <w:rPr>
          <w:rFonts w:hint="eastAsia" w:ascii="仿宋_GB2312" w:eastAsia="仿宋_GB2312" w:cs="仿宋_GB2312"/>
          <w:color w:val="auto"/>
          <w:sz w:val="32"/>
          <w:szCs w:val="32"/>
          <w:lang w:eastAsia="zh-CN"/>
        </w:rPr>
        <w:t>；卫生健康</w:t>
      </w:r>
      <w:r>
        <w:rPr>
          <w:rFonts w:hint="eastAsia" w:ascii="仿宋_GB2312" w:cs="仿宋_GB2312"/>
          <w:color w:val="auto"/>
          <w:sz w:val="32"/>
          <w:szCs w:val="32"/>
          <w:lang w:val="en-US" w:eastAsia="zh-CN"/>
        </w:rPr>
        <w:t>部门</w:t>
      </w:r>
      <w:r>
        <w:rPr>
          <w:rFonts w:hint="eastAsia" w:ascii="仿宋_GB2312" w:eastAsia="仿宋_GB2312" w:cs="仿宋_GB2312"/>
          <w:color w:val="auto"/>
          <w:sz w:val="32"/>
          <w:szCs w:val="32"/>
          <w:lang w:eastAsia="zh-CN"/>
        </w:rPr>
        <w:t>组织开展医疗救治工作。</w:t>
      </w:r>
      <w:r>
        <w:rPr>
          <w:rFonts w:hint="eastAsia" w:ascii="仿宋_GB2312" w:eastAsia="仿宋_GB2312" w:cs="仿宋_GB2312"/>
          <w:color w:val="auto"/>
          <w:sz w:val="32"/>
          <w:szCs w:val="32"/>
        </w:rPr>
        <w:t> </w:t>
      </w:r>
    </w:p>
    <w:p>
      <w:pPr>
        <w:spacing w:line="560" w:lineRule="exact"/>
        <w:ind w:firstLine="640" w:firstLineChars="200"/>
        <w:rPr>
          <w:rFonts w:hint="eastAsia" w:ascii="仿宋_GB2312" w:eastAsia="仿宋_GB2312" w:cs="仿宋_GB2312"/>
          <w:color w:val="auto"/>
          <w:sz w:val="32"/>
          <w:szCs w:val="32"/>
          <w:lang w:val="en-US" w:eastAsia="zh-CN"/>
        </w:rPr>
      </w:pPr>
      <w:r>
        <w:rPr>
          <w:rFonts w:hint="eastAsia" w:ascii="Times New Roman" w:hAnsi="Times New Roman" w:eastAsia="黑体" w:cs="Times New Roman"/>
          <w:color w:val="auto"/>
          <w:sz w:val="32"/>
          <w:szCs w:val="32"/>
        </w:rPr>
        <w:t>4.4</w:t>
      </w:r>
      <w:r>
        <w:rPr>
          <w:rFonts w:hint="eastAsia" w:ascii="仿宋_GB2312" w:eastAsia="仿宋_GB2312" w:cs="仿宋_GB2312"/>
          <w:color w:val="auto"/>
          <w:sz w:val="32"/>
          <w:szCs w:val="32"/>
        </w:rPr>
        <w:t>　</w:t>
      </w:r>
      <w:r>
        <w:rPr>
          <w:rFonts w:hint="eastAsia" w:ascii="楷体_GB2312" w:eastAsia="楷体_GB2312" w:cs="楷体_GB2312"/>
          <w:color w:val="auto"/>
          <w:sz w:val="32"/>
          <w:szCs w:val="32"/>
          <w:highlight w:val="none"/>
          <w:lang w:eastAsia="zh-CN"/>
        </w:rPr>
        <w:t>IV级响应</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发生一般疫苗安全事件，</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市场监管局</w:t>
      </w:r>
      <w:r>
        <w:rPr>
          <w:rFonts w:hint="eastAsia" w:ascii="仿宋_GB2312" w:eastAsia="仿宋_GB2312" w:cs="仿宋_GB2312"/>
          <w:color w:val="auto"/>
          <w:sz w:val="32"/>
          <w:szCs w:val="32"/>
        </w:rPr>
        <w:t>及时</w:t>
      </w:r>
      <w:r>
        <w:rPr>
          <w:rFonts w:hint="eastAsia" w:ascii="仿宋_GB2312" w:eastAsia="仿宋_GB2312" w:cs="仿宋_GB2312"/>
          <w:color w:val="auto"/>
          <w:sz w:val="32"/>
          <w:szCs w:val="32"/>
          <w:lang w:eastAsia="zh-CN"/>
        </w:rPr>
        <w:t>报告</w:t>
      </w:r>
      <w:r>
        <w:rPr>
          <w:rFonts w:hint="eastAsia" w:ascii="仿宋_GB2312" w:cs="仿宋_GB2312"/>
          <w:color w:val="auto"/>
          <w:sz w:val="32"/>
          <w:szCs w:val="32"/>
          <w:lang w:val="en-US" w:eastAsia="zh-CN"/>
        </w:rPr>
        <w:t>管委会</w:t>
      </w:r>
      <w:r>
        <w:rPr>
          <w:rFonts w:hint="eastAsia" w:ascii="仿宋_GB2312" w:eastAsia="仿宋_GB2312" w:cs="仿宋_GB2312"/>
          <w:color w:val="auto"/>
          <w:sz w:val="32"/>
          <w:szCs w:val="32"/>
          <w:lang w:eastAsia="zh-CN"/>
        </w:rPr>
        <w:t>，成立</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lang w:eastAsia="zh-CN"/>
        </w:rPr>
        <w:t>应急指挥部，根据市</w:t>
      </w:r>
      <w:r>
        <w:rPr>
          <w:rFonts w:hint="eastAsia" w:ascii="仿宋_GB2312" w:cs="仿宋_GB2312"/>
          <w:color w:val="auto"/>
          <w:sz w:val="32"/>
          <w:szCs w:val="32"/>
          <w:lang w:val="en-US" w:eastAsia="zh-CN"/>
        </w:rPr>
        <w:t>应急</w:t>
      </w:r>
      <w:r>
        <w:rPr>
          <w:rFonts w:hint="eastAsia" w:ascii="仿宋_GB2312" w:eastAsia="仿宋_GB2312" w:cs="仿宋_GB2312"/>
          <w:color w:val="auto"/>
          <w:sz w:val="32"/>
          <w:szCs w:val="32"/>
          <w:lang w:eastAsia="zh-CN"/>
        </w:rPr>
        <w:t>指挥部要求，按照</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淄博市</w:t>
      </w:r>
      <w:r>
        <w:rPr>
          <w:rFonts w:hint="eastAsia" w:ascii="仿宋_GB2312" w:eastAsia="仿宋_GB2312" w:cs="仿宋_GB2312"/>
          <w:color w:val="auto"/>
          <w:sz w:val="32"/>
          <w:szCs w:val="32"/>
        </w:rPr>
        <w:t>突发事件总体应急预案》</w:t>
      </w:r>
      <w:r>
        <w:rPr>
          <w:rFonts w:hint="eastAsia"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w:t>
      </w:r>
      <w:r>
        <w:rPr>
          <w:rFonts w:hint="eastAsia" w:cs="Times New Roman"/>
          <w:color w:val="auto"/>
          <w:sz w:val="32"/>
          <w:szCs w:val="32"/>
          <w:lang w:val="en-US" w:eastAsia="zh-CN"/>
        </w:rPr>
        <w:t>淄博经济开发区</w:t>
      </w:r>
      <w:r>
        <w:rPr>
          <w:rFonts w:hint="default" w:ascii="Times New Roman" w:hAnsi="Times New Roman" w:eastAsia="仿宋_GB2312" w:cs="Times New Roman"/>
          <w:color w:val="auto"/>
          <w:sz w:val="32"/>
          <w:szCs w:val="32"/>
          <w:lang w:eastAsia="zh-CN"/>
        </w:rPr>
        <w:t>突发事件总体应急预案》</w:t>
      </w:r>
      <w:r>
        <w:rPr>
          <w:rFonts w:hint="eastAsia" w:ascii="仿宋_GB2312" w:eastAsia="仿宋_GB2312" w:cs="仿宋_GB2312"/>
          <w:color w:val="auto"/>
          <w:sz w:val="32"/>
          <w:szCs w:val="32"/>
          <w:lang w:eastAsia="zh-CN"/>
        </w:rPr>
        <w:t>要求，配合启动</w:t>
      </w:r>
      <w:r>
        <w:rPr>
          <w:rFonts w:hint="eastAsia" w:ascii="仿宋_GB2312" w:eastAsia="仿宋_GB2312" w:cs="仿宋_GB2312"/>
          <w:color w:val="auto"/>
          <w:sz w:val="32"/>
          <w:szCs w:val="32"/>
        </w:rPr>
        <w:t>IV</w:t>
      </w:r>
      <w:r>
        <w:rPr>
          <w:rFonts w:hint="eastAsia" w:ascii="仿宋_GB2312" w:eastAsia="仿宋_GB2312" w:cs="仿宋_GB2312"/>
          <w:color w:val="auto"/>
          <w:sz w:val="32"/>
          <w:szCs w:val="32"/>
          <w:lang w:eastAsia="zh-CN"/>
        </w:rPr>
        <w:t>级响应，开展应急处置工作。</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Times New Roman" w:hAnsi="Times New Roman" w:eastAsia="黑体" w:cs="Times New Roman"/>
          <w:color w:val="auto"/>
          <w:sz w:val="32"/>
          <w:szCs w:val="32"/>
          <w:lang w:val="en-US" w:eastAsia="zh-CN"/>
        </w:rPr>
        <w:t xml:space="preserve">4.4.1 </w:t>
      </w:r>
      <w:r>
        <w:rPr>
          <w:rFonts w:hint="eastAsia" w:ascii="仿宋_GB2312" w:eastAsia="仿宋_GB2312" w:cs="仿宋_GB2312"/>
          <w:color w:val="auto"/>
          <w:sz w:val="32"/>
          <w:szCs w:val="32"/>
          <w:lang w:val="en-US" w:eastAsia="zh-CN"/>
        </w:rPr>
        <w:t xml:space="preserve"> </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应急指挥部</w:t>
      </w:r>
      <w:r>
        <w:rPr>
          <w:rFonts w:hint="eastAsia" w:ascii="仿宋_GB2312" w:eastAsia="仿宋_GB2312" w:cs="仿宋_GB2312"/>
          <w:color w:val="auto"/>
          <w:sz w:val="32"/>
          <w:szCs w:val="32"/>
          <w:lang w:eastAsia="zh-CN"/>
        </w:rPr>
        <w:t>各成员单位，按照本预案配合市相关部门做好事件调查、控制涉事疫苗、救治患者、物资保障、案件调查等工作；密切配合，控制事态发展，防止次生、衍生和偶合事件发生，控制和切断事件危害链；做好事件信息发布、舆情引导工作。</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Times New Roman" w:hAnsi="Times New Roman" w:eastAsia="黑体" w:cs="Times New Roman"/>
          <w:color w:val="auto"/>
          <w:sz w:val="32"/>
          <w:szCs w:val="32"/>
          <w:lang w:val="en-US" w:eastAsia="zh-CN"/>
        </w:rPr>
        <w:t xml:space="preserve">4.4.2 </w:t>
      </w:r>
      <w:r>
        <w:rPr>
          <w:rFonts w:hint="eastAsia" w:ascii="仿宋_GB2312" w:eastAsia="仿宋_GB2312" w:cs="仿宋_GB2312"/>
          <w:color w:val="auto"/>
          <w:sz w:val="32"/>
          <w:szCs w:val="32"/>
          <w:lang w:val="en-US" w:eastAsia="zh-CN"/>
        </w:rPr>
        <w:t xml:space="preserve"> </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应急指挥部</w:t>
      </w:r>
      <w:r>
        <w:rPr>
          <w:rFonts w:hint="eastAsia" w:ascii="仿宋_GB2312" w:eastAsia="仿宋_GB2312" w:cs="仿宋_GB2312"/>
          <w:color w:val="auto"/>
          <w:sz w:val="32"/>
          <w:szCs w:val="32"/>
          <w:lang w:eastAsia="zh-CN"/>
        </w:rPr>
        <w:t>召开会议，通报工作进展情况，研究部署应急处置工作重大事项，根据应急处置需要设立工作组开展工作。</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Times New Roman" w:hAnsi="Times New Roman" w:eastAsia="黑体" w:cs="Times New Roman"/>
          <w:color w:val="auto"/>
          <w:sz w:val="32"/>
          <w:szCs w:val="32"/>
          <w:lang w:val="en-US" w:eastAsia="zh-CN"/>
        </w:rPr>
        <w:t xml:space="preserve">4.4.3 </w:t>
      </w:r>
      <w:r>
        <w:rPr>
          <w:rFonts w:hint="eastAsia" w:ascii="仿宋_GB2312" w:eastAsia="仿宋_GB2312" w:cs="仿宋_GB2312"/>
          <w:color w:val="auto"/>
          <w:sz w:val="32"/>
          <w:szCs w:val="32"/>
          <w:lang w:val="en-US" w:eastAsia="zh-CN"/>
        </w:rPr>
        <w:t xml:space="preserve"> 现场处置工作实行动态报告制度。各工作组及时向</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应急指挥部</w:t>
      </w:r>
      <w:r>
        <w:rPr>
          <w:rFonts w:hint="eastAsia" w:ascii="仿宋_GB2312" w:eastAsia="仿宋_GB2312" w:cs="仿宋_GB2312"/>
          <w:color w:val="auto"/>
          <w:sz w:val="32"/>
          <w:szCs w:val="32"/>
          <w:lang w:eastAsia="zh-CN"/>
        </w:rPr>
        <w:t>报告工作进展情况，特殊或重要情况随时上报。</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应急指挥部</w:t>
      </w:r>
      <w:r>
        <w:rPr>
          <w:rFonts w:hint="eastAsia" w:ascii="仿宋_GB2312" w:eastAsia="仿宋_GB2312" w:cs="仿宋_GB2312"/>
          <w:color w:val="auto"/>
          <w:sz w:val="32"/>
          <w:szCs w:val="32"/>
          <w:lang w:eastAsia="zh-CN"/>
        </w:rPr>
        <w:t>及时向</w:t>
      </w:r>
      <w:r>
        <w:rPr>
          <w:rFonts w:hint="eastAsia" w:ascii="仿宋_GB2312" w:cs="仿宋_GB2312"/>
          <w:color w:val="auto"/>
          <w:sz w:val="32"/>
          <w:szCs w:val="32"/>
          <w:lang w:val="en-US" w:eastAsia="zh-CN"/>
        </w:rPr>
        <w:t>管委会</w:t>
      </w:r>
      <w:r>
        <w:rPr>
          <w:rFonts w:hint="eastAsia" w:ascii="仿宋_GB2312" w:cs="仿宋_GB2312"/>
          <w:color w:val="auto"/>
          <w:sz w:val="32"/>
          <w:szCs w:val="32"/>
          <w:lang w:eastAsia="zh-CN"/>
        </w:rPr>
        <w:t>、</w:t>
      </w:r>
      <w:r>
        <w:rPr>
          <w:rFonts w:hint="eastAsia" w:ascii="仿宋_GB2312" w:eastAsia="仿宋_GB2312" w:cs="仿宋_GB2312"/>
          <w:color w:val="auto"/>
          <w:sz w:val="32"/>
          <w:szCs w:val="32"/>
          <w:lang w:eastAsia="zh-CN"/>
        </w:rPr>
        <w:t>市市场监管局报告事件处置工作进展情况。</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.4</w:t>
      </w:r>
      <w:r>
        <w:rPr>
          <w:rFonts w:hint="eastAsia" w:ascii="仿宋_GB2312" w:eastAsia="仿宋_GB2312" w:cs="仿宋_GB2312"/>
          <w:color w:val="auto"/>
          <w:sz w:val="32"/>
          <w:szCs w:val="32"/>
        </w:rPr>
        <w:t>　根据患者救治情况，医疗救治组派出</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级医疗队，赶赴事发地指导医疗救治工作。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.5</w:t>
      </w:r>
      <w:r>
        <w:rPr>
          <w:rFonts w:hint="eastAsia" w:ascii="仿宋_GB2312" w:eastAsia="仿宋_GB2312" w:cs="仿宋_GB2312"/>
          <w:color w:val="auto"/>
          <w:sz w:val="32"/>
          <w:szCs w:val="32"/>
        </w:rPr>
        <w:t>　根据事件情况，</w:t>
      </w:r>
      <w:r>
        <w:rPr>
          <w:rFonts w:hint="eastAsia" w:ascii="仿宋_GB2312" w:eastAsia="仿宋_GB2312" w:cs="仿宋_GB2312"/>
          <w:color w:val="auto"/>
          <w:sz w:val="32"/>
          <w:szCs w:val="32"/>
          <w:lang w:eastAsia="zh-CN"/>
        </w:rPr>
        <w:t>派出工作组到事发地指导处置；</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应急指挥部负责人视情赶赴事发地现场指挥。</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　4.</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6</w:t>
      </w:r>
      <w:r>
        <w:rPr>
          <w:rFonts w:hint="eastAsia" w:ascii="Times New Roman" w:hAnsi="Times New Roman" w:eastAsia="黑体" w:cs="Times New Roman"/>
          <w:color w:val="auto"/>
          <w:sz w:val="32"/>
          <w:szCs w:val="32"/>
        </w:rPr>
        <w:t>　</w:t>
      </w:r>
      <w:r>
        <w:rPr>
          <w:rFonts w:hint="eastAsia" w:ascii="仿宋_GB2312" w:eastAsia="仿宋_GB2312" w:cs="仿宋_GB2312"/>
          <w:color w:val="auto"/>
          <w:sz w:val="32"/>
          <w:szCs w:val="32"/>
          <w:lang w:eastAsia="zh-CN"/>
        </w:rPr>
        <w:t>危害控制组</w:t>
      </w:r>
      <w:r>
        <w:rPr>
          <w:rFonts w:hint="eastAsia" w:ascii="仿宋_GB2312" w:eastAsia="仿宋_GB2312" w:cs="仿宋_GB2312"/>
          <w:color w:val="auto"/>
          <w:sz w:val="32"/>
          <w:szCs w:val="32"/>
        </w:rPr>
        <w:t>核实涉事疫苗的品种及生产批号，指导</w:t>
      </w:r>
      <w:r>
        <w:rPr>
          <w:rFonts w:hint="eastAsia" w:ascii="仿宋_GB2312" w:cs="仿宋_GB2312"/>
          <w:color w:val="auto"/>
          <w:sz w:val="32"/>
          <w:szCs w:val="32"/>
          <w:highlight w:val="none"/>
          <w:lang w:val="en-US" w:eastAsia="zh-CN"/>
        </w:rPr>
        <w:t>疾病预防控制机构、</w:t>
      </w:r>
      <w:r>
        <w:rPr>
          <w:rFonts w:hint="eastAsia" w:ascii="仿宋_GB2312" w:eastAsia="仿宋_GB2312" w:cs="仿宋_GB2312"/>
          <w:color w:val="auto"/>
          <w:sz w:val="32"/>
          <w:szCs w:val="32"/>
          <w:highlight w:val="none"/>
        </w:rPr>
        <w:t>疫苗配送企业和接种单位依法采取就地封存、核查疫苗采购和配送渠道、追</w:t>
      </w:r>
      <w:r>
        <w:rPr>
          <w:rFonts w:hint="eastAsia" w:ascii="仿宋_GB2312" w:eastAsia="仿宋_GB2312" w:cs="仿宋_GB2312"/>
          <w:color w:val="auto"/>
          <w:sz w:val="32"/>
          <w:szCs w:val="32"/>
        </w:rPr>
        <w:t>踪流向及汇总统计等紧急控制措施；组织对相关疫苗进行抽样送检。 </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Times New Roman" w:hAnsi="Times New Roman" w:eastAsia="黑体" w:cs="Times New Roman"/>
          <w:color w:val="auto"/>
          <w:sz w:val="32"/>
          <w:szCs w:val="32"/>
        </w:rPr>
        <w:t>4.</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7</w:t>
      </w:r>
      <w:r>
        <w:rPr>
          <w:rFonts w:hint="eastAsia" w:ascii="仿宋_GB2312" w:eastAsia="仿宋_GB2312" w:cs="仿宋_GB2312"/>
          <w:color w:val="auto"/>
          <w:sz w:val="32"/>
          <w:szCs w:val="32"/>
        </w:rPr>
        <w:t>　对事发地在我</w:t>
      </w: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、涉事疫苗上市许可持有人</w:t>
      </w:r>
      <w:r>
        <w:rPr>
          <w:rFonts w:hint="eastAsia" w:ascii="仿宋_GB2312" w:eastAsia="仿宋_GB2312" w:cs="仿宋_GB2312"/>
          <w:color w:val="auto"/>
          <w:sz w:val="32"/>
          <w:szCs w:val="32"/>
          <w:lang w:eastAsia="zh-CN"/>
        </w:rPr>
        <w:t>在其他行政区域的，</w:t>
      </w:r>
      <w:r>
        <w:rPr>
          <w:rFonts w:hint="eastAsia" w:ascii="仿宋_GB2312" w:cs="仿宋_GB2312"/>
          <w:color w:val="auto"/>
          <w:sz w:val="32"/>
          <w:szCs w:val="32"/>
          <w:lang w:eastAsia="zh-CN"/>
        </w:rPr>
        <w:t>由区市场监管局</w:t>
      </w:r>
      <w:r>
        <w:rPr>
          <w:rFonts w:hint="eastAsia" w:ascii="仿宋_GB2312" w:eastAsia="仿宋_GB2312" w:cs="仿宋_GB2312"/>
          <w:color w:val="auto"/>
          <w:sz w:val="32"/>
          <w:szCs w:val="32"/>
          <w:lang w:eastAsia="zh-CN"/>
        </w:rPr>
        <w:t>及时报送市市场监管局。</w:t>
      </w:r>
    </w:p>
    <w:p>
      <w:pPr>
        <w:spacing w:line="560" w:lineRule="exact"/>
        <w:ind w:firstLine="640" w:firstLineChars="20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4</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.8</w:t>
      </w:r>
      <w:r>
        <w:rPr>
          <w:rFonts w:hint="eastAsia" w:ascii="仿宋_GB2312" w:eastAsia="仿宋_GB2312" w:cs="仿宋_GB2312"/>
          <w:color w:val="auto"/>
          <w:sz w:val="32"/>
          <w:szCs w:val="32"/>
        </w:rPr>
        <w:t>　根据调查进展情况，事件调查组适时组织召开专家组会议，对事件性质、原因进行研判，作出研判结论。 </w:t>
      </w:r>
    </w:p>
    <w:p>
      <w:pPr>
        <w:spacing w:line="560" w:lineRule="exact"/>
        <w:ind w:firstLine="640" w:firstLineChars="200"/>
        <w:rPr>
          <w:rFonts w:hint="eastAsia" w:ascii="仿宋_GB2312" w:eastAsia="仿宋_GB2312" w:cs="仿宋_GB2312"/>
          <w:color w:val="auto"/>
          <w:sz w:val="32"/>
          <w:szCs w:val="32"/>
        </w:rPr>
      </w:pPr>
      <w:r>
        <w:rPr>
          <w:rFonts w:hint="eastAsia" w:ascii="Times New Roman" w:hAnsi="Times New Roman" w:eastAsia="黑体" w:cs="Times New Roman"/>
          <w:color w:val="auto"/>
          <w:sz w:val="32"/>
          <w:szCs w:val="32"/>
        </w:rPr>
        <w:t>4.</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.9</w:t>
      </w:r>
      <w:r>
        <w:rPr>
          <w:rFonts w:hint="eastAsia" w:ascii="仿宋_GB2312" w:eastAsia="仿宋_GB2312" w:cs="仿宋_GB2312"/>
          <w:color w:val="auto"/>
          <w:sz w:val="32"/>
          <w:szCs w:val="32"/>
        </w:rPr>
        <w:t>　新闻宣传组及时向社会发布警示信息，设立并对外公布咨询电话；制订新闻报道方案，及时、客观、准确地发布事件信息；密切关注社会及网络舆情，做好舆论引导工作</w:t>
      </w:r>
      <w:r>
        <w:rPr>
          <w:rFonts w:hint="eastAsia" w:ascii="仿宋_GB2312" w:eastAsia="仿宋_GB2312" w:cs="仿宋_GB2312"/>
          <w:color w:val="auto"/>
          <w:sz w:val="32"/>
          <w:szCs w:val="32"/>
          <w:lang w:eastAsia="zh-CN"/>
        </w:rPr>
        <w:t>；依法依规打击网络谣言，查处造谣、传谣人员。</w:t>
      </w:r>
    </w:p>
    <w:p>
      <w:pPr>
        <w:spacing w:line="560" w:lineRule="exact"/>
        <w:ind w:firstLine="0"/>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w:t>
      </w:r>
      <w:r>
        <w:rPr>
          <w:rFonts w:hint="eastAsia" w:ascii="Times New Roman" w:hAnsi="Times New Roman" w:eastAsia="黑体" w:cs="Times New Roman"/>
          <w:color w:val="auto"/>
          <w:sz w:val="32"/>
          <w:szCs w:val="32"/>
          <w:lang w:val="en-US" w:eastAsia="zh-CN"/>
        </w:rPr>
        <w:t>4</w:t>
      </w:r>
      <w:r>
        <w:rPr>
          <w:rFonts w:hint="eastAsia" w:ascii="Times New Roman" w:hAnsi="Times New Roman" w:eastAsia="黑体" w:cs="Times New Roman"/>
          <w:color w:val="auto"/>
          <w:sz w:val="32"/>
          <w:szCs w:val="32"/>
        </w:rPr>
        <w:t>.10</w:t>
      </w:r>
      <w:r>
        <w:rPr>
          <w:rFonts w:hint="eastAsia" w:ascii="仿宋_GB2312" w:eastAsia="仿宋_GB2312" w:cs="仿宋_GB2312"/>
          <w:color w:val="auto"/>
          <w:sz w:val="32"/>
          <w:szCs w:val="32"/>
        </w:rPr>
        <w:t>　密切关注社会动态，做好疫苗接种者亲属安抚、信访接访等工作，确保社会稳定。　</w:t>
      </w:r>
    </w:p>
    <w:p>
      <w:pPr>
        <w:spacing w:line="560" w:lineRule="exact"/>
        <w:ind w:firstLine="640"/>
        <w:rPr>
          <w:rFonts w:hint="eastAsia" w:ascii="楷体_GB2312" w:eastAsia="楷体_GB2312" w:cs="楷体_GB2312"/>
          <w:color w:val="auto"/>
          <w:sz w:val="32"/>
          <w:szCs w:val="32"/>
          <w:lang w:eastAsia="zh-CN"/>
        </w:rPr>
      </w:pPr>
      <w:r>
        <w:rPr>
          <w:rFonts w:hint="eastAsia" w:ascii="Times New Roman" w:hAnsi="Times New Roman" w:eastAsia="黑体" w:cs="Times New Roman"/>
          <w:color w:val="auto"/>
          <w:sz w:val="32"/>
          <w:szCs w:val="32"/>
        </w:rPr>
        <w:t>4.5</w:t>
      </w:r>
      <w:r>
        <w:rPr>
          <w:rFonts w:hint="eastAsia" w:ascii="楷体_GB2312" w:eastAsia="楷体_GB2312" w:cs="楷体_GB2312"/>
          <w:color w:val="auto"/>
          <w:sz w:val="32"/>
          <w:szCs w:val="32"/>
        </w:rPr>
        <w:t>　响应</w:t>
      </w:r>
      <w:r>
        <w:rPr>
          <w:rFonts w:hint="eastAsia" w:ascii="楷体_GB2312" w:eastAsia="楷体_GB2312" w:cs="楷体_GB2312"/>
          <w:color w:val="auto"/>
          <w:sz w:val="32"/>
          <w:szCs w:val="32"/>
          <w:lang w:eastAsia="zh-CN"/>
        </w:rPr>
        <w:t>终止</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事件调查清楚，患者病情稳定或好转，没有新发、次发病例，安全隐患或相关危害因素得到消除，事件处置结束后，</w:t>
      </w:r>
      <w:r>
        <w:rPr>
          <w:rFonts w:hint="eastAsia" w:ascii="仿宋_GB2312" w:eastAsia="仿宋_GB2312" w:cs="仿宋_GB2312"/>
          <w:strike w:val="0"/>
          <w:dstrike w:val="0"/>
          <w:color w:val="auto"/>
          <w:sz w:val="32"/>
          <w:szCs w:val="32"/>
        </w:rPr>
        <w:t>经分析评估认为可终止应急响应的，</w:t>
      </w:r>
      <w:r>
        <w:rPr>
          <w:rFonts w:hint="eastAsia" w:ascii="仿宋_GB2312" w:eastAsia="仿宋_GB2312" w:cs="仿宋_GB2312"/>
          <w:color w:val="auto"/>
          <w:sz w:val="32"/>
          <w:szCs w:val="32"/>
        </w:rPr>
        <w:t>应按照有关规定及时终止应急响应。</w:t>
      </w:r>
      <w:r>
        <w:rPr>
          <w:rFonts w:hint="eastAsia" w:ascii="仿宋_GB2312" w:eastAsia="仿宋_GB2312" w:cs="仿宋_GB2312"/>
          <w:color w:val="auto"/>
          <w:sz w:val="32"/>
          <w:szCs w:val="32"/>
          <w:lang w:eastAsia="zh-CN"/>
        </w:rPr>
        <w:t>及时与市</w:t>
      </w:r>
      <w:r>
        <w:rPr>
          <w:rFonts w:hint="eastAsia" w:ascii="仿宋_GB2312" w:cs="仿宋_GB2312"/>
          <w:color w:val="auto"/>
          <w:sz w:val="32"/>
          <w:szCs w:val="32"/>
          <w:lang w:val="en-US" w:eastAsia="zh-CN"/>
        </w:rPr>
        <w:t>应急</w:t>
      </w:r>
      <w:r>
        <w:rPr>
          <w:rFonts w:hint="eastAsia" w:ascii="仿宋_GB2312" w:eastAsia="仿宋_GB2312" w:cs="仿宋_GB2312"/>
          <w:color w:val="auto"/>
          <w:sz w:val="32"/>
          <w:szCs w:val="32"/>
          <w:lang w:eastAsia="zh-CN"/>
        </w:rPr>
        <w:t>指挥部</w:t>
      </w:r>
      <w:r>
        <w:rPr>
          <w:rFonts w:hint="eastAsia" w:ascii="仿宋_GB2312" w:eastAsia="仿宋_GB2312" w:cs="仿宋_GB2312"/>
          <w:color w:val="auto"/>
          <w:sz w:val="32"/>
          <w:szCs w:val="32"/>
        </w:rPr>
        <w:t>做好各项工作</w:t>
      </w:r>
      <w:r>
        <w:rPr>
          <w:rFonts w:hint="eastAsia" w:ascii="仿宋_GB2312" w:eastAsia="仿宋_GB2312" w:cs="仿宋_GB2312"/>
          <w:color w:val="auto"/>
          <w:sz w:val="32"/>
          <w:szCs w:val="32"/>
          <w:lang w:eastAsia="zh-CN"/>
        </w:rPr>
        <w:t>汇报交接</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配合</w:t>
      </w:r>
      <w:r>
        <w:rPr>
          <w:rFonts w:hint="eastAsia" w:ascii="仿宋_GB2312" w:eastAsia="仿宋_GB2312" w:cs="仿宋_GB2312"/>
          <w:color w:val="auto"/>
          <w:sz w:val="32"/>
          <w:szCs w:val="32"/>
        </w:rPr>
        <w:t>做好后续工作。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4.6</w:t>
      </w:r>
      <w:r>
        <w:rPr>
          <w:rFonts w:hint="eastAsia" w:ascii="楷体_GB2312" w:eastAsia="楷体_GB2312" w:cs="楷体_GB2312"/>
          <w:color w:val="auto"/>
          <w:sz w:val="32"/>
          <w:szCs w:val="32"/>
        </w:rPr>
        <w:t>　信息发布</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4.6.1</w:t>
      </w:r>
      <w:r>
        <w:rPr>
          <w:rFonts w:hint="eastAsia" w:ascii="仿宋_GB2312" w:eastAsia="仿宋_GB2312" w:cs="仿宋_GB2312"/>
          <w:color w:val="auto"/>
          <w:sz w:val="32"/>
          <w:szCs w:val="32"/>
        </w:rPr>
        <w:t>　发布原则</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坚持实事求是、及时准确、科学公正的原则。</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4.6.2</w:t>
      </w:r>
      <w:r>
        <w:rPr>
          <w:rFonts w:hint="eastAsia" w:ascii="仿宋_GB2312" w:eastAsia="仿宋_GB2312" w:cs="仿宋_GB2312"/>
          <w:color w:val="auto"/>
          <w:sz w:val="32"/>
          <w:szCs w:val="32"/>
        </w:rPr>
        <w:t>　发布要求</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Ⅰ级响应</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Ⅱ级响应</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Ⅲ级响应</w:t>
      </w:r>
      <w:r>
        <w:rPr>
          <w:rFonts w:hint="eastAsia" w:ascii="仿宋_GB2312" w:eastAsia="仿宋_GB2312" w:cs="仿宋_GB2312"/>
          <w:color w:val="auto"/>
          <w:sz w:val="32"/>
          <w:szCs w:val="32"/>
          <w:lang w:eastAsia="zh-CN"/>
        </w:rPr>
        <w:t>按照国家、省有关规定</w:t>
      </w:r>
      <w:r>
        <w:rPr>
          <w:rFonts w:hint="eastAsia" w:ascii="仿宋_GB2312" w:eastAsia="仿宋_GB2312" w:cs="仿宋_GB2312"/>
          <w:color w:val="auto"/>
          <w:sz w:val="32"/>
          <w:szCs w:val="32"/>
        </w:rPr>
        <w:t>发布相关信息。</w:t>
      </w:r>
    </w:p>
    <w:p>
      <w:pPr>
        <w:spacing w:line="560" w:lineRule="exact"/>
        <w:ind w:firstLine="640"/>
        <w:rPr>
          <w:rFonts w:hint="eastAsia" w:ascii="仿宋_GB2312" w:eastAsia="仿宋_GB2312" w:cs="仿宋_GB2312"/>
          <w:color w:val="auto"/>
          <w:sz w:val="32"/>
          <w:szCs w:val="32"/>
        </w:rPr>
      </w:pPr>
      <w:r>
        <w:rPr>
          <w:rFonts w:hint="eastAsia" w:ascii="仿宋_GB2312" w:eastAsia="仿宋_GB2312" w:cs="仿宋_GB2312"/>
          <w:color w:val="auto"/>
          <w:sz w:val="32"/>
          <w:szCs w:val="32"/>
        </w:rPr>
        <w:t>Ⅳ级响应由</w:t>
      </w:r>
      <w:r>
        <w:rPr>
          <w:rFonts w:hint="eastAsia" w:ascii="仿宋_GB2312" w:eastAsia="仿宋_GB2312" w:cs="仿宋_GB2312"/>
          <w:color w:val="auto"/>
          <w:sz w:val="32"/>
          <w:szCs w:val="32"/>
          <w:lang w:eastAsia="zh-CN"/>
        </w:rPr>
        <w:t>市应急指挥部</w:t>
      </w:r>
      <w:r>
        <w:rPr>
          <w:rFonts w:hint="eastAsia" w:ascii="仿宋_GB2312" w:eastAsia="仿宋_GB2312" w:cs="仿宋_GB2312"/>
          <w:color w:val="auto"/>
          <w:sz w:val="32"/>
          <w:szCs w:val="32"/>
        </w:rPr>
        <w:t>按</w:t>
      </w:r>
      <w:r>
        <w:rPr>
          <w:rFonts w:hint="eastAsia" w:ascii="仿宋_GB2312" w:eastAsia="仿宋_GB2312" w:cs="仿宋_GB2312"/>
          <w:color w:val="auto"/>
          <w:sz w:val="32"/>
          <w:szCs w:val="32"/>
          <w:lang w:eastAsia="zh-CN"/>
        </w:rPr>
        <w:t>程序</w:t>
      </w:r>
      <w:r>
        <w:rPr>
          <w:rFonts w:hint="eastAsia" w:ascii="仿宋_GB2312" w:eastAsia="仿宋_GB2312" w:cs="仿宋_GB2312"/>
          <w:color w:val="auto"/>
          <w:sz w:val="32"/>
          <w:szCs w:val="32"/>
        </w:rPr>
        <w:t>发布相关信息。</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未经授权，其他单位及个人无权发布疫苗安全事件信息。</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4.6.3</w:t>
      </w:r>
      <w:r>
        <w:rPr>
          <w:rFonts w:hint="eastAsia" w:ascii="仿宋_GB2312" w:eastAsia="仿宋_GB2312" w:cs="仿宋_GB2312"/>
          <w:color w:val="auto"/>
          <w:sz w:val="32"/>
          <w:szCs w:val="32"/>
        </w:rPr>
        <w:t>　发布形式</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信息发布形式以官方网站、政务新媒体等为主，必要时通过授权发布、组织报道、接受采访、举行新闻发布会等方式，做好舆论引导工作。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lang w:val="en-US" w:eastAsia="zh-CN"/>
        </w:rPr>
        <w:t>5</w:t>
      </w:r>
      <w:r>
        <w:rPr>
          <w:rFonts w:hint="eastAsia" w:ascii="黑体" w:eastAsia="黑体" w:cs="黑体"/>
          <w:color w:val="auto"/>
          <w:sz w:val="32"/>
          <w:szCs w:val="32"/>
        </w:rPr>
        <w:t>　</w:t>
      </w:r>
      <w:r>
        <w:rPr>
          <w:rFonts w:hint="eastAsia" w:ascii="黑体" w:eastAsia="黑体" w:cs="黑体"/>
          <w:color w:val="auto"/>
          <w:sz w:val="32"/>
          <w:szCs w:val="32"/>
          <w:lang w:eastAsia="zh-CN"/>
        </w:rPr>
        <w:t>善后</w:t>
      </w:r>
      <w:r>
        <w:rPr>
          <w:rFonts w:hint="eastAsia" w:ascii="黑体" w:eastAsia="黑体" w:cs="黑体"/>
          <w:color w:val="auto"/>
          <w:sz w:val="32"/>
          <w:szCs w:val="32"/>
        </w:rPr>
        <w:t>处置</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　</w:t>
      </w:r>
      <w:r>
        <w:rPr>
          <w:rFonts w:hint="eastAsia" w:ascii="Times New Roman" w:hAnsi="Times New Roman" w:eastAsia="黑体" w:cs="Times New Roman"/>
          <w:color w:val="auto"/>
          <w:sz w:val="32"/>
          <w:szCs w:val="32"/>
          <w:lang w:val="en-US" w:eastAsia="zh-CN"/>
        </w:rPr>
        <w:t>5</w:t>
      </w:r>
      <w:r>
        <w:rPr>
          <w:rFonts w:hint="eastAsia" w:ascii="Times New Roman" w:hAnsi="Times New Roman" w:eastAsia="黑体" w:cs="Times New Roman"/>
          <w:color w:val="auto"/>
          <w:sz w:val="32"/>
          <w:szCs w:val="32"/>
        </w:rPr>
        <w:t>.1</w:t>
      </w:r>
      <w:r>
        <w:rPr>
          <w:rFonts w:hint="eastAsia" w:ascii="楷体_GB2312" w:eastAsia="楷体_GB2312" w:cs="楷体_GB2312"/>
          <w:color w:val="auto"/>
          <w:sz w:val="32"/>
          <w:szCs w:val="32"/>
        </w:rPr>
        <w:t>　事件评估</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仿宋_GB2312" w:cs="仿宋_GB2312"/>
          <w:color w:val="auto"/>
          <w:sz w:val="32"/>
          <w:szCs w:val="32"/>
          <w:lang w:val="en-US" w:eastAsia="zh-CN"/>
        </w:rPr>
        <w:t>区应急</w:t>
      </w:r>
      <w:r>
        <w:rPr>
          <w:rFonts w:hint="eastAsia" w:ascii="仿宋_GB2312" w:eastAsia="仿宋_GB2312" w:cs="仿宋_GB2312"/>
          <w:color w:val="auto"/>
          <w:sz w:val="32"/>
          <w:szCs w:val="32"/>
        </w:rPr>
        <w:t>指挥部办公室按规定及时对疫苗安全事件做出客观、真实、全面的调查评估，包括事件的起因、性质、影响、后果、责任等基本情况，事件结论及风险评估情况。确定为新的且严重的疫苗不良反应，应尽快组织开展安全性再评价，根据再评价结果采取相应的风险控制措施。</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楷体_GB2312" w:eastAsia="楷体_GB2312" w:cs="楷体_GB2312"/>
          <w:color w:val="auto"/>
          <w:sz w:val="32"/>
          <w:szCs w:val="32"/>
        </w:rPr>
        <w:t>　</w:t>
      </w:r>
      <w:r>
        <w:rPr>
          <w:rFonts w:hint="eastAsia" w:ascii="Times New Roman" w:hAnsi="Times New Roman" w:eastAsia="黑体" w:cs="Times New Roman"/>
          <w:color w:val="auto"/>
          <w:sz w:val="32"/>
          <w:szCs w:val="32"/>
          <w:lang w:val="en-US" w:eastAsia="zh-CN"/>
        </w:rPr>
        <w:t>5</w:t>
      </w:r>
      <w:r>
        <w:rPr>
          <w:rFonts w:hint="eastAsia" w:ascii="Times New Roman" w:hAnsi="Times New Roman" w:eastAsia="黑体" w:cs="Times New Roman"/>
          <w:color w:val="auto"/>
          <w:sz w:val="32"/>
          <w:szCs w:val="32"/>
        </w:rPr>
        <w:t>.2</w:t>
      </w:r>
      <w:r>
        <w:rPr>
          <w:rFonts w:hint="eastAsia" w:ascii="楷体_GB2312" w:eastAsia="楷体_GB2312" w:cs="楷体_GB2312"/>
          <w:color w:val="auto"/>
          <w:sz w:val="32"/>
          <w:szCs w:val="32"/>
        </w:rPr>
        <w:t>　工作总结</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疫苗安全事件应急处置结束后，</w:t>
      </w:r>
      <w:r>
        <w:rPr>
          <w:rFonts w:hint="eastAsia" w:ascii="仿宋_GB2312" w:cs="仿宋_GB2312"/>
          <w:color w:val="auto"/>
          <w:sz w:val="32"/>
          <w:szCs w:val="32"/>
          <w:lang w:val="en-US" w:eastAsia="zh-CN"/>
        </w:rPr>
        <w:t>区应急</w:t>
      </w:r>
      <w:r>
        <w:rPr>
          <w:rFonts w:hint="eastAsia" w:ascii="仿宋_GB2312" w:eastAsia="仿宋_GB2312" w:cs="仿宋_GB2312"/>
          <w:color w:val="auto"/>
          <w:sz w:val="32"/>
          <w:szCs w:val="32"/>
        </w:rPr>
        <w:t>指挥部要及时对事件发生的经过、采取的主要措施、处置工作情况、原因分析、主要做法进行总结，并提出改进措施。</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rPr>
        <w:t>　</w:t>
      </w:r>
      <w:r>
        <w:rPr>
          <w:rFonts w:hint="eastAsia" w:ascii="Times New Roman" w:hAnsi="Times New Roman" w:eastAsia="黑体" w:cs="Times New Roman"/>
          <w:color w:val="auto"/>
          <w:sz w:val="32"/>
          <w:szCs w:val="32"/>
          <w:lang w:val="en-US" w:eastAsia="zh-CN"/>
        </w:rPr>
        <w:t>5</w:t>
      </w:r>
      <w:r>
        <w:rPr>
          <w:rFonts w:hint="eastAsia" w:ascii="Times New Roman" w:hAnsi="Times New Roman" w:eastAsia="黑体" w:cs="Times New Roman"/>
          <w:color w:val="auto"/>
          <w:sz w:val="32"/>
          <w:szCs w:val="32"/>
        </w:rPr>
        <w:t>.3</w:t>
      </w:r>
      <w:r>
        <w:rPr>
          <w:rFonts w:hint="eastAsia" w:ascii="楷体_GB2312" w:eastAsia="楷体_GB2312" w:cs="楷体_GB2312"/>
          <w:color w:val="auto"/>
          <w:sz w:val="32"/>
          <w:szCs w:val="32"/>
        </w:rPr>
        <w:t>　善后与恢复</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仿宋_GB2312" w:cs="仿宋_GB2312"/>
          <w:color w:val="auto"/>
          <w:sz w:val="32"/>
          <w:szCs w:val="32"/>
          <w:lang w:val="en-US" w:eastAsia="zh-CN"/>
        </w:rPr>
        <w:t>区应急</w:t>
      </w:r>
      <w:r>
        <w:rPr>
          <w:rFonts w:hint="eastAsia" w:ascii="仿宋_GB2312" w:eastAsia="仿宋_GB2312" w:cs="仿宋_GB2312"/>
          <w:color w:val="auto"/>
          <w:sz w:val="32"/>
          <w:szCs w:val="32"/>
        </w:rPr>
        <w:t>指挥部根据疫苗安全事件危害程度及造成的损失，提出善后处理意见，并报</w:t>
      </w:r>
      <w:r>
        <w:rPr>
          <w:rFonts w:hint="eastAsia" w:ascii="仿宋_GB2312" w:cs="仿宋_GB2312"/>
          <w:color w:val="auto"/>
          <w:sz w:val="32"/>
          <w:szCs w:val="32"/>
          <w:lang w:val="en-US" w:eastAsia="zh-CN"/>
        </w:rPr>
        <w:t>管委会</w:t>
      </w:r>
      <w:r>
        <w:rPr>
          <w:rFonts w:hint="eastAsia" w:ascii="仿宋_GB2312" w:eastAsia="仿宋_GB2312" w:cs="仿宋_GB2312"/>
          <w:color w:val="auto"/>
          <w:sz w:val="32"/>
          <w:szCs w:val="32"/>
        </w:rPr>
        <w:t>批准。</w:t>
      </w:r>
      <w:r>
        <w:rPr>
          <w:rFonts w:hint="eastAsia" w:ascii="仿宋_GB2312" w:cs="仿宋_GB2312"/>
          <w:color w:val="auto"/>
          <w:sz w:val="32"/>
          <w:szCs w:val="32"/>
          <w:lang w:val="en-US" w:eastAsia="zh-CN"/>
        </w:rPr>
        <w:t>管委会</w:t>
      </w:r>
      <w:r>
        <w:rPr>
          <w:rFonts w:hint="eastAsia" w:ascii="仿宋_GB2312" w:eastAsia="仿宋_GB2312" w:cs="仿宋_GB2312"/>
          <w:color w:val="auto"/>
          <w:sz w:val="32"/>
          <w:szCs w:val="32"/>
        </w:rPr>
        <w:t>负责组织善后处置工作，包括受害及受影响人员的处置、慰问、医疗救治、赔（补）偿、征用物资和救援费用补偿等事项，尽快消除影响，恢复生产经营秩序，确保社会稳定。根据调查和认定的结论，依法对相关责任单位和责任人采取处理措施。</w:t>
      </w:r>
    </w:p>
    <w:p>
      <w:pPr>
        <w:spacing w:line="560" w:lineRule="exact"/>
        <w:rPr>
          <w:rFonts w:hint="eastAsia" w:ascii="黑体" w:eastAsia="黑体" w:cs="黑体"/>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lang w:val="en-US" w:eastAsia="zh-CN"/>
        </w:rPr>
        <w:t>6</w:t>
      </w:r>
      <w:r>
        <w:rPr>
          <w:rFonts w:hint="eastAsia" w:ascii="黑体" w:eastAsia="黑体" w:cs="黑体"/>
          <w:color w:val="auto"/>
          <w:sz w:val="32"/>
          <w:szCs w:val="32"/>
        </w:rPr>
        <w:t>　保障措施</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lang w:val="en-US" w:eastAsia="zh-CN"/>
        </w:rPr>
        <w:t>6</w:t>
      </w:r>
      <w:r>
        <w:rPr>
          <w:rFonts w:hint="eastAsia" w:ascii="Times New Roman" w:hAnsi="Times New Roman" w:eastAsia="黑体" w:cs="Times New Roman"/>
          <w:color w:val="auto"/>
          <w:sz w:val="32"/>
          <w:szCs w:val="32"/>
        </w:rPr>
        <w:t>.1</w:t>
      </w:r>
      <w:r>
        <w:rPr>
          <w:rFonts w:hint="eastAsia" w:ascii="楷体_GB2312" w:eastAsia="楷体_GB2312" w:cs="楷体_GB2312"/>
          <w:color w:val="auto"/>
          <w:sz w:val="32"/>
          <w:szCs w:val="32"/>
        </w:rPr>
        <w:t>　信息保障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疫苗安全事件信息监测机构要建立健全信息收集、报送体系，密切关注苗头性、倾向性问题，确保事件发生时信息报送准确、及时。发现发布不实信息、散布谣言等情况，应及时通报相关部门。</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lang w:val="en-US" w:eastAsia="zh-CN"/>
        </w:rPr>
        <w:t>6</w:t>
      </w:r>
      <w:r>
        <w:rPr>
          <w:rFonts w:hint="eastAsia" w:ascii="Times New Roman" w:hAnsi="Times New Roman" w:eastAsia="黑体" w:cs="Times New Roman"/>
          <w:color w:val="auto"/>
          <w:sz w:val="32"/>
          <w:szCs w:val="32"/>
        </w:rPr>
        <w:t>.2</w:t>
      </w:r>
      <w:r>
        <w:rPr>
          <w:rFonts w:hint="eastAsia" w:ascii="楷体_GB2312" w:eastAsia="楷体_GB2312" w:cs="楷体_GB2312"/>
          <w:color w:val="auto"/>
          <w:sz w:val="32"/>
          <w:szCs w:val="32"/>
        </w:rPr>
        <w:t>　人员及技术保障</w:t>
      </w:r>
    </w:p>
    <w:p>
      <w:pPr>
        <w:spacing w:line="560" w:lineRule="exact"/>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rPr>
        <w:t>　　</w:t>
      </w:r>
      <w:r>
        <w:rPr>
          <w:rFonts w:hint="eastAsia" w:ascii="仿宋_GB2312" w:eastAsia="仿宋_GB2312" w:cs="仿宋_GB2312"/>
          <w:color w:val="auto"/>
          <w:sz w:val="32"/>
          <w:szCs w:val="32"/>
          <w:lang w:eastAsia="zh-CN"/>
        </w:rPr>
        <w:t>相关职能部门</w:t>
      </w:r>
      <w:r>
        <w:rPr>
          <w:rFonts w:hint="eastAsia" w:ascii="仿宋_GB2312" w:eastAsia="仿宋_GB2312" w:cs="仿宋_GB2312"/>
          <w:color w:val="auto"/>
          <w:sz w:val="32"/>
          <w:szCs w:val="32"/>
        </w:rPr>
        <w:t>要加强应急处置能力建设，提升快速应对能力和技术水平。健全专家队伍，为事件调查、风险评估等相关技术工作提供人才保障。</w:t>
      </w:r>
      <w:r>
        <w:rPr>
          <w:rFonts w:hint="eastAsia" w:ascii="仿宋_GB2312" w:eastAsia="仿宋_GB2312" w:cs="仿宋_GB2312"/>
          <w:color w:val="auto"/>
          <w:sz w:val="32"/>
          <w:szCs w:val="32"/>
          <w:lang w:eastAsia="zh-CN"/>
        </w:rPr>
        <w:t>认真做好应急处置的档案管理工作。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w:t>
      </w:r>
      <w:r>
        <w:rPr>
          <w:rFonts w:hint="eastAsia" w:ascii="Times New Roman" w:hAnsi="Times New Roman" w:eastAsia="黑体" w:cs="Times New Roman"/>
          <w:color w:val="auto"/>
          <w:sz w:val="32"/>
          <w:szCs w:val="32"/>
          <w:lang w:val="en-US" w:eastAsia="zh-CN"/>
        </w:rPr>
        <w:t>6</w:t>
      </w:r>
      <w:r>
        <w:rPr>
          <w:rFonts w:hint="eastAsia" w:ascii="Times New Roman" w:hAnsi="Times New Roman" w:eastAsia="黑体" w:cs="Times New Roman"/>
          <w:color w:val="auto"/>
          <w:sz w:val="32"/>
          <w:szCs w:val="32"/>
        </w:rPr>
        <w:t>.3</w:t>
      </w:r>
      <w:r>
        <w:rPr>
          <w:rFonts w:hint="eastAsia" w:ascii="楷体_GB2312" w:eastAsia="楷体_GB2312" w:cs="楷体_GB2312"/>
          <w:color w:val="auto"/>
          <w:sz w:val="32"/>
          <w:szCs w:val="32"/>
        </w:rPr>
        <w:t>　物质和经费保障</w:t>
      </w: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t>　　保障疫苗安全事件应急处置所需设施、设备和物质的储备与调用。疫苗安全事件应急处置、产品抽样及检验等所需经费应当列入年度财政预算，保障应急</w:t>
      </w:r>
      <w:r>
        <w:rPr>
          <w:rFonts w:hint="eastAsia" w:ascii="仿宋_GB2312" w:eastAsia="仿宋_GB2312" w:cs="仿宋_GB2312"/>
          <w:color w:val="auto"/>
          <w:sz w:val="32"/>
          <w:szCs w:val="32"/>
          <w:lang w:eastAsia="zh-CN"/>
        </w:rPr>
        <w:t>工作开展</w:t>
      </w:r>
      <w:r>
        <w:rPr>
          <w:rFonts w:hint="eastAsia" w:ascii="仿宋_GB2312" w:eastAsia="仿宋_GB2312" w:cs="仿宋_GB2312"/>
          <w:color w:val="auto"/>
          <w:sz w:val="32"/>
          <w:szCs w:val="32"/>
        </w:rPr>
        <w:t>。</w:t>
      </w:r>
    </w:p>
    <w:p>
      <w:pPr>
        <w:spacing w:line="560" w:lineRule="exact"/>
        <w:ind w:firstLine="640" w:firstLineChars="200"/>
        <w:rPr>
          <w:rFonts w:hint="eastAsia" w:ascii="仿宋_GB2312" w:eastAsia="仿宋_GB2312" w:cs="仿宋_GB2312"/>
          <w:color w:val="auto"/>
          <w:sz w:val="32"/>
          <w:szCs w:val="32"/>
        </w:rPr>
      </w:pPr>
      <w:r>
        <w:rPr>
          <w:rFonts w:hint="eastAsia" w:eastAsia="黑体" w:cs="Times New Roman"/>
          <w:color w:val="auto"/>
          <w:sz w:val="32"/>
          <w:szCs w:val="32"/>
          <w:lang w:val="en-US" w:eastAsia="zh-CN"/>
        </w:rPr>
        <w:t>7</w:t>
      </w:r>
      <w:r>
        <w:rPr>
          <w:rFonts w:hint="eastAsia" w:ascii="黑体" w:eastAsia="黑体" w:cs="黑体"/>
          <w:color w:val="auto"/>
          <w:sz w:val="32"/>
          <w:szCs w:val="32"/>
        </w:rPr>
        <w:t>　</w:t>
      </w:r>
      <w:r>
        <w:rPr>
          <w:rFonts w:hint="eastAsia" w:ascii="黑体" w:eastAsia="黑体" w:cs="黑体"/>
          <w:color w:val="auto"/>
          <w:sz w:val="32"/>
          <w:szCs w:val="32"/>
          <w:lang w:val="en-US" w:eastAsia="zh-CN"/>
        </w:rPr>
        <w:t>日常管理</w:t>
      </w:r>
      <w:r>
        <w:rPr>
          <w:rFonts w:hint="eastAsia" w:ascii="仿宋_GB2312" w:eastAsia="仿宋_GB2312" w:cs="仿宋_GB2312"/>
          <w:color w:val="auto"/>
          <w:sz w:val="32"/>
          <w:szCs w:val="32"/>
        </w:rPr>
        <w:t>　　</w:t>
      </w:r>
    </w:p>
    <w:p>
      <w:pPr>
        <w:spacing w:line="560" w:lineRule="exact"/>
        <w:ind w:firstLine="640" w:firstLineChars="200"/>
        <w:rPr>
          <w:rFonts w:hint="eastAsia" w:ascii="楷体_GB2312" w:eastAsia="楷体_GB2312" w:cs="楷体_GB2312"/>
          <w:color w:val="auto"/>
          <w:sz w:val="32"/>
          <w:szCs w:val="32"/>
        </w:rPr>
      </w:pPr>
      <w:r>
        <w:rPr>
          <w:rFonts w:hint="eastAsia" w:ascii="Times New Roman" w:hAnsi="Times New Roman" w:eastAsia="黑体" w:cs="Times New Roman"/>
          <w:color w:val="auto"/>
          <w:sz w:val="32"/>
          <w:szCs w:val="32"/>
          <w:lang w:val="en-US" w:eastAsia="zh-CN"/>
        </w:rPr>
        <w:t>7</w:t>
      </w:r>
      <w:r>
        <w:rPr>
          <w:rFonts w:hint="eastAsia"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1</w:t>
      </w:r>
      <w:r>
        <w:rPr>
          <w:rFonts w:hint="eastAsia" w:ascii="楷体_GB2312" w:eastAsia="楷体_GB2312" w:cs="楷体_GB2312"/>
          <w:color w:val="auto"/>
          <w:sz w:val="32"/>
          <w:szCs w:val="32"/>
        </w:rPr>
        <w:t>　应急演练</w:t>
      </w:r>
    </w:p>
    <w:p>
      <w:pPr>
        <w:spacing w:line="560" w:lineRule="exact"/>
        <w:ind w:firstLine="640"/>
        <w:rPr>
          <w:rFonts w:hint="eastAsia" w:ascii="仿宋_GB2312" w:eastAsia="仿宋_GB2312" w:cs="仿宋_GB2312"/>
          <w:color w:val="auto"/>
          <w:sz w:val="32"/>
          <w:szCs w:val="32"/>
        </w:rPr>
      </w:pPr>
      <w:r>
        <w:rPr>
          <w:rFonts w:hint="eastAsia" w:ascii="仿宋_GB2312" w:cs="仿宋_GB2312"/>
          <w:color w:val="auto"/>
          <w:sz w:val="32"/>
          <w:szCs w:val="32"/>
          <w:lang w:val="en-US" w:eastAsia="zh-CN"/>
        </w:rPr>
        <w:t>区市场监管局</w:t>
      </w:r>
      <w:r>
        <w:rPr>
          <w:rFonts w:hint="eastAsia" w:ascii="仿宋_GB2312" w:eastAsia="仿宋_GB2312" w:cs="仿宋_GB2312"/>
          <w:color w:val="auto"/>
          <w:sz w:val="32"/>
          <w:szCs w:val="32"/>
          <w:lang w:eastAsia="zh-CN"/>
        </w:rPr>
        <w:t>应会同有关部门及时</w:t>
      </w:r>
      <w:r>
        <w:rPr>
          <w:rFonts w:hint="eastAsia" w:ascii="仿宋_GB2312" w:eastAsia="仿宋_GB2312" w:cs="仿宋_GB2312"/>
          <w:color w:val="auto"/>
          <w:sz w:val="32"/>
          <w:szCs w:val="32"/>
        </w:rPr>
        <w:t>组织</w:t>
      </w:r>
      <w:r>
        <w:rPr>
          <w:rFonts w:hint="eastAsia" w:ascii="仿宋_GB2312" w:eastAsia="仿宋_GB2312" w:cs="仿宋_GB2312"/>
          <w:color w:val="auto"/>
          <w:sz w:val="32"/>
          <w:szCs w:val="32"/>
          <w:lang w:eastAsia="zh-CN"/>
        </w:rPr>
        <w:t>开展</w:t>
      </w:r>
      <w:r>
        <w:rPr>
          <w:rFonts w:hint="eastAsia" w:ascii="仿宋_GB2312" w:eastAsia="仿宋_GB2312" w:cs="仿宋_GB2312"/>
          <w:color w:val="auto"/>
          <w:sz w:val="32"/>
          <w:szCs w:val="32"/>
        </w:rPr>
        <w:t>疫苗安全事件应急演练，不断完善应急预案。</w:t>
      </w:r>
    </w:p>
    <w:p>
      <w:pPr>
        <w:spacing w:line="560" w:lineRule="exact"/>
        <w:ind w:firstLine="640"/>
        <w:rPr>
          <w:rFonts w:hint="eastAsia" w:ascii="楷体_GB2312" w:eastAsia="楷体_GB2312" w:cs="楷体_GB2312"/>
          <w:color w:val="auto"/>
          <w:sz w:val="32"/>
          <w:szCs w:val="32"/>
        </w:rPr>
      </w:pPr>
      <w:r>
        <w:rPr>
          <w:rFonts w:hint="eastAsia" w:ascii="Times New Roman" w:hAnsi="Times New Roman" w:eastAsia="黑体" w:cs="Times New Roman"/>
          <w:color w:val="auto"/>
          <w:sz w:val="32"/>
          <w:szCs w:val="32"/>
          <w:lang w:val="en-US" w:eastAsia="zh-CN"/>
        </w:rPr>
        <w:t>7</w:t>
      </w:r>
      <w:r>
        <w:rPr>
          <w:rFonts w:hint="eastAsia"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val="en-US" w:eastAsia="zh-CN"/>
        </w:rPr>
        <w:t>2</w:t>
      </w:r>
      <w:r>
        <w:rPr>
          <w:rFonts w:hint="eastAsia" w:ascii="楷体_GB2312" w:eastAsia="楷体_GB2312" w:cs="楷体_GB2312"/>
          <w:color w:val="auto"/>
          <w:sz w:val="32"/>
          <w:szCs w:val="32"/>
        </w:rPr>
        <w:t>　应急宣传</w:t>
      </w:r>
    </w:p>
    <w:p>
      <w:pPr>
        <w:spacing w:line="560" w:lineRule="exact"/>
        <w:ind w:firstLine="665"/>
        <w:rPr>
          <w:rFonts w:hint="eastAsia" w:ascii="仿宋_GB2312" w:eastAsia="仿宋_GB2312" w:cs="仿宋_GB2312"/>
          <w:color w:val="auto"/>
          <w:sz w:val="32"/>
          <w:szCs w:val="32"/>
          <w:lang w:val="en-US" w:eastAsia="zh-CN"/>
        </w:rPr>
      </w:pPr>
      <w:r>
        <w:rPr>
          <w:rFonts w:hint="eastAsia" w:ascii="仿宋_GB2312" w:cs="仿宋_GB2312"/>
          <w:color w:val="auto"/>
          <w:sz w:val="32"/>
          <w:szCs w:val="32"/>
          <w:lang w:val="en-US" w:eastAsia="zh-CN"/>
        </w:rPr>
        <w:t>管委会</w:t>
      </w:r>
      <w:r>
        <w:rPr>
          <w:rFonts w:hint="eastAsia" w:ascii="仿宋_GB2312" w:eastAsia="仿宋_GB2312" w:cs="仿宋_GB2312"/>
          <w:color w:val="auto"/>
          <w:sz w:val="32"/>
          <w:szCs w:val="32"/>
          <w:lang w:eastAsia="zh-CN"/>
        </w:rPr>
        <w:t>及其有关</w:t>
      </w:r>
      <w:r>
        <w:rPr>
          <w:rFonts w:hint="eastAsia" w:ascii="仿宋_GB2312" w:eastAsia="仿宋_GB2312" w:cs="仿宋_GB2312"/>
          <w:color w:val="auto"/>
          <w:sz w:val="32"/>
          <w:szCs w:val="32"/>
        </w:rPr>
        <w:t>部门</w:t>
      </w:r>
      <w:r>
        <w:rPr>
          <w:rFonts w:hint="eastAsia" w:ascii="仿宋_GB2312" w:cs="仿宋_GB2312"/>
          <w:color w:val="auto"/>
          <w:sz w:val="32"/>
          <w:szCs w:val="32"/>
          <w:highlight w:val="none"/>
          <w:lang w:eastAsia="zh-CN"/>
        </w:rPr>
        <w:t>单位</w:t>
      </w:r>
      <w:r>
        <w:rPr>
          <w:rFonts w:hint="eastAsia" w:ascii="仿宋_GB2312" w:eastAsia="仿宋_GB2312" w:cs="仿宋_GB2312"/>
          <w:color w:val="auto"/>
          <w:sz w:val="32"/>
          <w:szCs w:val="32"/>
          <w:highlight w:val="none"/>
          <w:lang w:eastAsia="zh-CN"/>
        </w:rPr>
        <w:t>、</w:t>
      </w:r>
      <w:r>
        <w:rPr>
          <w:rFonts w:hint="eastAsia" w:ascii="仿宋_GB2312" w:cs="仿宋_GB2312"/>
          <w:color w:val="auto"/>
          <w:sz w:val="32"/>
          <w:szCs w:val="32"/>
          <w:highlight w:val="none"/>
          <w:lang w:val="en-US" w:eastAsia="zh-CN"/>
        </w:rPr>
        <w:t>疾病预防控制机构、</w:t>
      </w:r>
      <w:r>
        <w:rPr>
          <w:rFonts w:hint="eastAsia" w:ascii="仿宋_GB2312" w:eastAsia="仿宋_GB2312" w:cs="仿宋_GB2312"/>
          <w:color w:val="auto"/>
          <w:sz w:val="32"/>
          <w:szCs w:val="32"/>
          <w:highlight w:val="none"/>
          <w:lang w:eastAsia="zh-CN"/>
        </w:rPr>
        <w:t>接种单位</w:t>
      </w:r>
      <w:r>
        <w:rPr>
          <w:rFonts w:hint="eastAsia" w:ascii="仿宋_GB2312" w:cs="仿宋_GB2312"/>
          <w:color w:val="auto"/>
          <w:sz w:val="32"/>
          <w:szCs w:val="32"/>
          <w:highlight w:val="none"/>
          <w:lang w:val="en-US" w:eastAsia="zh-CN"/>
        </w:rPr>
        <w:t>和</w:t>
      </w:r>
      <w:r>
        <w:rPr>
          <w:rFonts w:hint="eastAsia" w:ascii="仿宋_GB2312" w:eastAsia="仿宋_GB2312" w:cs="仿宋_GB2312"/>
          <w:color w:val="auto"/>
          <w:sz w:val="32"/>
          <w:szCs w:val="32"/>
          <w:highlight w:val="none"/>
          <w:lang w:eastAsia="zh-CN"/>
        </w:rPr>
        <w:t>疫苗上市许可持有人等应当通过通过全国儿童预防接种日等活动定期开展疫苗安全法</w:t>
      </w:r>
      <w:r>
        <w:rPr>
          <w:rFonts w:hint="eastAsia" w:ascii="仿宋_GB2312" w:eastAsia="仿宋_GB2312" w:cs="仿宋_GB2312"/>
          <w:color w:val="auto"/>
          <w:sz w:val="32"/>
          <w:szCs w:val="32"/>
          <w:lang w:eastAsia="zh-CN"/>
        </w:rPr>
        <w:t>律、法规以及预防接种知识等的宣传教育、普及工作。新闻媒体应当开展疫苗安全法律法规以及预防接种知识等的公益宣传。</w:t>
      </w:r>
      <w:r>
        <w:rPr>
          <w:rFonts w:hint="eastAsia" w:ascii="仿宋_GB2312" w:eastAsia="仿宋_GB2312" w:cs="仿宋_GB2312"/>
          <w:color w:val="auto"/>
          <w:sz w:val="32"/>
          <w:szCs w:val="32"/>
        </w:rPr>
        <w:t>　</w:t>
      </w:r>
      <w:r>
        <w:rPr>
          <w:rFonts w:hint="eastAsia" w:ascii="仿宋_GB2312" w:eastAsia="仿宋_GB2312" w:cs="仿宋_GB2312"/>
          <w:color w:val="auto"/>
          <w:sz w:val="32"/>
          <w:szCs w:val="32"/>
          <w:lang w:val="en-US" w:eastAsia="zh-CN"/>
        </w:rPr>
        <w:t xml:space="preserve">   </w:t>
      </w:r>
    </w:p>
    <w:p>
      <w:pPr>
        <w:spacing w:line="560" w:lineRule="exact"/>
        <w:ind w:firstLine="665"/>
        <w:rPr>
          <w:rFonts w:hint="eastAsia" w:ascii="黑体" w:eastAsia="黑体" w:cs="黑体"/>
          <w:color w:val="auto"/>
          <w:sz w:val="32"/>
          <w:szCs w:val="32"/>
          <w:lang w:eastAsia="zh-CN"/>
        </w:rPr>
      </w:pPr>
      <w:r>
        <w:rPr>
          <w:rFonts w:hint="eastAsia" w:ascii="Times New Roman" w:hAnsi="Times New Roman" w:eastAsia="黑体" w:cs="Times New Roman"/>
          <w:color w:val="auto"/>
          <w:sz w:val="32"/>
          <w:szCs w:val="32"/>
          <w:lang w:val="en-US" w:eastAsia="zh-CN"/>
        </w:rPr>
        <w:t>8</w:t>
      </w:r>
      <w:r>
        <w:rPr>
          <w:rFonts w:hint="eastAsia" w:ascii="Times New Roman" w:hAnsi="Times New Roman" w:eastAsia="黑体" w:cs="Times New Roman"/>
          <w:color w:val="auto"/>
          <w:sz w:val="32"/>
          <w:szCs w:val="32"/>
        </w:rPr>
        <w:t>　</w:t>
      </w:r>
      <w:r>
        <w:rPr>
          <w:rFonts w:hint="eastAsia" w:ascii="黑体" w:eastAsia="黑体" w:cs="黑体"/>
          <w:color w:val="auto"/>
          <w:sz w:val="32"/>
          <w:szCs w:val="32"/>
          <w:lang w:eastAsia="zh-CN"/>
        </w:rPr>
        <w:t>附则</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本预案自发布之日起施行。</w:t>
      </w:r>
    </w:p>
    <w:p>
      <w:pPr>
        <w:spacing w:line="560" w:lineRule="exact"/>
        <w:rPr>
          <w:rFonts w:hint="eastAsia" w:ascii="仿宋_GB2312" w:eastAsia="仿宋_GB2312" w:cs="仿宋_GB2312"/>
          <w:color w:val="auto"/>
          <w:sz w:val="32"/>
          <w:szCs w:val="32"/>
        </w:rPr>
      </w:pPr>
    </w:p>
    <w:p>
      <w:p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附件：</w:t>
      </w:r>
      <w:r>
        <w:rPr>
          <w:rFonts w:hint="eastAsia" w:ascii="Times New Roman" w:hAnsi="Times New Roman" w:eastAsia="黑体" w:cs="Times New Roman"/>
          <w:color w:val="auto"/>
          <w:sz w:val="32"/>
          <w:szCs w:val="32"/>
          <w:lang w:val="en-US" w:eastAsia="zh-CN"/>
        </w:rPr>
        <w:t>1</w:t>
      </w:r>
      <w:r>
        <w:rPr>
          <w:rFonts w:hint="eastAsia" w:ascii="仿宋_GB2312" w:eastAsia="仿宋_GB2312" w:cs="仿宋_GB2312"/>
          <w:color w:val="auto"/>
          <w:sz w:val="32"/>
          <w:szCs w:val="32"/>
          <w:lang w:val="en-US" w:eastAsia="zh-CN"/>
        </w:rPr>
        <w:t>.</w:t>
      </w:r>
      <w:r>
        <w:rPr>
          <w:rFonts w:hint="eastAsia" w:ascii="仿宋_GB2312" w:eastAsia="仿宋_GB2312" w:cs="仿宋_GB2312"/>
          <w:color w:val="auto"/>
          <w:sz w:val="32"/>
          <w:szCs w:val="32"/>
          <w:highlight w:val="none"/>
          <w:lang w:eastAsia="zh-CN"/>
        </w:rPr>
        <w:t>疫苗安全事件分级标准和响应级别</w:t>
      </w:r>
    </w:p>
    <w:p>
      <w:pPr>
        <w:spacing w:line="560" w:lineRule="exact"/>
        <w:ind w:left="1920" w:leftChars="500" w:hanging="320" w:hangingChars="100"/>
        <w:rPr>
          <w:rFonts w:hint="eastAsia" w:ascii="仿宋_GB2312" w:eastAsia="仿宋_GB2312" w:cs="仿宋_GB2312"/>
          <w:color w:val="auto"/>
          <w:sz w:val="32"/>
          <w:szCs w:val="32"/>
          <w:highlight w:val="none"/>
          <w:lang w:eastAsia="zh-CN"/>
        </w:rPr>
      </w:pPr>
      <w:r>
        <w:rPr>
          <w:rFonts w:hint="eastAsia" w:ascii="Times New Roman" w:hAnsi="Times New Roman" w:eastAsia="黑体" w:cs="Times New Roman"/>
          <w:color w:val="auto"/>
          <w:sz w:val="32"/>
          <w:szCs w:val="32"/>
          <w:lang w:val="en-US" w:eastAsia="zh-CN"/>
        </w:rPr>
        <w:t>2</w:t>
      </w:r>
      <w:r>
        <w:rPr>
          <w:rFonts w:hint="eastAsia" w:ascii="仿宋_GB2312" w:eastAsia="仿宋_GB2312" w:cs="仿宋_GB2312"/>
          <w:color w:val="auto"/>
          <w:sz w:val="32"/>
          <w:szCs w:val="32"/>
          <w:lang w:val="en-US" w:eastAsia="zh-CN"/>
        </w:rPr>
        <w:t>.</w:t>
      </w:r>
      <w:r>
        <w:rPr>
          <w:rFonts w:hint="eastAsia" w:ascii="仿宋_GB2312" w:cs="仿宋_GB2312"/>
          <w:color w:val="auto"/>
          <w:sz w:val="32"/>
          <w:szCs w:val="32"/>
          <w:highlight w:val="none"/>
          <w:lang w:val="en-US" w:eastAsia="zh-CN"/>
        </w:rPr>
        <w:t>淄博经济开发区</w:t>
      </w:r>
      <w:r>
        <w:rPr>
          <w:rFonts w:hint="eastAsia" w:ascii="仿宋_GB2312" w:eastAsia="仿宋_GB2312" w:cs="仿宋_GB2312"/>
          <w:color w:val="auto"/>
          <w:sz w:val="32"/>
          <w:szCs w:val="32"/>
          <w:highlight w:val="none"/>
          <w:lang w:eastAsia="zh-CN"/>
        </w:rPr>
        <w:t>疫苗安全事件应急指挥部组成及部门职责</w:t>
      </w:r>
    </w:p>
    <w:p>
      <w:pPr>
        <w:spacing w:line="560" w:lineRule="exact"/>
        <w:rPr>
          <w:rFonts w:hint="eastAsia" w:ascii="仿宋_GB2312" w:eastAsia="仿宋_GB2312" w:cs="仿宋_GB2312"/>
          <w:color w:val="auto"/>
          <w:sz w:val="32"/>
          <w:szCs w:val="32"/>
          <w:lang w:eastAsia="zh-CN"/>
        </w:rPr>
      </w:pPr>
    </w:p>
    <w:p>
      <w:p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rPr>
        <w:br w:type="page"/>
      </w:r>
    </w:p>
    <w:p>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hint="eastAsia" w:ascii="黑体" w:eastAsia="黑体" w:cs="黑体"/>
          <w:color w:val="auto"/>
          <w:sz w:val="21"/>
          <w:szCs w:val="21"/>
          <w:lang w:val="en-US" w:eastAsia="zh-CN"/>
        </w:rPr>
      </w:pPr>
      <w:r>
        <w:rPr>
          <w:rFonts w:hint="eastAsia" w:asci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1</w:t>
      </w:r>
    </w:p>
    <w:p>
      <w:pPr>
        <w:keepNext w:val="0"/>
        <w:keepLines w:val="0"/>
        <w:pageBreakBefore w:val="0"/>
        <w:widowControl w:val="0"/>
        <w:kinsoku/>
        <w:wordWrap/>
        <w:overflowPunct/>
        <w:topLinePunct w:val="0"/>
        <w:autoSpaceDE w:val="0"/>
        <w:autoSpaceDN w:val="0"/>
        <w:bidi w:val="0"/>
        <w:adjustRightInd w:val="0"/>
        <w:snapToGrid w:val="0"/>
        <w:spacing w:line="360" w:lineRule="exact"/>
        <w:jc w:val="left"/>
        <w:textAlignment w:val="auto"/>
        <w:rPr>
          <w:rFonts w:hint="eastAsia" w:ascii="黑体" w:eastAsia="黑体" w:cs="黑体"/>
          <w:color w:val="auto"/>
          <w:sz w:val="21"/>
          <w:szCs w:val="21"/>
          <w:lang w:val="en-US" w:eastAsia="zh-CN"/>
        </w:rPr>
      </w:pPr>
    </w:p>
    <w:p>
      <w:pPr>
        <w:autoSpaceDE w:val="0"/>
        <w:autoSpaceDN w:val="0"/>
        <w:adjustRightInd w:val="0"/>
        <w:snapToGrid w:val="0"/>
        <w:spacing w:line="56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疫苗安全事件分级标准和相应级别</w:t>
      </w:r>
    </w:p>
    <w:tbl>
      <w:tblPr>
        <w:tblStyle w:val="4"/>
        <w:tblpPr w:leftFromText="180" w:rightFromText="180" w:vertAnchor="text" w:horzAnchor="page" w:tblpX="1657" w:tblpY="288"/>
        <w:tblOverlap w:val="never"/>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706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24"/>
                <w:szCs w:val="24"/>
                <w:vertAlign w:val="baseline"/>
                <w:lang w:val="zh-CN" w:eastAsia="zh-CN"/>
              </w:rPr>
            </w:pPr>
            <w:r>
              <w:rPr>
                <w:rFonts w:hint="eastAsia" w:ascii="黑体" w:hAnsi="黑体" w:eastAsia="黑体" w:cs="黑体"/>
                <w:color w:val="auto"/>
                <w:sz w:val="24"/>
                <w:szCs w:val="24"/>
                <w:vertAlign w:val="baseline"/>
                <w:lang w:val="zh-CN" w:eastAsia="zh-CN"/>
              </w:rPr>
              <w:t>事件</w:t>
            </w:r>
          </w:p>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24"/>
                <w:szCs w:val="24"/>
                <w:vertAlign w:val="baseline"/>
                <w:lang w:val="zh-CN" w:eastAsia="zh-CN"/>
              </w:rPr>
            </w:pPr>
            <w:r>
              <w:rPr>
                <w:rFonts w:hint="eastAsia" w:ascii="黑体" w:hAnsi="黑体" w:eastAsia="黑体" w:cs="黑体"/>
                <w:color w:val="auto"/>
                <w:sz w:val="24"/>
                <w:szCs w:val="24"/>
                <w:vertAlign w:val="baseline"/>
                <w:lang w:val="zh-CN" w:eastAsia="zh-CN"/>
              </w:rPr>
              <w:t>类别</w:t>
            </w:r>
          </w:p>
        </w:tc>
        <w:tc>
          <w:tcPr>
            <w:tcW w:w="7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24"/>
                <w:szCs w:val="24"/>
                <w:vertAlign w:val="baseline"/>
                <w:lang w:val="zh-CN" w:eastAsia="zh-CN"/>
              </w:rPr>
            </w:pPr>
            <w:r>
              <w:rPr>
                <w:rFonts w:hint="eastAsia" w:ascii="黑体" w:hAnsi="黑体" w:eastAsia="黑体" w:cs="黑体"/>
                <w:color w:val="auto"/>
                <w:sz w:val="24"/>
                <w:szCs w:val="24"/>
                <w:vertAlign w:val="baseline"/>
                <w:lang w:val="zh-CN" w:eastAsia="zh-CN"/>
              </w:rPr>
              <w:t>分级标准</w:t>
            </w: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24"/>
                <w:szCs w:val="24"/>
                <w:vertAlign w:val="baseline"/>
                <w:lang w:val="zh-CN" w:eastAsia="zh-CN"/>
              </w:rPr>
            </w:pPr>
            <w:r>
              <w:rPr>
                <w:rFonts w:hint="eastAsia" w:ascii="黑体" w:hAnsi="黑体" w:eastAsia="黑体" w:cs="黑体"/>
                <w:color w:val="auto"/>
                <w:sz w:val="24"/>
                <w:szCs w:val="24"/>
                <w:vertAlign w:val="baseline"/>
                <w:lang w:val="zh-CN" w:eastAsia="zh-CN"/>
              </w:rPr>
              <w:t>响应</w:t>
            </w:r>
          </w:p>
          <w:p>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eastAsia" w:ascii="黑体" w:hAnsi="黑体" w:eastAsia="黑体" w:cs="黑体"/>
                <w:color w:val="auto"/>
                <w:sz w:val="24"/>
                <w:szCs w:val="24"/>
                <w:vertAlign w:val="baseline"/>
                <w:lang w:val="zh-CN" w:eastAsia="zh-CN"/>
              </w:rPr>
            </w:pPr>
            <w:r>
              <w:rPr>
                <w:rFonts w:hint="eastAsia" w:ascii="黑体" w:hAnsi="黑体" w:eastAsia="黑体" w:cs="黑体"/>
                <w:color w:val="auto"/>
                <w:sz w:val="24"/>
                <w:szCs w:val="24"/>
                <w:vertAlign w:val="baseline"/>
                <w:lang w:val="zh-CN" w:eastAsia="zh-CN"/>
              </w:rPr>
              <w:t>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rPr>
            </w:pPr>
            <w:r>
              <w:rPr>
                <w:rFonts w:hint="eastAsia" w:ascii="仿宋_GB2312" w:eastAsia="仿宋_GB2312" w:cs="仿宋_GB2312"/>
                <w:color w:val="auto"/>
                <w:sz w:val="21"/>
                <w:szCs w:val="21"/>
                <w:vertAlign w:val="baseline"/>
                <w:lang w:val="zh-CN"/>
              </w:rPr>
              <w:t>特别重大疫苗安全事件</w:t>
            </w:r>
          </w:p>
        </w:tc>
        <w:tc>
          <w:tcPr>
            <w:tcW w:w="7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0"/>
                <w:w w:val="100"/>
                <w:sz w:val="21"/>
                <w:szCs w:val="21"/>
                <w:vertAlign w:val="baseline"/>
                <w:lang w:val="zh-CN"/>
              </w:rPr>
            </w:pPr>
            <w:r>
              <w:rPr>
                <w:rFonts w:hint="eastAsia" w:ascii="仿宋_GB2312" w:eastAsia="仿宋_GB2312" w:cs="仿宋_GB2312"/>
                <w:color w:val="auto"/>
                <w:spacing w:val="0"/>
                <w:w w:val="100"/>
                <w:sz w:val="21"/>
                <w:szCs w:val="21"/>
                <w:vertAlign w:val="baseline"/>
                <w:lang w:val="zh-CN"/>
              </w:rPr>
              <w:t>符合下列情形之一的：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0"/>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1</w:t>
            </w:r>
            <w:r>
              <w:rPr>
                <w:rFonts w:hint="eastAsia" w:ascii="仿宋_GB2312" w:eastAsia="仿宋_GB2312" w:cs="仿宋_GB2312"/>
                <w:color w:val="auto"/>
                <w:spacing w:val="0"/>
                <w:w w:val="100"/>
                <w:sz w:val="21"/>
                <w:szCs w:val="21"/>
                <w:vertAlign w:val="baseline"/>
                <w:lang w:val="en-US" w:eastAsia="zh-CN"/>
              </w:rPr>
              <w:t>.同一批号疫苗短期内引起</w:t>
            </w:r>
            <w:r>
              <w:rPr>
                <w:rFonts w:hint="default" w:ascii="Times New Roman" w:hAnsi="Times New Roman" w:eastAsia="仿宋_GB2312" w:cs="Times New Roman"/>
                <w:color w:val="auto"/>
                <w:spacing w:val="0"/>
                <w:w w:val="100"/>
                <w:sz w:val="21"/>
                <w:szCs w:val="21"/>
                <w:vertAlign w:val="baseline"/>
                <w:lang w:val="en-US" w:eastAsia="zh-CN"/>
              </w:rPr>
              <w:t>5</w:t>
            </w:r>
            <w:r>
              <w:rPr>
                <w:rFonts w:hint="eastAsia" w:ascii="仿宋_GB2312" w:eastAsia="仿宋_GB2312" w:cs="仿宋_GB2312"/>
                <w:color w:val="auto"/>
                <w:spacing w:val="0"/>
                <w:w w:val="100"/>
                <w:sz w:val="21"/>
                <w:szCs w:val="21"/>
                <w:vertAlign w:val="baseline"/>
                <w:lang w:val="en-US" w:eastAsia="zh-CN"/>
              </w:rPr>
              <w:t>例及以上患者死亡，疑似与质量相关的事件；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0"/>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2</w:t>
            </w:r>
            <w:r>
              <w:rPr>
                <w:rFonts w:hint="eastAsia" w:ascii="仿宋_GB2312" w:eastAsia="仿宋_GB2312" w:cs="仿宋_GB2312"/>
                <w:color w:val="auto"/>
                <w:spacing w:val="0"/>
                <w:w w:val="100"/>
                <w:sz w:val="21"/>
                <w:szCs w:val="21"/>
                <w:vertAlign w:val="baseline"/>
                <w:lang w:val="en-US" w:eastAsia="zh-CN"/>
              </w:rPr>
              <w:t>.在相对集中的时间和区域内，批号相对集中的同一疫苗引起临床表现相似，且罕见或非预期的不良事件的人数超过</w:t>
            </w:r>
            <w:r>
              <w:rPr>
                <w:rFonts w:hint="eastAsia" w:ascii="Times New Roman" w:hAnsi="Times New Roman" w:eastAsia="仿宋_GB2312" w:cs="Times New Roman"/>
                <w:color w:val="auto"/>
                <w:spacing w:val="0"/>
                <w:w w:val="100"/>
                <w:sz w:val="21"/>
                <w:szCs w:val="21"/>
                <w:vertAlign w:val="baseline"/>
                <w:lang w:val="en-US" w:eastAsia="zh-CN"/>
              </w:rPr>
              <w:t>20</w:t>
            </w:r>
            <w:r>
              <w:rPr>
                <w:rFonts w:hint="eastAsia" w:ascii="仿宋_GB2312" w:eastAsia="仿宋_GB2312" w:cs="仿宋_GB2312"/>
                <w:color w:val="auto"/>
                <w:spacing w:val="0"/>
                <w:w w:val="100"/>
                <w:sz w:val="21"/>
                <w:szCs w:val="21"/>
                <w:vertAlign w:val="baseline"/>
                <w:lang w:val="en-US" w:eastAsia="zh-CN"/>
              </w:rPr>
              <w:t>人；或者引起特别严重不良事件（可能对人体造成永久性伤残、对器官功能造成永久性损伤或危及生命）的人数超过</w:t>
            </w:r>
            <w:r>
              <w:rPr>
                <w:rFonts w:hint="eastAsia" w:ascii="Times New Roman" w:hAnsi="Times New Roman" w:eastAsia="仿宋_GB2312" w:cs="Times New Roman"/>
                <w:color w:val="auto"/>
                <w:spacing w:val="0"/>
                <w:w w:val="100"/>
                <w:sz w:val="21"/>
                <w:szCs w:val="21"/>
                <w:vertAlign w:val="baseline"/>
                <w:lang w:val="en-US" w:eastAsia="zh-CN"/>
              </w:rPr>
              <w:t>5</w:t>
            </w:r>
            <w:r>
              <w:rPr>
                <w:rFonts w:hint="eastAsia" w:ascii="仿宋_GB2312" w:eastAsia="仿宋_GB2312" w:cs="仿宋_GB2312"/>
                <w:color w:val="auto"/>
                <w:spacing w:val="0"/>
                <w:w w:val="100"/>
                <w:sz w:val="21"/>
                <w:szCs w:val="21"/>
                <w:vertAlign w:val="baseline"/>
                <w:lang w:val="en-US" w:eastAsia="zh-CN"/>
              </w:rPr>
              <w:t>人，疑似与质量相关的事件；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3</w:t>
            </w:r>
            <w:r>
              <w:rPr>
                <w:rFonts w:hint="eastAsia" w:ascii="仿宋_GB2312" w:eastAsia="仿宋_GB2312" w:cs="仿宋_GB2312"/>
                <w:color w:val="auto"/>
                <w:spacing w:val="0"/>
                <w:w w:val="100"/>
                <w:sz w:val="21"/>
                <w:szCs w:val="21"/>
                <w:vertAlign w:val="baseline"/>
                <w:lang w:val="en-US" w:eastAsia="zh-CN"/>
              </w:rPr>
              <w:t>.其他危害特别严重且引发社会影响的疫苗安全突发事件。</w:t>
            </w: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eastAsia="zh-CN"/>
              </w:rPr>
            </w:pPr>
            <w:r>
              <w:rPr>
                <w:rFonts w:hint="eastAsia" w:ascii="仿宋_GB2312" w:eastAsia="仿宋_GB2312" w:cs="仿宋_GB2312"/>
                <w:color w:val="auto"/>
                <w:sz w:val="21"/>
                <w:szCs w:val="21"/>
                <w:vertAlign w:val="baseline"/>
                <w:lang w:val="zh-CN"/>
              </w:rPr>
              <w:t>Ⅰ</w:t>
            </w:r>
            <w:r>
              <w:rPr>
                <w:rFonts w:hint="eastAsia" w:ascii="仿宋_GB2312" w:eastAsia="仿宋_GB2312" w:cs="仿宋_GB2312"/>
                <w:color w:val="auto"/>
                <w:sz w:val="21"/>
                <w:szCs w:val="21"/>
                <w:vertAlign w:val="baseline"/>
                <w:lang w:val="zh-CN" w:eastAsia="zh-CN"/>
              </w:rPr>
              <w:t>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rPr>
            </w:pPr>
            <w:r>
              <w:rPr>
                <w:rFonts w:hint="eastAsia" w:ascii="仿宋_GB2312" w:eastAsia="仿宋_GB2312" w:cs="仿宋_GB2312"/>
                <w:color w:val="auto"/>
                <w:sz w:val="21"/>
                <w:szCs w:val="21"/>
                <w:vertAlign w:val="baseline"/>
                <w:lang w:val="zh-CN"/>
              </w:rPr>
              <w:t>重大疫苗安全事件</w:t>
            </w:r>
          </w:p>
        </w:tc>
        <w:tc>
          <w:tcPr>
            <w:tcW w:w="7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zh-CN"/>
              </w:rPr>
            </w:pPr>
            <w:r>
              <w:rPr>
                <w:rFonts w:hint="eastAsia" w:ascii="仿宋_GB2312" w:eastAsia="仿宋_GB2312" w:cs="仿宋_GB2312"/>
                <w:color w:val="auto"/>
                <w:spacing w:val="-6"/>
                <w:w w:val="100"/>
                <w:sz w:val="21"/>
                <w:szCs w:val="21"/>
                <w:vertAlign w:val="baseline"/>
                <w:lang w:val="zh-CN"/>
              </w:rPr>
              <w:t>符合下列情形之一的：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1</w:t>
            </w:r>
            <w:r>
              <w:rPr>
                <w:rFonts w:hint="eastAsia" w:ascii="仿宋_GB2312" w:eastAsia="仿宋_GB2312" w:cs="仿宋_GB2312"/>
                <w:color w:val="auto"/>
                <w:spacing w:val="-6"/>
                <w:w w:val="100"/>
                <w:sz w:val="21"/>
                <w:szCs w:val="21"/>
                <w:vertAlign w:val="baseline"/>
                <w:lang w:val="en-US" w:eastAsia="zh-CN"/>
              </w:rPr>
              <w:t>.同一批号疫苗短期内引起</w:t>
            </w:r>
            <w:r>
              <w:rPr>
                <w:rFonts w:hint="eastAsia" w:ascii="Times New Roman" w:hAnsi="Times New Roman" w:eastAsia="仿宋_GB2312" w:cs="Times New Roman"/>
                <w:color w:val="auto"/>
                <w:spacing w:val="0"/>
                <w:w w:val="100"/>
                <w:sz w:val="21"/>
                <w:szCs w:val="21"/>
                <w:vertAlign w:val="baseline"/>
                <w:lang w:val="en-US" w:eastAsia="zh-CN"/>
              </w:rPr>
              <w:t>2</w:t>
            </w:r>
            <w:r>
              <w:rPr>
                <w:rFonts w:hint="eastAsia" w:ascii="仿宋_GB2312" w:eastAsia="仿宋_GB2312" w:cs="仿宋_GB2312"/>
                <w:color w:val="auto"/>
                <w:spacing w:val="-6"/>
                <w:w w:val="100"/>
                <w:sz w:val="21"/>
                <w:szCs w:val="21"/>
                <w:vertAlign w:val="baseline"/>
                <w:lang w:val="en-US" w:eastAsia="zh-CN"/>
              </w:rPr>
              <w:t>例及以上、</w:t>
            </w:r>
            <w:r>
              <w:rPr>
                <w:rFonts w:hint="eastAsia" w:ascii="Times New Roman" w:hAnsi="Times New Roman" w:eastAsia="仿宋_GB2312" w:cs="Times New Roman"/>
                <w:color w:val="auto"/>
                <w:spacing w:val="0"/>
                <w:w w:val="100"/>
                <w:sz w:val="21"/>
                <w:szCs w:val="21"/>
                <w:vertAlign w:val="baseline"/>
                <w:lang w:val="en-US" w:eastAsia="zh-CN"/>
              </w:rPr>
              <w:t>5</w:t>
            </w:r>
            <w:r>
              <w:rPr>
                <w:rFonts w:hint="eastAsia" w:ascii="仿宋_GB2312" w:eastAsia="仿宋_GB2312" w:cs="仿宋_GB2312"/>
                <w:color w:val="auto"/>
                <w:spacing w:val="-6"/>
                <w:w w:val="100"/>
                <w:sz w:val="21"/>
                <w:szCs w:val="21"/>
                <w:vertAlign w:val="baseline"/>
                <w:lang w:val="en-US" w:eastAsia="zh-CN"/>
              </w:rPr>
              <w:t>例以下患者死亡，疑似与质量相关的事件；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2</w:t>
            </w:r>
            <w:r>
              <w:rPr>
                <w:rFonts w:hint="eastAsia" w:ascii="仿宋_GB2312" w:eastAsia="仿宋_GB2312" w:cs="仿宋_GB2312"/>
                <w:color w:val="auto"/>
                <w:spacing w:val="-6"/>
                <w:w w:val="100"/>
                <w:sz w:val="21"/>
                <w:szCs w:val="21"/>
                <w:vertAlign w:val="baseline"/>
                <w:lang w:val="en-US" w:eastAsia="zh-CN"/>
              </w:rPr>
              <w:t>.在相对集中的时间和区域内，批号相对集中的同一疫苗引起临床表现相似的，且罕见或非预期的不良事件的人数超过</w:t>
            </w:r>
            <w:r>
              <w:rPr>
                <w:rFonts w:hint="eastAsia" w:ascii="Times New Roman" w:hAnsi="Times New Roman" w:eastAsia="仿宋_GB2312" w:cs="Times New Roman"/>
                <w:color w:val="auto"/>
                <w:spacing w:val="0"/>
                <w:w w:val="100"/>
                <w:sz w:val="21"/>
                <w:szCs w:val="21"/>
                <w:vertAlign w:val="baseline"/>
                <w:lang w:val="en-US" w:eastAsia="zh-CN"/>
              </w:rPr>
              <w:t>10</w:t>
            </w:r>
            <w:r>
              <w:rPr>
                <w:rFonts w:hint="eastAsia" w:ascii="仿宋_GB2312" w:eastAsia="仿宋_GB2312" w:cs="仿宋_GB2312"/>
                <w:color w:val="auto"/>
                <w:spacing w:val="-6"/>
                <w:w w:val="100"/>
                <w:sz w:val="21"/>
                <w:szCs w:val="21"/>
                <w:vertAlign w:val="baseline"/>
                <w:lang w:val="en-US" w:eastAsia="zh-CN"/>
              </w:rPr>
              <w:t>人、不多于</w:t>
            </w:r>
            <w:r>
              <w:rPr>
                <w:rFonts w:hint="eastAsia" w:ascii="Times New Roman" w:hAnsi="Times New Roman" w:eastAsia="仿宋_GB2312" w:cs="Times New Roman"/>
                <w:color w:val="auto"/>
                <w:spacing w:val="0"/>
                <w:w w:val="100"/>
                <w:sz w:val="21"/>
                <w:szCs w:val="21"/>
                <w:vertAlign w:val="baseline"/>
                <w:lang w:val="en-US" w:eastAsia="zh-CN"/>
              </w:rPr>
              <w:t>20</w:t>
            </w:r>
            <w:r>
              <w:rPr>
                <w:rFonts w:hint="eastAsia" w:ascii="仿宋_GB2312" w:eastAsia="仿宋_GB2312" w:cs="仿宋_GB2312"/>
                <w:color w:val="auto"/>
                <w:spacing w:val="-6"/>
                <w:w w:val="100"/>
                <w:sz w:val="21"/>
                <w:szCs w:val="21"/>
                <w:vertAlign w:val="baseline"/>
                <w:lang w:val="en-US" w:eastAsia="zh-CN"/>
              </w:rPr>
              <w:t>人；或者引起特别严重不良事件（可能对人体造成永久性伤残、对器官功能造成永久性损伤或危及生命）的人数超过</w:t>
            </w:r>
            <w:r>
              <w:rPr>
                <w:rFonts w:hint="eastAsia" w:ascii="Times New Roman" w:hAnsi="Times New Roman" w:eastAsia="仿宋_GB2312" w:cs="Times New Roman"/>
                <w:color w:val="auto"/>
                <w:spacing w:val="0"/>
                <w:w w:val="100"/>
                <w:sz w:val="21"/>
                <w:szCs w:val="21"/>
                <w:vertAlign w:val="baseline"/>
                <w:lang w:val="en-US" w:eastAsia="zh-CN"/>
              </w:rPr>
              <w:t>3</w:t>
            </w:r>
            <w:r>
              <w:rPr>
                <w:rFonts w:hint="eastAsia" w:ascii="仿宋_GB2312" w:eastAsia="仿宋_GB2312" w:cs="仿宋_GB2312"/>
                <w:color w:val="auto"/>
                <w:spacing w:val="-6"/>
                <w:w w:val="100"/>
                <w:sz w:val="21"/>
                <w:szCs w:val="21"/>
                <w:vertAlign w:val="baseline"/>
                <w:lang w:val="en-US" w:eastAsia="zh-CN"/>
              </w:rPr>
              <w:t>人、不多于</w:t>
            </w:r>
            <w:r>
              <w:rPr>
                <w:rFonts w:hint="eastAsia" w:ascii="Times New Roman" w:hAnsi="Times New Roman" w:eastAsia="仿宋_GB2312" w:cs="Times New Roman"/>
                <w:color w:val="auto"/>
                <w:spacing w:val="0"/>
                <w:w w:val="100"/>
                <w:sz w:val="21"/>
                <w:szCs w:val="21"/>
                <w:vertAlign w:val="baseline"/>
                <w:lang w:val="en-US" w:eastAsia="zh-CN"/>
              </w:rPr>
              <w:t>5</w:t>
            </w:r>
            <w:r>
              <w:rPr>
                <w:rFonts w:hint="eastAsia" w:ascii="仿宋_GB2312" w:eastAsia="仿宋_GB2312" w:cs="仿宋_GB2312"/>
                <w:color w:val="auto"/>
                <w:spacing w:val="-6"/>
                <w:w w:val="100"/>
                <w:sz w:val="21"/>
                <w:szCs w:val="21"/>
                <w:vertAlign w:val="baseline"/>
                <w:lang w:val="en-US" w:eastAsia="zh-CN"/>
              </w:rPr>
              <w:t>人，疑似与质量相关的事件；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3</w:t>
            </w:r>
            <w:r>
              <w:rPr>
                <w:rFonts w:hint="eastAsia" w:ascii="仿宋_GB2312" w:eastAsia="仿宋_GB2312" w:cs="仿宋_GB2312"/>
                <w:color w:val="auto"/>
                <w:spacing w:val="-6"/>
                <w:w w:val="100"/>
                <w:sz w:val="21"/>
                <w:szCs w:val="21"/>
                <w:vertAlign w:val="baseline"/>
                <w:lang w:val="en-US" w:eastAsia="zh-CN"/>
              </w:rPr>
              <w:t>.确认出现质量问题，涉及</w:t>
            </w:r>
            <w:r>
              <w:rPr>
                <w:rFonts w:hint="eastAsia" w:ascii="Times New Roman" w:hAnsi="Times New Roman" w:eastAsia="仿宋_GB2312" w:cs="Times New Roman"/>
                <w:color w:val="auto"/>
                <w:spacing w:val="0"/>
                <w:w w:val="100"/>
                <w:sz w:val="21"/>
                <w:szCs w:val="21"/>
                <w:vertAlign w:val="baseline"/>
                <w:lang w:val="en-US" w:eastAsia="zh-CN"/>
              </w:rPr>
              <w:t>2</w:t>
            </w:r>
            <w:r>
              <w:rPr>
                <w:rFonts w:hint="eastAsia" w:ascii="仿宋_GB2312" w:eastAsia="仿宋_GB2312" w:cs="仿宋_GB2312"/>
                <w:color w:val="auto"/>
                <w:spacing w:val="-6"/>
                <w:w w:val="100"/>
                <w:sz w:val="21"/>
                <w:szCs w:val="21"/>
                <w:vertAlign w:val="baseline"/>
                <w:lang w:val="en-US" w:eastAsia="zh-CN"/>
              </w:rPr>
              <w:t>个及以上省份的；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4.</w:t>
            </w:r>
            <w:r>
              <w:rPr>
                <w:rFonts w:hint="eastAsia" w:ascii="仿宋_GB2312" w:eastAsia="仿宋_GB2312" w:cs="仿宋_GB2312"/>
                <w:color w:val="auto"/>
                <w:spacing w:val="-6"/>
                <w:w w:val="100"/>
                <w:sz w:val="21"/>
                <w:szCs w:val="21"/>
                <w:vertAlign w:val="baseline"/>
                <w:lang w:val="en-US" w:eastAsia="zh-CN"/>
              </w:rPr>
              <w:t>其他危害严重且引发社会影响的疫苗安全突发事件。</w:t>
            </w: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rPr>
            </w:pPr>
            <w:r>
              <w:rPr>
                <w:rFonts w:hint="eastAsia" w:ascii="仿宋_GB2312" w:eastAsia="仿宋_GB2312" w:cs="仿宋_GB2312"/>
                <w:color w:val="auto"/>
                <w:sz w:val="21"/>
                <w:szCs w:val="21"/>
                <w:vertAlign w:val="baseline"/>
                <w:lang w:val="zh-CN"/>
              </w:rPr>
              <w:t>Ⅱ</w:t>
            </w:r>
            <w:r>
              <w:rPr>
                <w:rFonts w:hint="eastAsia" w:ascii="仿宋_GB2312" w:eastAsia="仿宋_GB2312" w:cs="仿宋_GB2312"/>
                <w:color w:val="auto"/>
                <w:sz w:val="21"/>
                <w:szCs w:val="21"/>
                <w:vertAlign w:val="baseline"/>
                <w:lang w:val="zh-CN" w:eastAsia="zh-CN"/>
              </w:rPr>
              <w:t>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rPr>
            </w:pPr>
            <w:r>
              <w:rPr>
                <w:rFonts w:hint="eastAsia" w:ascii="仿宋_GB2312" w:eastAsia="仿宋_GB2312" w:cs="仿宋_GB2312"/>
                <w:color w:val="auto"/>
                <w:sz w:val="21"/>
                <w:szCs w:val="21"/>
                <w:vertAlign w:val="baseline"/>
                <w:lang w:val="zh-CN"/>
              </w:rPr>
              <w:t>较大疫苗安全事件</w:t>
            </w:r>
          </w:p>
        </w:tc>
        <w:tc>
          <w:tcPr>
            <w:tcW w:w="7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zh-CN" w:eastAsia="zh-CN"/>
              </w:rPr>
            </w:pPr>
            <w:r>
              <w:rPr>
                <w:rFonts w:hint="eastAsia" w:ascii="仿宋_GB2312" w:eastAsia="仿宋_GB2312" w:cs="仿宋_GB2312"/>
                <w:color w:val="auto"/>
                <w:spacing w:val="-6"/>
                <w:w w:val="100"/>
                <w:sz w:val="21"/>
                <w:szCs w:val="21"/>
                <w:vertAlign w:val="baseline"/>
                <w:lang w:val="zh-CN" w:eastAsia="zh-CN"/>
              </w:rPr>
              <w:t>符合下列情形之一的：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1</w:t>
            </w:r>
            <w:r>
              <w:rPr>
                <w:rFonts w:hint="eastAsia" w:ascii="仿宋_GB2312" w:eastAsia="仿宋_GB2312" w:cs="仿宋_GB2312"/>
                <w:color w:val="auto"/>
                <w:spacing w:val="-6"/>
                <w:w w:val="100"/>
                <w:sz w:val="21"/>
                <w:szCs w:val="21"/>
                <w:vertAlign w:val="baseline"/>
                <w:lang w:val="en-US" w:eastAsia="zh-CN"/>
              </w:rPr>
              <w:t>.同一批号疫苗引起1例患者死亡，疑似与质量相关的事件；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2</w:t>
            </w:r>
            <w:r>
              <w:rPr>
                <w:rFonts w:hint="eastAsia" w:ascii="仿宋_GB2312" w:eastAsia="仿宋_GB2312" w:cs="仿宋_GB2312"/>
                <w:color w:val="auto"/>
                <w:spacing w:val="-6"/>
                <w:w w:val="100"/>
                <w:sz w:val="21"/>
                <w:szCs w:val="21"/>
                <w:vertAlign w:val="baseline"/>
                <w:lang w:val="en-US" w:eastAsia="zh-CN"/>
              </w:rPr>
              <w:t>.在相对集中的时间和区域内，批号相对集中的同一疫苗引起临床表现相似的，且罕见或非预期的不良事件的人数超过</w:t>
            </w:r>
            <w:r>
              <w:rPr>
                <w:rFonts w:hint="eastAsia" w:ascii="Times New Roman" w:hAnsi="Times New Roman" w:eastAsia="仿宋_GB2312" w:cs="Times New Roman"/>
                <w:color w:val="auto"/>
                <w:spacing w:val="0"/>
                <w:w w:val="100"/>
                <w:sz w:val="21"/>
                <w:szCs w:val="21"/>
                <w:vertAlign w:val="baseline"/>
                <w:lang w:val="en-US" w:eastAsia="zh-CN"/>
              </w:rPr>
              <w:t>5</w:t>
            </w:r>
            <w:r>
              <w:rPr>
                <w:rFonts w:hint="eastAsia" w:ascii="仿宋_GB2312" w:eastAsia="仿宋_GB2312" w:cs="仿宋_GB2312"/>
                <w:color w:val="auto"/>
                <w:spacing w:val="-6"/>
                <w:w w:val="100"/>
                <w:sz w:val="21"/>
                <w:szCs w:val="21"/>
                <w:vertAlign w:val="baseline"/>
                <w:lang w:val="en-US" w:eastAsia="zh-CN"/>
              </w:rPr>
              <w:t>人、不多于</w:t>
            </w:r>
            <w:r>
              <w:rPr>
                <w:rFonts w:hint="eastAsia" w:ascii="Times New Roman" w:hAnsi="Times New Roman" w:eastAsia="仿宋_GB2312" w:cs="Times New Roman"/>
                <w:color w:val="auto"/>
                <w:spacing w:val="0"/>
                <w:w w:val="100"/>
                <w:sz w:val="21"/>
                <w:szCs w:val="21"/>
                <w:vertAlign w:val="baseline"/>
                <w:lang w:val="en-US" w:eastAsia="zh-CN"/>
              </w:rPr>
              <w:t>10</w:t>
            </w:r>
            <w:r>
              <w:rPr>
                <w:rFonts w:hint="eastAsia" w:ascii="仿宋_GB2312" w:eastAsia="仿宋_GB2312" w:cs="仿宋_GB2312"/>
                <w:color w:val="auto"/>
                <w:spacing w:val="-6"/>
                <w:w w:val="100"/>
                <w:sz w:val="21"/>
                <w:szCs w:val="21"/>
                <w:vertAlign w:val="baseline"/>
                <w:lang w:val="en-US" w:eastAsia="zh-CN"/>
              </w:rPr>
              <w:t>人；或者引起特别严重不良事件（可能对人体造成永久性伤残、对器官功能造成永久性损伤或危及生命）的人数为</w:t>
            </w:r>
            <w:r>
              <w:rPr>
                <w:rFonts w:hint="eastAsia" w:ascii="Times New Roman" w:hAnsi="Times New Roman" w:eastAsia="仿宋_GB2312" w:cs="Times New Roman"/>
                <w:color w:val="auto"/>
                <w:spacing w:val="0"/>
                <w:w w:val="100"/>
                <w:sz w:val="21"/>
                <w:szCs w:val="21"/>
                <w:vertAlign w:val="baseline"/>
                <w:lang w:val="en-US" w:eastAsia="zh-CN"/>
              </w:rPr>
              <w:t>3</w:t>
            </w:r>
            <w:r>
              <w:rPr>
                <w:rFonts w:hint="eastAsia" w:ascii="仿宋_GB2312" w:eastAsia="仿宋_GB2312" w:cs="仿宋_GB2312"/>
                <w:color w:val="auto"/>
                <w:spacing w:val="-6"/>
                <w:w w:val="100"/>
                <w:sz w:val="21"/>
                <w:szCs w:val="21"/>
                <w:vertAlign w:val="baseline"/>
                <w:lang w:val="en-US" w:eastAsia="zh-CN"/>
              </w:rPr>
              <w:t>人，疑似与质量相关的事件；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3</w:t>
            </w:r>
            <w:r>
              <w:rPr>
                <w:rFonts w:hint="eastAsia" w:ascii="仿宋_GB2312" w:eastAsia="仿宋_GB2312" w:cs="仿宋_GB2312"/>
                <w:color w:val="auto"/>
                <w:spacing w:val="-6"/>
                <w:w w:val="100"/>
                <w:sz w:val="21"/>
                <w:szCs w:val="21"/>
                <w:vertAlign w:val="baseline"/>
                <w:lang w:val="en-US" w:eastAsia="zh-CN"/>
              </w:rPr>
              <w:t>.确认出现质量问题，且只涉及我省的；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zh-CN" w:eastAsia="zh-CN"/>
              </w:rPr>
            </w:pPr>
            <w:r>
              <w:rPr>
                <w:rFonts w:hint="eastAsia" w:ascii="Times New Roman" w:hAnsi="Times New Roman" w:eastAsia="仿宋_GB2312" w:cs="Times New Roman"/>
                <w:color w:val="auto"/>
                <w:spacing w:val="0"/>
                <w:w w:val="100"/>
                <w:sz w:val="21"/>
                <w:szCs w:val="21"/>
                <w:vertAlign w:val="baseline"/>
                <w:lang w:val="en-US" w:eastAsia="zh-CN"/>
              </w:rPr>
              <w:t>4</w:t>
            </w:r>
            <w:r>
              <w:rPr>
                <w:rFonts w:hint="eastAsia" w:ascii="仿宋_GB2312" w:eastAsia="仿宋_GB2312" w:cs="仿宋_GB2312"/>
                <w:color w:val="auto"/>
                <w:spacing w:val="-6"/>
                <w:w w:val="100"/>
                <w:sz w:val="21"/>
                <w:szCs w:val="21"/>
                <w:vertAlign w:val="baseline"/>
                <w:lang w:val="en-US" w:eastAsia="zh-CN"/>
              </w:rPr>
              <w:t>.其他危害较大且引发社会影响局限于我省的疫苗安全突发事件。</w:t>
            </w: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rPr>
            </w:pPr>
            <w:r>
              <w:rPr>
                <w:rFonts w:hint="eastAsia" w:ascii="仿宋_GB2312" w:eastAsia="仿宋_GB2312" w:cs="仿宋_GB2312"/>
                <w:color w:val="auto"/>
                <w:sz w:val="21"/>
                <w:szCs w:val="21"/>
                <w:vertAlign w:val="baseline"/>
                <w:lang w:val="zh-CN"/>
              </w:rPr>
              <w:t>Ⅲ</w:t>
            </w:r>
            <w:r>
              <w:rPr>
                <w:rFonts w:hint="eastAsia" w:ascii="仿宋_GB2312" w:eastAsia="仿宋_GB2312" w:cs="仿宋_GB2312"/>
                <w:color w:val="auto"/>
                <w:sz w:val="21"/>
                <w:szCs w:val="21"/>
                <w:vertAlign w:val="baseline"/>
                <w:lang w:val="zh-CN" w:eastAsia="zh-CN"/>
              </w:rPr>
              <w:t>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2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rPr>
            </w:pPr>
            <w:r>
              <w:rPr>
                <w:rFonts w:hint="eastAsia" w:ascii="仿宋_GB2312" w:eastAsia="仿宋_GB2312" w:cs="仿宋_GB2312"/>
                <w:color w:val="auto"/>
                <w:sz w:val="21"/>
                <w:szCs w:val="21"/>
                <w:vertAlign w:val="baseline"/>
                <w:lang w:val="zh-CN"/>
              </w:rPr>
              <w:t>一般疫苗安全事件</w:t>
            </w:r>
          </w:p>
        </w:tc>
        <w:tc>
          <w:tcPr>
            <w:tcW w:w="7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zh-CN" w:eastAsia="zh-CN"/>
              </w:rPr>
            </w:pPr>
            <w:r>
              <w:rPr>
                <w:rFonts w:hint="eastAsia" w:ascii="仿宋_GB2312" w:eastAsia="仿宋_GB2312" w:cs="仿宋_GB2312"/>
                <w:color w:val="auto"/>
                <w:spacing w:val="-6"/>
                <w:w w:val="100"/>
                <w:sz w:val="21"/>
                <w:szCs w:val="21"/>
                <w:vertAlign w:val="baseline"/>
                <w:lang w:val="zh-CN" w:eastAsia="zh-CN"/>
              </w:rPr>
              <w:t>符合下列情形之一的：</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en-US" w:eastAsia="zh-CN"/>
              </w:rPr>
            </w:pPr>
            <w:r>
              <w:rPr>
                <w:rFonts w:hint="eastAsia" w:ascii="Times New Roman" w:hAnsi="Times New Roman" w:eastAsia="仿宋_GB2312" w:cs="Times New Roman"/>
                <w:color w:val="auto"/>
                <w:spacing w:val="0"/>
                <w:w w:val="100"/>
                <w:sz w:val="21"/>
                <w:szCs w:val="21"/>
                <w:vertAlign w:val="baseline"/>
                <w:lang w:val="en-US" w:eastAsia="zh-CN"/>
              </w:rPr>
              <w:t>1</w:t>
            </w:r>
            <w:r>
              <w:rPr>
                <w:rFonts w:hint="eastAsia" w:ascii="仿宋_GB2312" w:eastAsia="仿宋_GB2312" w:cs="仿宋_GB2312"/>
                <w:color w:val="auto"/>
                <w:spacing w:val="-6"/>
                <w:w w:val="100"/>
                <w:sz w:val="21"/>
                <w:szCs w:val="21"/>
                <w:vertAlign w:val="baseline"/>
                <w:lang w:val="en-US" w:eastAsia="zh-CN"/>
              </w:rPr>
              <w:t>.在相对集中的时间和区域内，批号相对集中的同一疫苗引起临床表现相似的，且罕见或非预期的不良事件的人数超过</w:t>
            </w:r>
            <w:r>
              <w:rPr>
                <w:rFonts w:hint="eastAsia" w:ascii="Times New Roman" w:hAnsi="Times New Roman" w:eastAsia="仿宋_GB2312" w:cs="Times New Roman"/>
                <w:color w:val="auto"/>
                <w:spacing w:val="0"/>
                <w:w w:val="100"/>
                <w:sz w:val="21"/>
                <w:szCs w:val="21"/>
                <w:vertAlign w:val="baseline"/>
                <w:lang w:val="en-US" w:eastAsia="zh-CN"/>
              </w:rPr>
              <w:t>3</w:t>
            </w:r>
            <w:r>
              <w:rPr>
                <w:rFonts w:hint="eastAsia" w:ascii="仿宋_GB2312" w:eastAsia="仿宋_GB2312" w:cs="仿宋_GB2312"/>
                <w:color w:val="auto"/>
                <w:spacing w:val="-6"/>
                <w:w w:val="100"/>
                <w:sz w:val="21"/>
                <w:szCs w:val="21"/>
                <w:vertAlign w:val="baseline"/>
                <w:lang w:val="en-US" w:eastAsia="zh-CN"/>
              </w:rPr>
              <w:t>人、不多于</w:t>
            </w:r>
            <w:r>
              <w:rPr>
                <w:rFonts w:hint="eastAsia" w:ascii="Times New Roman" w:hAnsi="Times New Roman" w:eastAsia="仿宋_GB2312" w:cs="Times New Roman"/>
                <w:color w:val="auto"/>
                <w:spacing w:val="0"/>
                <w:w w:val="100"/>
                <w:sz w:val="21"/>
                <w:szCs w:val="21"/>
                <w:vertAlign w:val="baseline"/>
                <w:lang w:val="en-US" w:eastAsia="zh-CN"/>
              </w:rPr>
              <w:t>5</w:t>
            </w:r>
            <w:r>
              <w:rPr>
                <w:rFonts w:hint="eastAsia" w:ascii="仿宋_GB2312" w:eastAsia="仿宋_GB2312" w:cs="仿宋_GB2312"/>
                <w:color w:val="auto"/>
                <w:spacing w:val="-6"/>
                <w:w w:val="100"/>
                <w:sz w:val="21"/>
                <w:szCs w:val="21"/>
                <w:vertAlign w:val="baseline"/>
                <w:lang w:val="en-US" w:eastAsia="zh-CN"/>
              </w:rPr>
              <w:t>人；或者引起特别严重不良事件（可能对人体造成永久性伤残、对器官功能造成永久性损伤或危及生命）的人数为</w:t>
            </w:r>
            <w:r>
              <w:rPr>
                <w:rFonts w:hint="eastAsia" w:ascii="Times New Roman" w:hAnsi="Times New Roman" w:eastAsia="仿宋_GB2312" w:cs="Times New Roman"/>
                <w:color w:val="auto"/>
                <w:spacing w:val="0"/>
                <w:w w:val="100"/>
                <w:sz w:val="21"/>
                <w:szCs w:val="21"/>
                <w:vertAlign w:val="baseline"/>
                <w:lang w:val="en-US" w:eastAsia="zh-CN"/>
              </w:rPr>
              <w:t>2</w:t>
            </w:r>
            <w:r>
              <w:rPr>
                <w:rFonts w:hint="eastAsia" w:ascii="仿宋_GB2312" w:eastAsia="仿宋_GB2312" w:cs="仿宋_GB2312"/>
                <w:color w:val="auto"/>
                <w:spacing w:val="-6"/>
                <w:w w:val="100"/>
                <w:sz w:val="21"/>
                <w:szCs w:val="21"/>
                <w:vertAlign w:val="baseline"/>
                <w:lang w:val="en-US" w:eastAsia="zh-CN"/>
              </w:rPr>
              <w:t>人，疑似与质量相关的事件；</w:t>
            </w:r>
          </w:p>
          <w:p>
            <w:pPr>
              <w:keepNext w:val="0"/>
              <w:keepLines w:val="0"/>
              <w:pageBreakBefore w:val="0"/>
              <w:widowControl w:val="0"/>
              <w:kinsoku/>
              <w:wordWrap/>
              <w:overflowPunct/>
              <w:topLinePunct w:val="0"/>
              <w:autoSpaceDE w:val="0"/>
              <w:autoSpaceDN w:val="0"/>
              <w:bidi w:val="0"/>
              <w:adjustRightInd w:val="0"/>
              <w:snapToGrid w:val="0"/>
              <w:spacing w:line="320" w:lineRule="exact"/>
              <w:jc w:val="left"/>
              <w:textAlignment w:val="auto"/>
              <w:rPr>
                <w:rFonts w:hint="eastAsia" w:ascii="仿宋_GB2312" w:eastAsia="仿宋_GB2312" w:cs="仿宋_GB2312"/>
                <w:color w:val="auto"/>
                <w:spacing w:val="-6"/>
                <w:w w:val="100"/>
                <w:sz w:val="21"/>
                <w:szCs w:val="21"/>
                <w:vertAlign w:val="baseline"/>
                <w:lang w:val="zh-CN" w:eastAsia="zh-CN"/>
              </w:rPr>
            </w:pPr>
            <w:r>
              <w:rPr>
                <w:rFonts w:hint="eastAsia" w:ascii="Times New Roman" w:hAnsi="Times New Roman" w:eastAsia="仿宋_GB2312" w:cs="Times New Roman"/>
                <w:color w:val="auto"/>
                <w:spacing w:val="0"/>
                <w:w w:val="100"/>
                <w:sz w:val="21"/>
                <w:szCs w:val="21"/>
                <w:vertAlign w:val="baseline"/>
                <w:lang w:val="en-US" w:eastAsia="zh-CN"/>
              </w:rPr>
              <w:t>2</w:t>
            </w:r>
            <w:r>
              <w:rPr>
                <w:rFonts w:hint="eastAsia" w:ascii="仿宋_GB2312" w:eastAsia="仿宋_GB2312" w:cs="仿宋_GB2312"/>
                <w:color w:val="auto"/>
                <w:spacing w:val="-6"/>
                <w:w w:val="100"/>
                <w:sz w:val="21"/>
                <w:szCs w:val="21"/>
                <w:vertAlign w:val="baseline"/>
                <w:lang w:val="en-US" w:eastAsia="zh-CN"/>
              </w:rPr>
              <w:t>.其他一般疫苗安全事件。</w:t>
            </w:r>
          </w:p>
        </w:tc>
        <w:tc>
          <w:tcPr>
            <w:tcW w:w="83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eastAsia" w:ascii="仿宋_GB2312" w:eastAsia="仿宋_GB2312" w:cs="仿宋_GB2312"/>
                <w:color w:val="auto"/>
                <w:sz w:val="21"/>
                <w:szCs w:val="21"/>
                <w:vertAlign w:val="baseline"/>
                <w:lang w:val="zh-CN"/>
              </w:rPr>
            </w:pPr>
            <w:r>
              <w:rPr>
                <w:rFonts w:hint="eastAsia" w:ascii="仿宋_GB2312" w:eastAsia="仿宋_GB2312" w:cs="仿宋_GB2312"/>
                <w:color w:val="auto"/>
                <w:sz w:val="21"/>
                <w:szCs w:val="21"/>
                <w:vertAlign w:val="baseline"/>
                <w:lang w:val="zh-CN"/>
              </w:rPr>
              <w:t>Ⅳ</w:t>
            </w:r>
            <w:r>
              <w:rPr>
                <w:rFonts w:hint="eastAsia" w:ascii="仿宋_GB2312" w:eastAsia="仿宋_GB2312" w:cs="仿宋_GB2312"/>
                <w:color w:val="auto"/>
                <w:sz w:val="21"/>
                <w:szCs w:val="21"/>
                <w:vertAlign w:val="baseline"/>
                <w:lang w:val="zh-CN" w:eastAsia="zh-CN"/>
              </w:rPr>
              <w:t>级响应</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仿宋_GB2312" w:eastAsia="仿宋_GB2312" w:cs="仿宋_GB2312"/>
          <w:color w:val="auto"/>
          <w:sz w:val="24"/>
          <w:szCs w:val="24"/>
          <w:lang w:val="en-US" w:eastAsia="zh-CN"/>
        </w:rPr>
      </w:pPr>
      <w:r>
        <w:rPr>
          <w:rFonts w:ascii="仿宋_GB2312" w:eastAsia="仿宋_GB2312" w:cs="仿宋_GB2312"/>
          <w:color w:val="auto"/>
          <w:sz w:val="24"/>
          <w:szCs w:val="24"/>
          <w:lang w:val="en-US" w:eastAsia="zh-CN"/>
        </w:rPr>
        <w:t>注:本表参照国家药品监督管理局疫苗质量安全事件应急预案 (试行)制定，若有变动，按照新标准执行</w:t>
      </w:r>
    </w:p>
    <w:p>
      <w:pPr>
        <w:spacing w:line="560" w:lineRule="exact"/>
        <w:rPr>
          <w:rFonts w:hint="eastAsia" w:ascii="黑体" w:eastAsia="黑体" w:cs="黑体"/>
          <w:color w:val="auto"/>
          <w:sz w:val="32"/>
          <w:szCs w:val="32"/>
          <w:lang w:val="en-US" w:eastAsia="zh-CN"/>
        </w:rPr>
      </w:pPr>
      <w:r>
        <w:rPr>
          <w:rFonts w:hint="eastAsia" w:ascii="黑体" w:eastAsia="黑体" w:cs="黑体"/>
          <w:color w:val="auto"/>
          <w:sz w:val="32"/>
          <w:szCs w:val="32"/>
          <w:lang w:val="en-US" w:eastAsia="zh-CN"/>
        </w:rPr>
        <w:t>附件</w:t>
      </w:r>
      <w:r>
        <w:rPr>
          <w:rFonts w:hint="default" w:ascii="Times New Roman" w:hAnsi="Times New Roman" w:eastAsia="黑体" w:cs="Times New Roman"/>
          <w:color w:val="auto"/>
          <w:sz w:val="32"/>
          <w:szCs w:val="32"/>
          <w:lang w:val="en-US" w:eastAsia="zh-CN"/>
        </w:rPr>
        <w:t>2</w:t>
      </w:r>
    </w:p>
    <w:p>
      <w:pPr>
        <w:spacing w:line="560" w:lineRule="exact"/>
        <w:jc w:val="center"/>
        <w:rPr>
          <w:rFonts w:hint="eastAsia" w:ascii="方正小标宋_GBK" w:eastAsia="方正小标宋_GBK"/>
          <w:color w:val="auto"/>
          <w:sz w:val="32"/>
          <w:szCs w:val="32"/>
        </w:rPr>
      </w:pP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淄博经济开发区</w:t>
      </w:r>
      <w:r>
        <w:rPr>
          <w:rFonts w:hint="eastAsia" w:ascii="方正小标宋简体" w:hAnsi="方正小标宋简体" w:eastAsia="方正小标宋简体" w:cs="方正小标宋简体"/>
          <w:color w:val="auto"/>
          <w:sz w:val="44"/>
          <w:szCs w:val="44"/>
          <w:lang w:eastAsia="zh-CN"/>
        </w:rPr>
        <w:t>疫苗</w:t>
      </w:r>
      <w:r>
        <w:rPr>
          <w:rFonts w:hint="eastAsia" w:ascii="方正小标宋简体" w:hAnsi="方正小标宋简体" w:eastAsia="方正小标宋简体" w:cs="方正小标宋简体"/>
          <w:color w:val="auto"/>
          <w:sz w:val="44"/>
          <w:szCs w:val="44"/>
        </w:rPr>
        <w:t>安全事件</w:t>
      </w:r>
    </w:p>
    <w:p>
      <w:pPr>
        <w:spacing w:line="560" w:lineRule="exact"/>
        <w:jc w:val="center"/>
        <w:rPr>
          <w:rFonts w:ascii="方正小标宋_GBK" w:eastAsia="方正小标宋_GBK"/>
          <w:color w:val="auto"/>
          <w:sz w:val="44"/>
          <w:szCs w:val="44"/>
        </w:rPr>
      </w:pPr>
      <w:r>
        <w:rPr>
          <w:rFonts w:hint="eastAsia" w:ascii="方正小标宋简体" w:hAnsi="方正小标宋简体" w:eastAsia="方正小标宋简体" w:cs="方正小标宋简体"/>
          <w:color w:val="auto"/>
          <w:sz w:val="44"/>
          <w:szCs w:val="44"/>
        </w:rPr>
        <w:t>应急指挥部组成及部门职责</w:t>
      </w:r>
    </w:p>
    <w:p>
      <w:pPr>
        <w:spacing w:line="560" w:lineRule="exact"/>
        <w:rPr>
          <w:rFonts w:ascii="仿宋_GB2312" w:eastAsia="仿宋_GB2312" w:cs="仿宋_GB2312"/>
          <w:color w:val="auto"/>
          <w:sz w:val="32"/>
          <w:szCs w:val="32"/>
          <w:lang w:val="en-US" w:eastAsia="zh-CN"/>
        </w:rPr>
      </w:pPr>
    </w:p>
    <w:p>
      <w:p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cs="仿宋_GB2312"/>
          <w:color w:val="auto"/>
          <w:sz w:val="32"/>
          <w:szCs w:val="32"/>
          <w:highlight w:val="none"/>
          <w:lang w:val="en-US" w:eastAsia="zh-CN"/>
        </w:rPr>
        <w:t>区工委组织人事部</w:t>
      </w:r>
      <w:r>
        <w:rPr>
          <w:rFonts w:hint="eastAsia" w:ascii="仿宋_GB2312" w:eastAsia="仿宋_GB2312" w:cs="仿宋_GB2312"/>
          <w:color w:val="auto"/>
          <w:sz w:val="32"/>
          <w:szCs w:val="32"/>
          <w:highlight w:val="none"/>
          <w:lang w:eastAsia="zh-CN"/>
        </w:rPr>
        <w:t>：负责协调指导疫苗安全事件中涉台港澳人员的处置工作</w:t>
      </w:r>
      <w:r>
        <w:rPr>
          <w:rFonts w:hint="eastAsia" w:ascii="仿宋_GB2312" w:cs="仿宋_GB2312"/>
          <w:color w:val="auto"/>
          <w:sz w:val="32"/>
          <w:szCs w:val="32"/>
          <w:highlight w:val="none"/>
          <w:lang w:eastAsia="zh-CN"/>
        </w:rPr>
        <w:t>；</w:t>
      </w:r>
      <w:r>
        <w:rPr>
          <w:rFonts w:hint="eastAsia" w:ascii="仿宋_GB2312" w:eastAsia="仿宋_GB2312"/>
          <w:color w:val="auto"/>
          <w:sz w:val="32"/>
          <w:szCs w:val="32"/>
          <w:highlight w:val="none"/>
          <w:lang w:eastAsia="zh-CN"/>
        </w:rPr>
        <w:t>负责指导落实参与疫苗安全事件应急处置工作人员的工伤保险；配合落实事业单位工作人员和集体奖励等政策；</w:t>
      </w:r>
      <w:r>
        <w:rPr>
          <w:rFonts w:hint="eastAsia" w:ascii="仿宋_GB2312"/>
          <w:color w:val="auto"/>
          <w:sz w:val="32"/>
          <w:szCs w:val="32"/>
          <w:highlight w:val="none"/>
          <w:lang w:eastAsia="zh-CN"/>
        </w:rPr>
        <w:t>配合区</w:t>
      </w:r>
      <w:r>
        <w:rPr>
          <w:rFonts w:hint="eastAsia" w:ascii="仿宋_GB2312" w:eastAsia="仿宋_GB2312"/>
          <w:color w:val="auto"/>
          <w:sz w:val="32"/>
          <w:szCs w:val="32"/>
          <w:highlight w:val="none"/>
          <w:lang w:eastAsia="zh-CN"/>
        </w:rPr>
        <w:t>有关部门开展各级各类技工学校学生校内疫苗安全事件调查和应急处置工作。</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cs="仿宋_GB2312"/>
          <w:color w:val="auto"/>
          <w:sz w:val="32"/>
          <w:szCs w:val="32"/>
          <w:highlight w:val="none"/>
          <w:lang w:val="en-US" w:eastAsia="zh-CN"/>
        </w:rPr>
        <w:t>区经济发展局</w:t>
      </w:r>
      <w:r>
        <w:rPr>
          <w:rFonts w:hint="eastAsia" w:ascii="仿宋_GB2312" w:eastAsia="仿宋_GB2312" w:cs="仿宋_GB2312"/>
          <w:color w:val="auto"/>
          <w:sz w:val="32"/>
          <w:szCs w:val="32"/>
          <w:highlight w:val="none"/>
        </w:rPr>
        <w:t>：负责组织协调</w:t>
      </w:r>
      <w:r>
        <w:rPr>
          <w:rFonts w:hint="eastAsia" w:ascii="仿宋_GB2312" w:eastAsia="仿宋_GB2312" w:cs="仿宋_GB2312"/>
          <w:color w:val="auto"/>
          <w:sz w:val="32"/>
          <w:szCs w:val="32"/>
          <w:highlight w:val="none"/>
          <w:lang w:eastAsia="zh-CN"/>
        </w:rPr>
        <w:t>疫苗</w:t>
      </w:r>
      <w:r>
        <w:rPr>
          <w:rFonts w:ascii="仿宋_GB2312" w:eastAsia="仿宋_GB2312"/>
          <w:color w:val="auto"/>
          <w:sz w:val="32"/>
          <w:szCs w:val="32"/>
          <w:highlight w:val="none"/>
        </w:rPr>
        <w:t>安全</w:t>
      </w:r>
      <w:r>
        <w:rPr>
          <w:rFonts w:hint="eastAsia" w:ascii="仿宋_GB2312" w:eastAsia="仿宋_GB2312"/>
          <w:color w:val="auto"/>
          <w:sz w:val="32"/>
          <w:szCs w:val="32"/>
          <w:highlight w:val="none"/>
        </w:rPr>
        <w:t>事件应急处置期间煤、电、油、气以及其他重要物资的紧急调度</w:t>
      </w:r>
      <w:r>
        <w:rPr>
          <w:rFonts w:hint="eastAsia" w:ascii="仿宋_GB2312" w:eastAsia="仿宋_GB2312"/>
          <w:color w:val="auto"/>
          <w:sz w:val="32"/>
          <w:szCs w:val="32"/>
          <w:highlight w:val="none"/>
          <w:lang w:eastAsia="zh-CN"/>
        </w:rPr>
        <w:t>、能源供应保障</w:t>
      </w:r>
      <w:r>
        <w:rPr>
          <w:rFonts w:hint="eastAsia" w:ascii="仿宋_GB2312" w:eastAsia="仿宋_GB2312"/>
          <w:color w:val="auto"/>
          <w:sz w:val="32"/>
          <w:szCs w:val="32"/>
          <w:highlight w:val="none"/>
        </w:rPr>
        <w:t>和交通运输综合协调；按规定做好</w:t>
      </w:r>
      <w:r>
        <w:rPr>
          <w:rFonts w:hint="eastAsia" w:ascii="仿宋_GB2312" w:cs="仿宋_GB2312"/>
          <w:color w:val="auto"/>
          <w:sz w:val="32"/>
          <w:szCs w:val="32"/>
          <w:highlight w:val="none"/>
          <w:lang w:val="en-US" w:eastAsia="zh-CN"/>
        </w:rPr>
        <w:t>本</w:t>
      </w:r>
      <w:r>
        <w:rPr>
          <w:rFonts w:hint="eastAsia" w:ascii="仿宋_GB2312" w:eastAsia="仿宋_GB2312"/>
          <w:color w:val="auto"/>
          <w:sz w:val="32"/>
          <w:szCs w:val="32"/>
          <w:highlight w:val="none"/>
        </w:rPr>
        <w:t>级</w:t>
      </w:r>
      <w:r>
        <w:rPr>
          <w:rFonts w:hint="eastAsia" w:ascii="仿宋_GB2312"/>
          <w:color w:val="auto"/>
          <w:sz w:val="32"/>
          <w:szCs w:val="32"/>
          <w:highlight w:val="none"/>
          <w:lang w:eastAsia="zh-CN"/>
        </w:rPr>
        <w:t>疫苗</w:t>
      </w:r>
      <w:r>
        <w:rPr>
          <w:rFonts w:hint="eastAsia" w:ascii="仿宋_GB2312" w:eastAsia="仿宋_GB2312"/>
          <w:color w:val="auto"/>
          <w:sz w:val="32"/>
          <w:szCs w:val="32"/>
          <w:highlight w:val="none"/>
        </w:rPr>
        <w:t>安全事件应急基础设施项目立项审批工作；</w:t>
      </w:r>
      <w:r>
        <w:rPr>
          <w:rFonts w:hint="eastAsia" w:ascii="仿宋_GB2312"/>
          <w:color w:val="auto"/>
          <w:sz w:val="32"/>
          <w:szCs w:val="32"/>
          <w:highlight w:val="none"/>
          <w:lang w:eastAsia="zh-CN"/>
        </w:rPr>
        <w:t>疫苗</w:t>
      </w:r>
      <w:r>
        <w:rPr>
          <w:rFonts w:hint="eastAsia" w:ascii="仿宋_GB2312" w:eastAsia="仿宋_GB2312"/>
          <w:color w:val="auto"/>
          <w:sz w:val="32"/>
          <w:szCs w:val="32"/>
          <w:highlight w:val="none"/>
          <w:lang w:eastAsia="zh-CN"/>
        </w:rPr>
        <w:t>安全事件涉及的</w:t>
      </w:r>
      <w:r>
        <w:rPr>
          <w:rFonts w:hint="eastAsia" w:ascii="仿宋_GB2312" w:cs="仿宋_GB2312"/>
          <w:color w:val="auto"/>
          <w:sz w:val="32"/>
          <w:szCs w:val="32"/>
          <w:highlight w:val="none"/>
          <w:lang w:val="en-US" w:eastAsia="zh-CN"/>
        </w:rPr>
        <w:t>区</w:t>
      </w:r>
      <w:r>
        <w:rPr>
          <w:rFonts w:hint="eastAsia" w:ascii="仿宋_GB2312" w:eastAsia="仿宋_GB2312"/>
          <w:color w:val="auto"/>
          <w:sz w:val="32"/>
          <w:szCs w:val="32"/>
          <w:highlight w:val="none"/>
          <w:lang w:eastAsia="zh-CN"/>
        </w:rPr>
        <w:t>级生活</w:t>
      </w:r>
      <w:r>
        <w:rPr>
          <w:rFonts w:hint="eastAsia" w:ascii="仿宋_GB2312"/>
          <w:color w:val="auto"/>
          <w:sz w:val="32"/>
          <w:szCs w:val="32"/>
          <w:highlight w:val="none"/>
          <w:lang w:eastAsia="zh-CN"/>
        </w:rPr>
        <w:t>安置</w:t>
      </w:r>
      <w:r>
        <w:rPr>
          <w:rFonts w:hint="eastAsia" w:ascii="仿宋_GB2312" w:eastAsia="仿宋_GB2312"/>
          <w:color w:val="auto"/>
          <w:sz w:val="32"/>
          <w:szCs w:val="32"/>
          <w:highlight w:val="none"/>
          <w:lang w:eastAsia="zh-CN"/>
        </w:rPr>
        <w:t>类救灾物资的收储管理工作。</w:t>
      </w:r>
    </w:p>
    <w:p>
      <w:pPr>
        <w:spacing w:line="560" w:lineRule="exact"/>
        <w:ind w:firstLine="640"/>
        <w:rPr>
          <w:rFonts w:hint="eastAsia" w:ascii="仿宋_GB2312" w:eastAsia="仿宋_GB2312"/>
          <w:color w:val="auto"/>
          <w:sz w:val="32"/>
          <w:szCs w:val="32"/>
          <w:highlight w:val="none"/>
          <w:lang w:eastAsia="zh-CN"/>
        </w:rPr>
      </w:pPr>
      <w:r>
        <w:rPr>
          <w:rFonts w:hint="eastAsia" w:ascii="仿宋_GB2312" w:cs="仿宋_GB2312"/>
          <w:color w:val="auto"/>
          <w:sz w:val="32"/>
          <w:szCs w:val="32"/>
          <w:highlight w:val="none"/>
          <w:lang w:val="en-US" w:eastAsia="zh-CN"/>
        </w:rPr>
        <w:t>区工业科技局</w:t>
      </w:r>
      <w:r>
        <w:rPr>
          <w:rFonts w:hint="eastAsia" w:ascii="仿宋_GB2312" w:eastAsia="仿宋_GB2312"/>
          <w:color w:val="auto"/>
          <w:sz w:val="32"/>
          <w:szCs w:val="32"/>
          <w:highlight w:val="none"/>
        </w:rPr>
        <w:t>：负责组织科研力量，对</w:t>
      </w:r>
      <w:r>
        <w:rPr>
          <w:rFonts w:hint="eastAsia" w:ascii="仿宋_GB2312" w:eastAsia="仿宋_GB2312"/>
          <w:color w:val="auto"/>
          <w:sz w:val="32"/>
          <w:szCs w:val="32"/>
          <w:highlight w:val="none"/>
          <w:lang w:eastAsia="zh-CN"/>
        </w:rPr>
        <w:t>疫苗</w:t>
      </w:r>
      <w:r>
        <w:rPr>
          <w:rFonts w:hint="eastAsia" w:ascii="仿宋_GB2312" w:eastAsia="仿宋_GB2312"/>
          <w:color w:val="auto"/>
          <w:sz w:val="32"/>
          <w:szCs w:val="32"/>
          <w:highlight w:val="none"/>
        </w:rPr>
        <w:t>安全事件应急处置技术开展科研攻关，协调解决检测技术、药物研发和应用中的科技问题</w:t>
      </w:r>
      <w:r>
        <w:rPr>
          <w:rFonts w:hint="eastAsia" w:ascii="仿宋_GB2312"/>
          <w:color w:val="auto"/>
          <w:sz w:val="32"/>
          <w:szCs w:val="32"/>
          <w:highlight w:val="none"/>
          <w:lang w:eastAsia="zh-CN"/>
        </w:rPr>
        <w:t>；</w:t>
      </w:r>
      <w:r>
        <w:rPr>
          <w:rFonts w:hint="eastAsia" w:ascii="仿宋_GB2312" w:eastAsia="仿宋_GB2312"/>
          <w:color w:val="auto"/>
          <w:sz w:val="32"/>
          <w:szCs w:val="32"/>
          <w:highlight w:val="none"/>
        </w:rPr>
        <w:t>负责组织协调</w:t>
      </w:r>
      <w:r>
        <w:rPr>
          <w:rFonts w:hint="eastAsia" w:ascii="仿宋_GB2312" w:eastAsia="仿宋_GB2312"/>
          <w:color w:val="auto"/>
          <w:sz w:val="32"/>
          <w:szCs w:val="32"/>
          <w:highlight w:val="none"/>
          <w:lang w:eastAsia="zh-CN"/>
        </w:rPr>
        <w:t>疫苗</w:t>
      </w:r>
      <w:r>
        <w:rPr>
          <w:rFonts w:ascii="仿宋_GB2312" w:eastAsia="仿宋_GB2312"/>
          <w:color w:val="auto"/>
          <w:sz w:val="32"/>
          <w:szCs w:val="32"/>
          <w:highlight w:val="none"/>
        </w:rPr>
        <w:t>安全</w:t>
      </w:r>
      <w:r>
        <w:rPr>
          <w:rFonts w:hint="eastAsia" w:ascii="仿宋_GB2312" w:eastAsia="仿宋_GB2312"/>
          <w:color w:val="auto"/>
          <w:sz w:val="32"/>
          <w:szCs w:val="32"/>
          <w:highlight w:val="none"/>
        </w:rPr>
        <w:t>事件应急处置所需物资的生产供应工作</w:t>
      </w:r>
      <w:r>
        <w:rPr>
          <w:rFonts w:hint="eastAsia" w:ascii="仿宋_GB2312"/>
          <w:color w:val="auto"/>
          <w:sz w:val="32"/>
          <w:szCs w:val="32"/>
          <w:highlight w:val="none"/>
          <w:lang w:eastAsia="zh-CN"/>
        </w:rPr>
        <w:t>；</w:t>
      </w:r>
      <w:r>
        <w:rPr>
          <w:rFonts w:hint="eastAsia" w:ascii="仿宋_GB2312" w:eastAsia="仿宋_GB2312" w:cs="仿宋_GB2312"/>
          <w:color w:val="auto"/>
          <w:sz w:val="32"/>
          <w:szCs w:val="32"/>
          <w:highlight w:val="none"/>
        </w:rPr>
        <w:t>配合</w:t>
      </w:r>
      <w:r>
        <w:rPr>
          <w:rFonts w:hint="eastAsia" w:ascii="仿宋_GB2312" w:cs="仿宋_GB2312"/>
          <w:color w:val="auto"/>
          <w:sz w:val="32"/>
          <w:szCs w:val="32"/>
          <w:highlight w:val="none"/>
          <w:lang w:eastAsia="zh-CN"/>
        </w:rPr>
        <w:t>协调</w:t>
      </w:r>
      <w:r>
        <w:rPr>
          <w:rFonts w:hint="eastAsia" w:ascii="仿宋_GB2312" w:eastAsia="仿宋_GB2312" w:cs="仿宋_GB2312"/>
          <w:color w:val="auto"/>
          <w:sz w:val="32"/>
          <w:szCs w:val="32"/>
          <w:highlight w:val="none"/>
          <w:lang w:eastAsia="zh-CN"/>
        </w:rPr>
        <w:t>疫苗</w:t>
      </w:r>
      <w:r>
        <w:rPr>
          <w:rFonts w:hint="eastAsia" w:ascii="仿宋_GB2312" w:eastAsia="仿宋_GB2312" w:cs="仿宋_GB2312"/>
          <w:color w:val="auto"/>
          <w:sz w:val="32"/>
          <w:szCs w:val="32"/>
          <w:highlight w:val="none"/>
        </w:rPr>
        <w:t>安全事件应急处置信息化应用。</w:t>
      </w:r>
    </w:p>
    <w:p>
      <w:pPr>
        <w:spacing w:line="560" w:lineRule="exact"/>
        <w:ind w:firstLine="640"/>
        <w:rPr>
          <w:rFonts w:hint="eastAsia" w:ascii="仿宋_GB2312" w:eastAsia="仿宋_GB2312" w:cs="仿宋_GB2312"/>
          <w:color w:val="auto"/>
          <w:sz w:val="32"/>
          <w:szCs w:val="32"/>
          <w:highlight w:val="none"/>
        </w:rPr>
      </w:pP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rPr>
        <w:t>公安</w:t>
      </w:r>
      <w:r>
        <w:rPr>
          <w:rFonts w:hint="eastAsia" w:ascii="仿宋_GB2312" w:cs="仿宋_GB2312"/>
          <w:color w:val="auto"/>
          <w:sz w:val="32"/>
          <w:szCs w:val="32"/>
          <w:highlight w:val="none"/>
          <w:lang w:val="en-US" w:eastAsia="zh-CN"/>
        </w:rPr>
        <w:t>分</w:t>
      </w:r>
      <w:r>
        <w:rPr>
          <w:rFonts w:hint="eastAsia" w:ascii="仿宋_GB2312" w:eastAsia="仿宋_GB2312" w:cs="仿宋_GB2312"/>
          <w:color w:val="auto"/>
          <w:sz w:val="32"/>
          <w:szCs w:val="32"/>
          <w:highlight w:val="none"/>
          <w:lang w:eastAsia="zh-CN"/>
        </w:rPr>
        <w:t>局</w:t>
      </w:r>
      <w:r>
        <w:rPr>
          <w:rFonts w:hint="eastAsia" w:ascii="仿宋_GB2312" w:eastAsia="仿宋_GB2312" w:cs="仿宋_GB2312"/>
          <w:color w:val="auto"/>
          <w:sz w:val="32"/>
          <w:szCs w:val="32"/>
          <w:highlight w:val="none"/>
        </w:rPr>
        <w:t>：负责</w:t>
      </w:r>
      <w:r>
        <w:rPr>
          <w:rFonts w:hint="eastAsia" w:ascii="仿宋_GB2312" w:eastAsia="仿宋_GB2312" w:cs="仿宋_GB2312"/>
          <w:color w:val="auto"/>
          <w:sz w:val="32"/>
          <w:szCs w:val="32"/>
          <w:highlight w:val="none"/>
          <w:lang w:eastAsia="zh-CN"/>
        </w:rPr>
        <w:t>维护</w:t>
      </w:r>
      <w:r>
        <w:rPr>
          <w:rFonts w:hint="eastAsia" w:ascii="仿宋_GB2312" w:cs="仿宋_GB2312"/>
          <w:color w:val="auto"/>
          <w:sz w:val="32"/>
          <w:szCs w:val="32"/>
          <w:highlight w:val="none"/>
          <w:lang w:eastAsia="zh-CN"/>
        </w:rPr>
        <w:t>辖区</w:t>
      </w:r>
      <w:r>
        <w:rPr>
          <w:rFonts w:hint="eastAsia" w:ascii="仿宋_GB2312" w:eastAsia="仿宋_GB2312" w:cs="仿宋_GB2312"/>
          <w:color w:val="auto"/>
          <w:sz w:val="32"/>
          <w:szCs w:val="32"/>
          <w:highlight w:val="none"/>
        </w:rPr>
        <w:t>治安秩序</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依法严厉打击</w:t>
      </w:r>
      <w:r>
        <w:rPr>
          <w:rFonts w:hint="eastAsia" w:ascii="仿宋_GB2312" w:eastAsia="仿宋_GB2312" w:cs="仿宋_GB2312"/>
          <w:color w:val="auto"/>
          <w:sz w:val="32"/>
          <w:szCs w:val="32"/>
          <w:highlight w:val="none"/>
          <w:lang w:eastAsia="zh-CN"/>
        </w:rPr>
        <w:t>涉</w:t>
      </w:r>
      <w:r>
        <w:rPr>
          <w:rFonts w:hint="eastAsia" w:ascii="仿宋_GB2312" w:eastAsia="仿宋_GB2312" w:cs="仿宋_GB2312"/>
          <w:color w:val="auto"/>
          <w:sz w:val="32"/>
          <w:szCs w:val="32"/>
          <w:highlight w:val="none"/>
        </w:rPr>
        <w:t>疫苗犯罪行为。</w:t>
      </w:r>
    </w:p>
    <w:p>
      <w:p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rPr>
        <w:t>财政</w:t>
      </w:r>
      <w:r>
        <w:rPr>
          <w:rFonts w:hint="eastAsia" w:ascii="仿宋_GB2312" w:eastAsia="仿宋_GB2312" w:cs="仿宋_GB2312"/>
          <w:color w:val="auto"/>
          <w:sz w:val="32"/>
          <w:szCs w:val="32"/>
          <w:highlight w:val="none"/>
          <w:lang w:eastAsia="zh-CN"/>
        </w:rPr>
        <w:t>局</w:t>
      </w:r>
      <w:r>
        <w:rPr>
          <w:rFonts w:hint="eastAsia" w:ascii="仿宋_GB2312" w:eastAsia="仿宋_GB2312" w:cs="仿宋_GB2312"/>
          <w:color w:val="auto"/>
          <w:sz w:val="32"/>
          <w:szCs w:val="32"/>
          <w:highlight w:val="none"/>
        </w:rPr>
        <w:t>：负责疫苗安全</w:t>
      </w:r>
      <w:r>
        <w:rPr>
          <w:rFonts w:hint="eastAsia" w:ascii="仿宋_GB2312" w:eastAsia="仿宋_GB2312" w:cs="仿宋_GB2312"/>
          <w:color w:val="auto"/>
          <w:sz w:val="32"/>
          <w:szCs w:val="32"/>
          <w:highlight w:val="none"/>
          <w:lang w:eastAsia="zh-CN"/>
        </w:rPr>
        <w:t>应急</w:t>
      </w:r>
      <w:r>
        <w:rPr>
          <w:rFonts w:hint="eastAsia" w:ascii="仿宋_GB2312" w:eastAsia="仿宋_GB2312" w:cs="仿宋_GB2312"/>
          <w:color w:val="auto"/>
          <w:sz w:val="32"/>
          <w:szCs w:val="32"/>
          <w:highlight w:val="none"/>
        </w:rPr>
        <w:t>事件资金保障</w:t>
      </w:r>
      <w:r>
        <w:rPr>
          <w:rFonts w:hint="eastAsia" w:ascii="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负责督促</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rPr>
        <w:t>内各保险机构及时开展疫苗安全相关保险理赔。</w:t>
      </w:r>
    </w:p>
    <w:p>
      <w:pPr>
        <w:spacing w:line="560" w:lineRule="exact"/>
        <w:ind w:firstLine="640" w:firstLineChars="200"/>
        <w:rPr>
          <w:rFonts w:hint="eastAsia" w:ascii="仿宋_GB2312" w:eastAsia="仿宋_GB2312"/>
          <w:color w:val="auto"/>
          <w:sz w:val="32"/>
          <w:szCs w:val="32"/>
          <w:highlight w:val="none"/>
        </w:rPr>
      </w:pPr>
      <w:r>
        <w:rPr>
          <w:rFonts w:hint="eastAsia" w:cs="Times New Roman"/>
          <w:color w:val="auto"/>
          <w:sz w:val="32"/>
          <w:szCs w:val="32"/>
          <w:highlight w:val="none"/>
          <w:lang w:val="en-US" w:eastAsia="zh-CN"/>
        </w:rPr>
        <w:t>区</w:t>
      </w:r>
      <w:r>
        <w:rPr>
          <w:rFonts w:hint="default" w:ascii="Times New Roman" w:hAnsi="Times New Roman" w:eastAsia="仿宋_GB2312" w:cs="Times New Roman"/>
          <w:sz w:val="32"/>
          <w:szCs w:val="32"/>
          <w:highlight w:val="none"/>
        </w:rPr>
        <w:t>生态环境</w:t>
      </w:r>
      <w:r>
        <w:rPr>
          <w:rFonts w:hint="eastAsia" w:cs="Times New Roman"/>
          <w:sz w:val="32"/>
          <w:szCs w:val="32"/>
          <w:highlight w:val="none"/>
          <w:lang w:eastAsia="zh-CN"/>
        </w:rPr>
        <w:t>分</w:t>
      </w:r>
      <w:r>
        <w:rPr>
          <w:rFonts w:hint="eastAsia" w:cs="Times New Roman"/>
          <w:sz w:val="32"/>
          <w:szCs w:val="32"/>
          <w:highlight w:val="none"/>
          <w:lang w:val="en-US" w:eastAsia="zh-CN"/>
        </w:rPr>
        <w:t>局</w:t>
      </w:r>
      <w:r>
        <w:rPr>
          <w:rFonts w:hint="eastAsia" w:ascii="仿宋_GB2312" w:eastAsia="仿宋_GB2312"/>
          <w:color w:val="auto"/>
          <w:sz w:val="32"/>
          <w:szCs w:val="32"/>
          <w:highlight w:val="none"/>
        </w:rPr>
        <w:t>：</w:t>
      </w:r>
      <w:r>
        <w:rPr>
          <w:rFonts w:ascii="仿宋_GB2312" w:eastAsia="仿宋_GB2312"/>
          <w:color w:val="auto"/>
          <w:sz w:val="32"/>
          <w:szCs w:val="32"/>
          <w:highlight w:val="none"/>
        </w:rPr>
        <w:t>负责医疗废物</w:t>
      </w:r>
      <w:r>
        <w:rPr>
          <w:rFonts w:hint="eastAsia" w:ascii="仿宋_GB2312" w:eastAsia="仿宋_GB2312"/>
          <w:color w:val="auto"/>
          <w:sz w:val="32"/>
          <w:szCs w:val="32"/>
          <w:highlight w:val="none"/>
        </w:rPr>
        <w:t>收集、运送、贮存、处置等环境污染防治监督管理工作。</w:t>
      </w:r>
    </w:p>
    <w:p>
      <w:pPr>
        <w:spacing w:line="560" w:lineRule="exact"/>
        <w:ind w:firstLine="640" w:firstLineChars="200"/>
        <w:rPr>
          <w:rFonts w:hint="eastAsia" w:ascii="仿宋_GB2312" w:eastAsia="仿宋_GB2312"/>
          <w:color w:val="auto"/>
          <w:sz w:val="32"/>
          <w:szCs w:val="32"/>
        </w:rPr>
      </w:pPr>
      <w:r>
        <w:rPr>
          <w:rFonts w:hint="eastAsia" w:ascii="仿宋_GB2312" w:cs="仿宋_GB2312"/>
          <w:color w:val="auto"/>
          <w:sz w:val="32"/>
          <w:szCs w:val="32"/>
          <w:highlight w:val="none"/>
          <w:lang w:val="en-US" w:eastAsia="zh-CN"/>
        </w:rPr>
        <w:t>区建设</w:t>
      </w:r>
      <w:r>
        <w:rPr>
          <w:rFonts w:hint="eastAsia" w:ascii="仿宋_GB2312" w:eastAsia="仿宋_GB2312"/>
          <w:color w:val="auto"/>
          <w:sz w:val="32"/>
          <w:szCs w:val="32"/>
          <w:highlight w:val="none"/>
          <w:lang w:eastAsia="zh-CN"/>
        </w:rPr>
        <w:t>局</w:t>
      </w:r>
      <w:r>
        <w:rPr>
          <w:rFonts w:hint="eastAsia" w:ascii="仿宋_GB2312" w:eastAsia="仿宋_GB2312"/>
          <w:color w:val="auto"/>
          <w:sz w:val="32"/>
          <w:szCs w:val="32"/>
          <w:highlight w:val="none"/>
        </w:rPr>
        <w:t>：组织协调公路、水路交通运输保障工作，保障</w:t>
      </w:r>
      <w:r>
        <w:rPr>
          <w:rFonts w:hint="eastAsia" w:ascii="仿宋_GB2312" w:eastAsia="仿宋_GB2312"/>
          <w:color w:val="auto"/>
          <w:sz w:val="32"/>
          <w:szCs w:val="32"/>
          <w:highlight w:val="none"/>
          <w:lang w:eastAsia="zh-CN"/>
        </w:rPr>
        <w:t>疫苗</w:t>
      </w:r>
      <w:r>
        <w:rPr>
          <w:rFonts w:hint="eastAsia" w:ascii="仿宋_GB2312" w:eastAsia="仿宋_GB2312"/>
          <w:color w:val="auto"/>
          <w:sz w:val="32"/>
          <w:szCs w:val="32"/>
          <w:highlight w:val="none"/>
        </w:rPr>
        <w:t>安全事件应急处置人员和药品、医疗卫生设备和器材</w:t>
      </w:r>
      <w:r>
        <w:rPr>
          <w:rFonts w:hint="eastAsia" w:ascii="仿宋_GB2312" w:eastAsia="仿宋_GB2312"/>
          <w:color w:val="auto"/>
          <w:sz w:val="32"/>
          <w:szCs w:val="32"/>
        </w:rPr>
        <w:t>、快速检验检测技术和试剂等的优先快速通行。</w:t>
      </w:r>
    </w:p>
    <w:p>
      <w:pPr>
        <w:spacing w:line="560" w:lineRule="exact"/>
        <w:ind w:firstLine="640"/>
        <w:rPr>
          <w:rFonts w:hint="eastAsia" w:ascii="仿宋_GB2312" w:eastAsia="仿宋_GB2312" w:cs="仿宋_GB2312"/>
          <w:color w:val="auto"/>
          <w:sz w:val="32"/>
          <w:szCs w:val="32"/>
          <w:highlight w:val="none"/>
        </w:rPr>
      </w:pPr>
      <w:r>
        <w:rPr>
          <w:rFonts w:hint="eastAsia" w:ascii="仿宋_GB2312" w:cs="仿宋_GB2312"/>
          <w:color w:val="auto"/>
          <w:sz w:val="32"/>
          <w:szCs w:val="32"/>
          <w:lang w:val="en-US" w:eastAsia="zh-CN"/>
        </w:rPr>
        <w:t>区</w:t>
      </w:r>
      <w:r>
        <w:rPr>
          <w:rFonts w:hint="eastAsia" w:ascii="仿宋_GB2312" w:eastAsia="仿宋_GB2312"/>
          <w:color w:val="auto"/>
          <w:sz w:val="32"/>
          <w:szCs w:val="32"/>
        </w:rPr>
        <w:t>商务</w:t>
      </w:r>
      <w:r>
        <w:rPr>
          <w:rFonts w:hint="eastAsia" w:ascii="仿宋_GB2312" w:eastAsia="仿宋_GB2312"/>
          <w:color w:val="auto"/>
          <w:sz w:val="32"/>
          <w:szCs w:val="32"/>
          <w:lang w:eastAsia="zh-CN"/>
        </w:rPr>
        <w:t>局</w:t>
      </w:r>
      <w:r>
        <w:rPr>
          <w:rFonts w:hint="eastAsia" w:ascii="仿宋_GB2312" w:eastAsia="仿宋_GB2312"/>
          <w:color w:val="auto"/>
          <w:sz w:val="32"/>
          <w:szCs w:val="32"/>
        </w:rPr>
        <w:t>：负责组织</w:t>
      </w:r>
      <w:r>
        <w:rPr>
          <w:rFonts w:hint="eastAsia" w:ascii="仿宋_GB2312" w:eastAsia="仿宋_GB2312"/>
          <w:color w:val="auto"/>
          <w:sz w:val="32"/>
          <w:szCs w:val="32"/>
          <w:lang w:eastAsia="zh-CN"/>
        </w:rPr>
        <w:t>疫苗</w:t>
      </w:r>
      <w:r>
        <w:rPr>
          <w:rFonts w:hint="eastAsia" w:ascii="仿宋_GB2312" w:eastAsia="仿宋_GB2312"/>
          <w:color w:val="auto"/>
          <w:sz w:val="32"/>
          <w:szCs w:val="32"/>
        </w:rPr>
        <w:t>安全事件生活必需品市场供应，负责建立健全生活必需品、重要消费品市场供应应急管理机制</w:t>
      </w:r>
      <w:r>
        <w:rPr>
          <w:rFonts w:hint="eastAsia" w:ascii="仿宋_GB2312"/>
          <w:color w:val="auto"/>
          <w:sz w:val="32"/>
          <w:szCs w:val="32"/>
          <w:highlight w:val="none"/>
          <w:lang w:eastAsia="zh-CN"/>
        </w:rPr>
        <w:t>；</w:t>
      </w:r>
      <w:r>
        <w:rPr>
          <w:rFonts w:hint="eastAsia" w:ascii="仿宋_GB2312" w:eastAsia="仿宋_GB2312" w:cs="仿宋_GB2312"/>
          <w:color w:val="auto"/>
          <w:sz w:val="32"/>
          <w:szCs w:val="32"/>
          <w:highlight w:val="none"/>
        </w:rPr>
        <w:t>负责协调指导</w:t>
      </w:r>
      <w:r>
        <w:rPr>
          <w:rFonts w:hint="eastAsia" w:ascii="仿宋_GB2312" w:eastAsia="仿宋_GB2312" w:cs="仿宋_GB2312"/>
          <w:color w:val="auto"/>
          <w:sz w:val="32"/>
          <w:szCs w:val="32"/>
          <w:highlight w:val="none"/>
          <w:lang w:eastAsia="zh-CN"/>
        </w:rPr>
        <w:t>疫苗</w:t>
      </w:r>
      <w:r>
        <w:rPr>
          <w:rFonts w:hint="eastAsia" w:ascii="仿宋_GB2312" w:eastAsia="仿宋_GB2312" w:cs="仿宋_GB2312"/>
          <w:color w:val="auto"/>
          <w:sz w:val="32"/>
          <w:szCs w:val="32"/>
          <w:highlight w:val="none"/>
        </w:rPr>
        <w:t>安全事件中涉</w:t>
      </w:r>
      <w:r>
        <w:rPr>
          <w:rFonts w:hint="eastAsia" w:ascii="仿宋_GB2312" w:eastAsia="仿宋_GB2312" w:cs="仿宋_GB2312"/>
          <w:color w:val="auto"/>
          <w:sz w:val="32"/>
          <w:szCs w:val="32"/>
          <w:highlight w:val="none"/>
          <w:lang w:eastAsia="zh-CN"/>
        </w:rPr>
        <w:t>外</w:t>
      </w:r>
      <w:r>
        <w:rPr>
          <w:rFonts w:hint="eastAsia" w:ascii="仿宋_GB2312" w:eastAsia="仿宋_GB2312" w:cs="仿宋_GB2312"/>
          <w:color w:val="auto"/>
          <w:sz w:val="32"/>
          <w:szCs w:val="32"/>
          <w:highlight w:val="none"/>
        </w:rPr>
        <w:t>人员的处置工作。</w:t>
      </w:r>
    </w:p>
    <w:p>
      <w:pPr>
        <w:spacing w:line="560" w:lineRule="exact"/>
        <w:ind w:firstLine="640"/>
        <w:rPr>
          <w:rFonts w:hint="eastAsia" w:ascii="仿宋_GB2312" w:eastAsia="仿宋_GB2312" w:cs="仿宋_GB2312"/>
          <w:color w:val="auto"/>
          <w:sz w:val="32"/>
          <w:szCs w:val="32"/>
        </w:rPr>
      </w:pP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应急</w:t>
      </w:r>
      <w:r>
        <w:rPr>
          <w:rFonts w:hint="eastAsia" w:ascii="仿宋_GB2312" w:eastAsia="仿宋_GB2312" w:cs="仿宋_GB2312"/>
          <w:color w:val="auto"/>
          <w:sz w:val="32"/>
          <w:szCs w:val="32"/>
          <w:lang w:eastAsia="zh-CN"/>
        </w:rPr>
        <w:t>局</w:t>
      </w:r>
      <w:r>
        <w:rPr>
          <w:rFonts w:hint="eastAsia" w:ascii="仿宋_GB2312" w:eastAsia="仿宋_GB2312" w:cs="仿宋_GB2312"/>
          <w:color w:val="auto"/>
          <w:sz w:val="32"/>
          <w:szCs w:val="32"/>
        </w:rPr>
        <w:t>：协调</w:t>
      </w:r>
      <w:r>
        <w:rPr>
          <w:rFonts w:hint="eastAsia" w:ascii="仿宋_GB2312" w:cs="仿宋_GB2312"/>
          <w:color w:val="auto"/>
          <w:sz w:val="32"/>
          <w:szCs w:val="32"/>
          <w:lang w:val="en-US" w:eastAsia="zh-CN"/>
        </w:rPr>
        <w:t>各镇</w:t>
      </w:r>
      <w:r>
        <w:rPr>
          <w:rFonts w:hint="eastAsia" w:ascii="仿宋_GB2312" w:eastAsia="仿宋_GB2312" w:cs="仿宋_GB2312"/>
          <w:color w:val="auto"/>
          <w:sz w:val="32"/>
          <w:szCs w:val="32"/>
        </w:rPr>
        <w:t>做好</w:t>
      </w:r>
      <w:r>
        <w:rPr>
          <w:rFonts w:hint="eastAsia" w:ascii="仿宋_GB2312" w:eastAsia="仿宋_GB2312" w:cs="仿宋_GB2312"/>
          <w:color w:val="auto"/>
          <w:sz w:val="32"/>
          <w:szCs w:val="32"/>
          <w:lang w:eastAsia="zh-CN"/>
        </w:rPr>
        <w:t>疫苗</w:t>
      </w:r>
      <w:r>
        <w:rPr>
          <w:rFonts w:hint="eastAsia" w:ascii="仿宋_GB2312" w:eastAsia="仿宋_GB2312" w:cs="仿宋_GB2312"/>
          <w:color w:val="auto"/>
          <w:sz w:val="32"/>
          <w:szCs w:val="32"/>
        </w:rPr>
        <w:t>安全事件受</w:t>
      </w:r>
      <w:r>
        <w:rPr>
          <w:rFonts w:hint="eastAsia" w:ascii="仿宋_GB2312" w:eastAsia="仿宋_GB2312" w:cs="仿宋_GB2312"/>
          <w:color w:val="auto"/>
          <w:sz w:val="32"/>
          <w:szCs w:val="32"/>
          <w:lang w:eastAsia="zh-CN"/>
        </w:rPr>
        <w:t>威胁区域尚未感染</w:t>
      </w:r>
      <w:r>
        <w:rPr>
          <w:rFonts w:hint="eastAsia" w:ascii="仿宋_GB2312" w:eastAsia="仿宋_GB2312" w:cs="仿宋_GB2312"/>
          <w:color w:val="auto"/>
          <w:sz w:val="32"/>
          <w:szCs w:val="32"/>
        </w:rPr>
        <w:t>群众的转移、安置和生活救助工作；</w:t>
      </w:r>
      <w:r>
        <w:rPr>
          <w:rFonts w:hint="eastAsia" w:ascii="仿宋_GB2312" w:eastAsia="仿宋_GB2312" w:cs="仿宋_GB2312"/>
          <w:color w:val="auto"/>
          <w:sz w:val="32"/>
          <w:szCs w:val="32"/>
          <w:lang w:eastAsia="zh-CN"/>
        </w:rPr>
        <w:t>根据职责做好相关企业安全监管及应急处置相关工作。</w:t>
      </w:r>
    </w:p>
    <w:p>
      <w:pPr>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cs="仿宋_GB2312"/>
          <w:color w:val="auto"/>
          <w:sz w:val="32"/>
          <w:szCs w:val="32"/>
          <w:lang w:val="en-US" w:eastAsia="zh-CN"/>
        </w:rPr>
        <w:t>区</w:t>
      </w:r>
      <w:r>
        <w:rPr>
          <w:rFonts w:hint="eastAsia" w:ascii="仿宋_GB2312" w:eastAsia="仿宋_GB2312" w:cs="仿宋_GB2312"/>
          <w:color w:val="auto"/>
          <w:sz w:val="32"/>
          <w:szCs w:val="32"/>
        </w:rPr>
        <w:t>市场监管局：</w:t>
      </w:r>
      <w:r>
        <w:rPr>
          <w:rFonts w:hint="eastAsia" w:ascii="仿宋_GB2312" w:eastAsia="仿宋_GB2312" w:cs="仿宋_GB2312"/>
          <w:color w:val="auto"/>
          <w:sz w:val="32"/>
          <w:szCs w:val="32"/>
          <w:lang w:eastAsia="zh-CN"/>
        </w:rPr>
        <w:t>负责收集和上报疫苗安全事件信息；协调有关部门单位开展应急处置工作；控制突发事件所涉及的相关疫苗；对疫苗质量安全事件进行调查处理和相关技术鉴定等工作，</w:t>
      </w:r>
      <w:r>
        <w:rPr>
          <w:rFonts w:hint="eastAsia" w:ascii="仿宋_GB2312" w:eastAsia="仿宋_GB2312"/>
          <w:color w:val="auto"/>
          <w:sz w:val="32"/>
          <w:szCs w:val="32"/>
        </w:rPr>
        <w:t>防止或减轻社会危害</w:t>
      </w:r>
      <w:r>
        <w:rPr>
          <w:rFonts w:hint="eastAsia" w:ascii="仿宋_GB2312"/>
          <w:color w:val="auto"/>
          <w:sz w:val="32"/>
          <w:szCs w:val="32"/>
          <w:lang w:eastAsia="zh-CN"/>
        </w:rPr>
        <w:t>；</w:t>
      </w:r>
      <w:r>
        <w:rPr>
          <w:rFonts w:hint="eastAsia" w:ascii="仿宋_GB2312" w:eastAsia="仿宋_GB2312"/>
          <w:color w:val="auto"/>
          <w:sz w:val="32"/>
          <w:szCs w:val="32"/>
        </w:rPr>
        <w:t>依</w:t>
      </w:r>
      <w:r>
        <w:rPr>
          <w:rFonts w:hint="eastAsia" w:ascii="仿宋_GB2312" w:eastAsia="仿宋_GB2312"/>
          <w:color w:val="auto"/>
          <w:sz w:val="32"/>
          <w:szCs w:val="32"/>
          <w:highlight w:val="none"/>
        </w:rPr>
        <w:t>法查处虚假宣传违法广告；查处借机囤积居奇、哄抬物价等违法行为，维护正常市场秩序。</w:t>
      </w:r>
    </w:p>
    <w:p>
      <w:pPr>
        <w:spacing w:line="560" w:lineRule="exact"/>
        <w:ind w:firstLine="640"/>
        <w:rPr>
          <w:rFonts w:hint="eastAsia" w:ascii="仿宋_GB2312" w:eastAsia="仿宋_GB2312" w:cs="仿宋_GB2312"/>
          <w:color w:val="auto"/>
          <w:sz w:val="32"/>
          <w:szCs w:val="32"/>
          <w:highlight w:val="none"/>
        </w:rPr>
      </w:pPr>
      <w:r>
        <w:rPr>
          <w:rFonts w:hint="eastAsia" w:cs="Times New Roman"/>
          <w:color w:val="auto"/>
          <w:sz w:val="32"/>
          <w:szCs w:val="32"/>
          <w:highlight w:val="none"/>
          <w:lang w:val="en-US" w:eastAsia="zh-CN"/>
        </w:rPr>
        <w:t>社会治理事业部</w:t>
      </w:r>
      <w:r>
        <w:rPr>
          <w:rFonts w:hint="eastAsia" w:ascii="仿宋_GB2312" w:eastAsia="仿宋_GB2312" w:cs="仿宋_GB2312"/>
          <w:color w:val="auto"/>
          <w:sz w:val="32"/>
          <w:szCs w:val="32"/>
          <w:highlight w:val="none"/>
          <w:lang w:eastAsia="zh-CN"/>
        </w:rPr>
        <w:t>：负责疫苗安全事件</w:t>
      </w:r>
      <w:r>
        <w:rPr>
          <w:rFonts w:hint="eastAsia" w:ascii="仿宋_GB2312" w:cs="仿宋_GB2312"/>
          <w:color w:val="auto"/>
          <w:sz w:val="32"/>
          <w:szCs w:val="32"/>
          <w:highlight w:val="none"/>
          <w:lang w:val="en-US" w:eastAsia="zh-CN"/>
        </w:rPr>
        <w:t>管委会</w:t>
      </w:r>
      <w:r>
        <w:rPr>
          <w:rFonts w:hint="eastAsia" w:ascii="仿宋_GB2312" w:eastAsia="仿宋_GB2312" w:cs="仿宋_GB2312"/>
          <w:color w:val="auto"/>
          <w:sz w:val="32"/>
          <w:szCs w:val="32"/>
          <w:highlight w:val="none"/>
          <w:lang w:eastAsia="zh-CN"/>
        </w:rPr>
        <w:t>决策的法律顾问工作</w:t>
      </w:r>
      <w:r>
        <w:rPr>
          <w:rFonts w:hint="eastAsia" w:ascii="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eastAsia="zh-CN"/>
        </w:rPr>
        <w:t>配合做好疫苗安全事件信访问题协调、应急处置工作</w:t>
      </w:r>
      <w:r>
        <w:rPr>
          <w:rFonts w:hint="eastAsia" w:ascii="仿宋_GB2312" w:eastAsia="仿宋_GB2312" w:cs="仿宋_GB2312"/>
          <w:color w:val="auto"/>
          <w:sz w:val="32"/>
          <w:szCs w:val="32"/>
          <w:highlight w:val="none"/>
        </w:rPr>
        <w:t>。</w:t>
      </w:r>
    </w:p>
    <w:p>
      <w:pPr>
        <w:spacing w:line="560" w:lineRule="exact"/>
        <w:ind w:firstLine="640" w:firstLineChars="200"/>
        <w:rPr>
          <w:rFonts w:hint="eastAsia" w:ascii="仿宋_GB2312" w:eastAsia="仿宋_GB2312" w:cs="仿宋_GB2312"/>
          <w:color w:val="auto"/>
          <w:sz w:val="32"/>
          <w:szCs w:val="32"/>
          <w:highlight w:val="none"/>
          <w:lang w:eastAsia="zh-CN"/>
        </w:rPr>
      </w:pPr>
      <w:r>
        <w:rPr>
          <w:rFonts w:hint="eastAsia" w:ascii="仿宋_GB2312" w:cs="仿宋_GB2312"/>
          <w:color w:val="auto"/>
          <w:sz w:val="32"/>
          <w:szCs w:val="32"/>
          <w:highlight w:val="none"/>
          <w:lang w:val="en-US" w:eastAsia="zh-CN"/>
        </w:rPr>
        <w:t>教育文化事业部</w:t>
      </w:r>
      <w:r>
        <w:rPr>
          <w:rFonts w:hint="eastAsia" w:ascii="仿宋_GB2312" w:eastAsia="仿宋_GB2312" w:cs="仿宋_GB2312"/>
          <w:color w:val="auto"/>
          <w:sz w:val="32"/>
          <w:szCs w:val="32"/>
          <w:highlight w:val="none"/>
        </w:rPr>
        <w:t>：负责协助</w:t>
      </w:r>
      <w:r>
        <w:rPr>
          <w:rFonts w:hint="eastAsia" w:ascii="仿宋_GB2312" w:cs="仿宋_GB2312"/>
          <w:color w:val="auto"/>
          <w:sz w:val="32"/>
          <w:szCs w:val="32"/>
          <w:highlight w:val="none"/>
          <w:lang w:val="en-US" w:eastAsia="zh-CN"/>
        </w:rPr>
        <w:t>区</w:t>
      </w:r>
      <w:r>
        <w:rPr>
          <w:rFonts w:hint="eastAsia" w:ascii="仿宋_GB2312" w:eastAsia="仿宋_GB2312" w:cs="仿宋_GB2312"/>
          <w:color w:val="auto"/>
          <w:sz w:val="32"/>
          <w:szCs w:val="32"/>
          <w:highlight w:val="none"/>
        </w:rPr>
        <w:t>有关部门</w:t>
      </w:r>
      <w:r>
        <w:rPr>
          <w:rFonts w:hint="eastAsia" w:ascii="仿宋_GB2312" w:eastAsia="仿宋_GB2312" w:cs="仿宋_GB2312"/>
          <w:color w:val="auto"/>
          <w:sz w:val="32"/>
          <w:szCs w:val="32"/>
          <w:highlight w:val="none"/>
          <w:lang w:eastAsia="zh-CN"/>
        </w:rPr>
        <w:t>开展教育系统各级各类学校</w:t>
      </w:r>
      <w:r>
        <w:rPr>
          <w:rFonts w:hint="eastAsia" w:ascii="仿宋_GB2312" w:eastAsia="仿宋_GB2312" w:cs="仿宋_GB2312"/>
          <w:color w:val="auto"/>
          <w:sz w:val="32"/>
          <w:szCs w:val="32"/>
          <w:highlight w:val="none"/>
        </w:rPr>
        <w:t>（含托幼机构）学生</w:t>
      </w:r>
      <w:r>
        <w:rPr>
          <w:rFonts w:hint="eastAsia" w:ascii="仿宋_GB2312" w:eastAsia="仿宋_GB2312" w:cs="仿宋_GB2312"/>
          <w:color w:val="auto"/>
          <w:sz w:val="32"/>
          <w:szCs w:val="32"/>
          <w:highlight w:val="none"/>
          <w:lang w:eastAsia="zh-CN"/>
        </w:rPr>
        <w:t>校内</w:t>
      </w:r>
      <w:r>
        <w:rPr>
          <w:rFonts w:hint="eastAsia" w:ascii="仿宋_GB2312" w:eastAsia="仿宋_GB2312" w:cs="仿宋_GB2312"/>
          <w:color w:val="auto"/>
          <w:sz w:val="32"/>
          <w:szCs w:val="32"/>
          <w:highlight w:val="none"/>
        </w:rPr>
        <w:t>疫苗安全事件调查</w:t>
      </w:r>
      <w:r>
        <w:rPr>
          <w:rFonts w:hint="eastAsia" w:ascii="仿宋_GB2312" w:eastAsia="仿宋_GB2312" w:cs="仿宋_GB2312"/>
          <w:color w:val="auto"/>
          <w:sz w:val="32"/>
          <w:szCs w:val="32"/>
          <w:highlight w:val="none"/>
          <w:lang w:eastAsia="zh-CN"/>
        </w:rPr>
        <w:t>和</w:t>
      </w:r>
      <w:r>
        <w:rPr>
          <w:rFonts w:hint="eastAsia" w:ascii="仿宋_GB2312" w:eastAsia="仿宋_GB2312" w:cs="仿宋_GB2312"/>
          <w:color w:val="auto"/>
          <w:sz w:val="32"/>
          <w:szCs w:val="32"/>
          <w:highlight w:val="none"/>
        </w:rPr>
        <w:t>应急处置工作</w:t>
      </w:r>
      <w:r>
        <w:rPr>
          <w:rFonts w:hint="eastAsia" w:ascii="仿宋_GB2312" w:cs="仿宋_GB2312"/>
          <w:color w:val="auto"/>
          <w:sz w:val="32"/>
          <w:szCs w:val="32"/>
          <w:highlight w:val="none"/>
          <w:lang w:eastAsia="zh-CN"/>
        </w:rPr>
        <w:t>；协调广播电视播出机构宣传疫苗安全事件应急处置的方针政策和有关规定，宣传采取的措施、所做的工作，组织开展相关知识、法律法规和先进人物、事迹的宣传报道。</w:t>
      </w:r>
    </w:p>
    <w:p>
      <w:pPr>
        <w:spacing w:line="560" w:lineRule="exact"/>
        <w:ind w:firstLine="640" w:firstLineChars="200"/>
        <w:rPr>
          <w:rFonts w:hint="eastAsia" w:ascii="仿宋_GB2312" w:eastAsia="仿宋_GB2312" w:cs="仿宋_GB2312"/>
          <w:color w:val="auto"/>
          <w:sz w:val="32"/>
          <w:szCs w:val="32"/>
          <w:highlight w:val="none"/>
        </w:rPr>
      </w:pPr>
      <w:r>
        <w:rPr>
          <w:rFonts w:hint="eastAsia" w:ascii="仿宋_GB2312" w:cs="仿宋_GB2312"/>
          <w:color w:val="auto"/>
          <w:sz w:val="32"/>
          <w:szCs w:val="32"/>
          <w:highlight w:val="none"/>
          <w:lang w:val="en-US" w:eastAsia="zh-CN"/>
        </w:rPr>
        <w:t>卫生健康事业部</w:t>
      </w:r>
      <w:r>
        <w:rPr>
          <w:rFonts w:hint="eastAsia" w:ascii="仿宋_GB2312" w:eastAsia="仿宋_GB2312" w:cs="仿宋_GB2312"/>
          <w:color w:val="auto"/>
          <w:sz w:val="32"/>
          <w:szCs w:val="32"/>
          <w:highlight w:val="none"/>
        </w:rPr>
        <w:t>：负责组织协调相关医疗机构</w:t>
      </w:r>
      <w:r>
        <w:rPr>
          <w:rFonts w:hint="eastAsia" w:ascii="仿宋_GB2312" w:cs="仿宋_GB2312"/>
          <w:color w:val="auto"/>
          <w:sz w:val="32"/>
          <w:szCs w:val="32"/>
          <w:highlight w:val="none"/>
          <w:lang w:eastAsia="zh-CN"/>
        </w:rPr>
        <w:t>、疾病预防控制机构</w:t>
      </w:r>
      <w:r>
        <w:rPr>
          <w:rFonts w:hint="eastAsia" w:ascii="仿宋_GB2312" w:eastAsia="仿宋_GB2312" w:cs="仿宋_GB2312"/>
          <w:color w:val="auto"/>
          <w:sz w:val="32"/>
          <w:szCs w:val="32"/>
          <w:highlight w:val="none"/>
        </w:rPr>
        <w:t>和接种单位，开展疫苗安全事件患者医疗救治；</w:t>
      </w:r>
      <w:r>
        <w:rPr>
          <w:rFonts w:hint="eastAsia" w:ascii="仿宋_GB2312" w:eastAsia="仿宋_GB2312" w:cs="仿宋_GB2312"/>
          <w:color w:val="auto"/>
          <w:sz w:val="32"/>
          <w:szCs w:val="32"/>
          <w:highlight w:val="none"/>
          <w:lang w:eastAsia="zh-CN"/>
        </w:rPr>
        <w:t>配合市场监管</w:t>
      </w:r>
      <w:r>
        <w:rPr>
          <w:rFonts w:hint="eastAsia" w:ascii="仿宋_GB2312" w:cs="仿宋_GB2312"/>
          <w:color w:val="auto"/>
          <w:sz w:val="32"/>
          <w:szCs w:val="32"/>
          <w:highlight w:val="none"/>
          <w:lang w:eastAsia="zh-CN"/>
        </w:rPr>
        <w:t>部门</w:t>
      </w:r>
      <w:r>
        <w:rPr>
          <w:rFonts w:hint="eastAsia" w:ascii="仿宋_GB2312" w:eastAsia="仿宋_GB2312" w:cs="仿宋_GB2312"/>
          <w:color w:val="auto"/>
          <w:sz w:val="32"/>
          <w:szCs w:val="32"/>
          <w:highlight w:val="none"/>
          <w:lang w:eastAsia="zh-CN"/>
        </w:rPr>
        <w:t>做好疫苗安全事件的调查处理</w:t>
      </w:r>
      <w:r>
        <w:rPr>
          <w:rFonts w:hint="eastAsia" w:ascii="仿宋_GB2312" w:eastAsia="仿宋_GB2312" w:cs="仿宋_GB2312"/>
          <w:color w:val="auto"/>
          <w:sz w:val="32"/>
          <w:szCs w:val="32"/>
          <w:highlight w:val="none"/>
        </w:rPr>
        <w:t>。</w:t>
      </w:r>
    </w:p>
    <w:p>
      <w:pPr>
        <w:spacing w:line="560" w:lineRule="exact"/>
        <w:ind w:firstLine="640" w:firstLineChars="200"/>
        <w:rPr>
          <w:rFonts w:hint="eastAsia" w:ascii="仿宋_GB2312" w:eastAsia="仿宋_GB2312" w:cs="仿宋_GB2312"/>
          <w:color w:val="0000FF"/>
          <w:sz w:val="32"/>
          <w:szCs w:val="32"/>
        </w:rPr>
      </w:pPr>
      <w:r>
        <w:rPr>
          <w:rFonts w:hint="eastAsia" w:ascii="仿宋_GB2312" w:cs="仿宋_GB2312"/>
          <w:color w:val="auto"/>
          <w:sz w:val="32"/>
          <w:szCs w:val="32"/>
          <w:highlight w:val="none"/>
          <w:lang w:val="en-US" w:eastAsia="zh-CN"/>
        </w:rPr>
        <w:t>政务协调服务部</w:t>
      </w:r>
      <w:r>
        <w:rPr>
          <w:rFonts w:hint="eastAsia" w:ascii="仿宋_GB2312" w:eastAsia="仿宋_GB2312" w:cs="仿宋_GB2312"/>
          <w:color w:val="auto"/>
          <w:sz w:val="32"/>
          <w:szCs w:val="32"/>
          <w:highlight w:val="none"/>
        </w:rPr>
        <w:t>：负责指导疫苗安全事件宣传报道</w:t>
      </w:r>
      <w:r>
        <w:rPr>
          <w:rFonts w:hint="eastAsia" w:ascii="仿宋_GB2312" w:cs="仿宋_GB2312"/>
          <w:color w:val="auto"/>
          <w:sz w:val="32"/>
          <w:szCs w:val="32"/>
          <w:highlight w:val="none"/>
          <w:lang w:eastAsia="zh-CN"/>
        </w:rPr>
        <w:t>、</w:t>
      </w:r>
      <w:r>
        <w:rPr>
          <w:rFonts w:hint="default" w:ascii="Times New Roman" w:hAnsi="Times New Roman" w:eastAsia="仿宋_GB2312" w:cs="Times New Roman"/>
          <w:sz w:val="32"/>
          <w:szCs w:val="32"/>
          <w:highlight w:val="none"/>
        </w:rPr>
        <w:t>舆论引导</w:t>
      </w:r>
      <w:r>
        <w:rPr>
          <w:rFonts w:hint="eastAsia" w:cs="Times New Roman"/>
          <w:sz w:val="32"/>
          <w:szCs w:val="32"/>
          <w:highlight w:val="none"/>
          <w:lang w:eastAsia="zh-CN"/>
        </w:rPr>
        <w:t>；负责做好</w:t>
      </w:r>
      <w:r>
        <w:rPr>
          <w:rFonts w:hint="eastAsia" w:cs="Times New Roman"/>
          <w:sz w:val="32"/>
          <w:szCs w:val="32"/>
          <w:lang w:eastAsia="zh-CN"/>
        </w:rPr>
        <w:t>互联网舆情的监测分析，加强疫苗安全事件舆情管理；</w:t>
      </w:r>
      <w:r>
        <w:rPr>
          <w:rFonts w:hint="eastAsia" w:ascii="仿宋_GB2312" w:eastAsia="仿宋_GB2312" w:cs="仿宋_GB2312"/>
          <w:color w:val="auto"/>
          <w:sz w:val="32"/>
          <w:szCs w:val="32"/>
          <w:lang w:eastAsia="zh-CN"/>
        </w:rPr>
        <w:t>宣传疫苗安全事件应急处置的方针政策和有关规定，宣传采取的措施、所做的工作;组织开展相关知识、法律法规和先进人物、事迹的宣传报道。</w:t>
      </w: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bookmarkStart w:id="0" w:name="_GoBack"/>
      <w:bookmarkEnd w:id="0"/>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p>
      <w:pPr>
        <w:spacing w:line="560" w:lineRule="exact"/>
        <w:rPr>
          <w:rFonts w:hint="eastAsia" w:ascii="仿宋_GB2312" w:eastAsia="仿宋_GB2312" w:cs="仿宋_GB2312"/>
          <w:color w:val="auto"/>
          <w:sz w:val="32"/>
          <w:szCs w:val="32"/>
        </w:rPr>
      </w:pPr>
    </w:p>
    <w:tbl>
      <w:tblPr>
        <w:tblStyle w:val="4"/>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9060" w:type="dxa"/>
            <w:tcBorders>
              <w:top w:val="single" w:color="auto" w:sz="8" w:space="0"/>
              <w:bottom w:val="single" w:color="auto" w:sz="8" w:space="0"/>
            </w:tcBorders>
            <w:noWrap w:val="0"/>
            <w:vAlign w:val="center"/>
          </w:tcPr>
          <w:p>
            <w:pPr>
              <w:ind w:firstLine="280" w:firstLineChars="100"/>
              <w:rPr>
                <w:rFonts w:ascii="仿宋_GB2312" w:hAnsi="仿宋" w:eastAsia="仿宋_GB2312"/>
                <w:sz w:val="28"/>
                <w:szCs w:val="28"/>
              </w:rPr>
            </w:pPr>
            <w:r>
              <w:rPr>
                <w:rFonts w:hint="eastAsia" w:ascii="仿宋_GB2312" w:hAnsi="仿宋" w:eastAsia="仿宋_GB2312"/>
                <w:sz w:val="28"/>
                <w:szCs w:val="28"/>
                <w:lang w:val="en-US" w:eastAsia="zh-CN"/>
              </w:rPr>
              <w:t>淄博经济开发区</w:t>
            </w:r>
            <w:r>
              <w:rPr>
                <w:rFonts w:hint="eastAsia" w:ascii="仿宋_GB2312" w:hAnsi="仿宋"/>
                <w:sz w:val="28"/>
                <w:szCs w:val="28"/>
                <w:lang w:eastAsia="zh-CN"/>
              </w:rPr>
              <w:t>管理委员会</w:t>
            </w:r>
            <w:r>
              <w:rPr>
                <w:rFonts w:hint="eastAsia" w:ascii="仿宋_GB2312" w:hAnsi="仿宋" w:eastAsia="仿宋_GB2312"/>
                <w:sz w:val="28"/>
                <w:szCs w:val="28"/>
              </w:rPr>
              <w:t xml:space="preserve">办公室      </w:t>
            </w:r>
            <w:r>
              <w:rPr>
                <w:rFonts w:hint="eastAsia" w:ascii="仿宋_GB2312" w:hAnsi="仿宋" w:eastAsia="仿宋_GB2312"/>
                <w:sz w:val="28"/>
                <w:szCs w:val="28"/>
                <w:lang w:val="en-US" w:eastAsia="zh-CN"/>
              </w:rPr>
              <w:t xml:space="preserve"> </w:t>
            </w:r>
            <w:r>
              <w:rPr>
                <w:rFonts w:hint="eastAsia" w:ascii="仿宋_GB2312" w:hAnsi="仿宋"/>
                <w:sz w:val="28"/>
                <w:szCs w:val="28"/>
                <w:lang w:val="en-US" w:eastAsia="zh-CN"/>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w:t>
            </w:r>
            <w:r>
              <w:rPr>
                <w:rFonts w:hint="default" w:ascii="Times New Roman" w:hAnsi="Times New Roman" w:eastAsia="仿宋_GB2312" w:cs="Times New Roman"/>
                <w:sz w:val="28"/>
                <w:szCs w:val="28"/>
              </w:rPr>
              <w:t>2023</w:t>
            </w:r>
            <w:r>
              <w:rPr>
                <w:rFonts w:hint="eastAsia" w:ascii="仿宋_GB2312" w:hAnsi="仿宋" w:eastAsia="仿宋_GB2312"/>
                <w:sz w:val="28"/>
                <w:szCs w:val="28"/>
              </w:rPr>
              <w:t>年</w:t>
            </w:r>
            <w:r>
              <w:rPr>
                <w:rFonts w:hint="eastAsia" w:ascii="Times New Roman" w:hAnsi="Times New Roman" w:eastAsia="仿宋_GB2312" w:cs="Times New Roman"/>
                <w:sz w:val="28"/>
                <w:szCs w:val="28"/>
                <w:lang w:val="en-US" w:eastAsia="zh-CN"/>
              </w:rPr>
              <w:t>8</w:t>
            </w:r>
            <w:r>
              <w:rPr>
                <w:rFonts w:hint="eastAsia" w:ascii="仿宋_GB2312" w:hAnsi="仿宋" w:eastAsia="仿宋_GB2312"/>
                <w:sz w:val="28"/>
                <w:szCs w:val="28"/>
              </w:rPr>
              <w:t>月</w:t>
            </w:r>
            <w:r>
              <w:rPr>
                <w:rFonts w:hint="default" w:ascii="Times New Roman" w:hAnsi="Times New Roman" w:cs="Times New Roman"/>
                <w:sz w:val="28"/>
                <w:szCs w:val="28"/>
                <w:lang w:val="en-US" w:eastAsia="zh-CN"/>
              </w:rPr>
              <w:t>14</w:t>
            </w:r>
            <w:r>
              <w:rPr>
                <w:rFonts w:hint="eastAsia" w:ascii="仿宋_GB2312" w:hAnsi="仿宋" w:eastAsia="仿宋_GB2312"/>
                <w:sz w:val="28"/>
                <w:szCs w:val="28"/>
              </w:rPr>
              <w:t xml:space="preserve">日印发  </w:t>
            </w:r>
          </w:p>
        </w:tc>
      </w:tr>
    </w:tbl>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DAzZTM0ZTdkODI1M2MwYWFmMmRkNmVlNDAwYTgifQ=="/>
  </w:docVars>
  <w:rsids>
    <w:rsidRoot w:val="00000000"/>
    <w:rsid w:val="15C94E7B"/>
    <w:rsid w:val="17734387"/>
    <w:rsid w:val="17FDA18A"/>
    <w:rsid w:val="1DDF7C16"/>
    <w:rsid w:val="1E97E9F3"/>
    <w:rsid w:val="1FEEECEA"/>
    <w:rsid w:val="223400AD"/>
    <w:rsid w:val="2F7669FE"/>
    <w:rsid w:val="33AFC299"/>
    <w:rsid w:val="39FDFD21"/>
    <w:rsid w:val="3AAB44FB"/>
    <w:rsid w:val="3B9711B7"/>
    <w:rsid w:val="3CE681AD"/>
    <w:rsid w:val="3E6ECA19"/>
    <w:rsid w:val="51B8503F"/>
    <w:rsid w:val="57B0E20D"/>
    <w:rsid w:val="582E5502"/>
    <w:rsid w:val="5CEE2394"/>
    <w:rsid w:val="5FEFD05C"/>
    <w:rsid w:val="67DE11AA"/>
    <w:rsid w:val="68CD2FD7"/>
    <w:rsid w:val="6FD9B689"/>
    <w:rsid w:val="76FF275D"/>
    <w:rsid w:val="77F205BF"/>
    <w:rsid w:val="796F4EE6"/>
    <w:rsid w:val="7F7D58EC"/>
    <w:rsid w:val="7FF51B82"/>
    <w:rsid w:val="85BE7302"/>
    <w:rsid w:val="99FF8E7E"/>
    <w:rsid w:val="9D4B5CFF"/>
    <w:rsid w:val="ABEB4C7B"/>
    <w:rsid w:val="BA7B23C6"/>
    <w:rsid w:val="BADFC512"/>
    <w:rsid w:val="DC7B22E9"/>
    <w:rsid w:val="DDF997BC"/>
    <w:rsid w:val="EBFBF5E0"/>
    <w:rsid w:val="EEF89B63"/>
    <w:rsid w:val="EF7F9B0F"/>
    <w:rsid w:val="EFB7FBE4"/>
    <w:rsid w:val="F15D264B"/>
    <w:rsid w:val="F4FB210A"/>
    <w:rsid w:val="F7FF1DD0"/>
    <w:rsid w:val="FBF9A208"/>
    <w:rsid w:val="FDEFE754"/>
    <w:rsid w:val="FE734873"/>
    <w:rsid w:val="FEDF026A"/>
    <w:rsid w:val="FEFB478C"/>
    <w:rsid w:val="FF7BD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snapToGrid w:val="0"/>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8687</Words>
  <Characters>8914</Characters>
  <Lines>0</Lines>
  <Paragraphs>0</Paragraphs>
  <TotalTime>1</TotalTime>
  <ScaleCrop>false</ScaleCrop>
  <LinksUpToDate>false</LinksUpToDate>
  <CharactersWithSpaces>9127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2023-07-20T22:23:00Z</dcterms:created>
  <dc:creator>Lenovo</dc:creator>
  <cp:lastModifiedBy>thtf</cp:lastModifiedBy>
  <dcterms:modified xsi:type="dcterms:W3CDTF">2023-08-15T14:20:46Z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4EE80995FF1E4C15B59E1E7A027465A4_12</vt:lpwstr>
  </property>
</Properties>
</file>