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淄博经开区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农产品质量安全4月份监督抽检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结果公示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根据《中华人民共和国食品安全法》及其实施条例、食品安全抽样检验管理办法等有关规定，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南部生态产业新城发展中心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农业农村事业部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于2023年4月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25日至26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组织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开展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蔬菜监督抽检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抽检对象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包括博</w:t>
      </w:r>
      <w:r>
        <w:rPr>
          <w:rFonts w:hint="default" w:ascii="Times New Roman" w:hAnsi="Times New Roman" w:cs="Times New Roman"/>
          <w:lang w:val="en-US" w:eastAsia="zh-CN"/>
        </w:rPr>
        <w:t>发批发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市场、淄博王舍生态农业发展有限公司生产基地，赵一家、玉米地烧烤经营主体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等，抽检品种主要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涉及</w:t>
      </w:r>
      <w:r>
        <w:rPr>
          <w:rFonts w:hint="eastAsia" w:ascii="Times New Roman" w:hAnsi="Times New Roman" w:cs="Times New Roman"/>
          <w:lang w:val="en-US" w:eastAsia="zh-CN"/>
        </w:rPr>
        <w:t>葱、芹菜、白菜、甘蓝、平菇等与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群众日常消费关系密切、消费量大的蔬菜。共抽检样品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批次，合格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批次，合格率100%。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南部生态产业新城发展中心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农业农村事业部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2023年5月8日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YmIxZmExOTRjZDM1MGQzNTczN2IxYjQwMTZiNDkifQ=="/>
  </w:docVars>
  <w:rsids>
    <w:rsidRoot w:val="001F77DD"/>
    <w:rsid w:val="001F77DD"/>
    <w:rsid w:val="21EB5ABA"/>
    <w:rsid w:val="36036DEB"/>
    <w:rsid w:val="3A797CAF"/>
    <w:rsid w:val="3F122481"/>
    <w:rsid w:val="53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spacing w:val="11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252</Characters>
  <Lines>0</Lines>
  <Paragraphs>0</Paragraphs>
  <TotalTime>4</TotalTime>
  <ScaleCrop>false</ScaleCrop>
  <LinksUpToDate>false</LinksUpToDate>
  <CharactersWithSpaces>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2023-05-08T01:33:00Z</dcterms:created>
  <dc:creator>魏心怡</dc:creator>
  <cp:lastModifiedBy>魏心怡</cp:lastModifiedBy>
  <cp:lastPrinted>2023-05-08T02:04:27Z</cp:lastPrinted>
  <dcterms:modified xsi:type="dcterms:W3CDTF">2023-05-08T02:06:00Z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15AC3410B72D4EEF95FAFDCB88734091_11</vt:lpwstr>
  </property>
</Properties>
</file>