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b w:val="0"/>
          <w:bCs w:val="0"/>
          <w:sz w:val="44"/>
          <w:szCs w:val="44"/>
        </w:rPr>
        <w:t>财政预决算领域基层政务公开事项标准目录</w:t>
      </w:r>
    </w:p>
    <w:tbl>
      <w:tblPr>
        <w:tblpPr w:leftFromText="180" w:rightFromText="180" w:vertAnchor="text" w:horzAnchor="page" w:tblpX="1918" w:tblpY="348"/>
        <w:tblOverlap w:val="never"/>
        <w:tblW w:w="130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615"/>
        <w:gridCol w:w="660"/>
        <w:gridCol w:w="3345"/>
        <w:gridCol w:w="1005"/>
        <w:gridCol w:w="945"/>
        <w:gridCol w:w="750"/>
        <w:gridCol w:w="1170"/>
        <w:gridCol w:w="600"/>
        <w:gridCol w:w="675"/>
        <w:gridCol w:w="570"/>
        <w:gridCol w:w="915"/>
        <w:gridCol w:w="615"/>
        <w:gridCol w:w="6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序号</w:t>
            </w:r>
          </w:p>
        </w:tc>
        <w:tc>
          <w:tcPr>
            <w:tcW w:w="1275"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公开事项</w:t>
            </w:r>
          </w:p>
        </w:tc>
        <w:tc>
          <w:tcPr>
            <w:tcW w:w="3345" w:type="dxa"/>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公开内容（要素）</w:t>
            </w:r>
          </w:p>
        </w:tc>
        <w:tc>
          <w:tcPr>
            <w:tcW w:w="1005" w:type="dxa"/>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公开依</w:t>
            </w:r>
            <w:bookmarkStart w:id="1" w:name="_GoBack"/>
            <w:bookmarkEnd w:id="1"/>
            <w:r>
              <w:rPr>
                <w:rFonts w:hint="eastAsia" w:ascii="宋体" w:hAnsi="宋体" w:eastAsia="宋体" w:cs="宋体"/>
                <w:i w:val="0"/>
                <w:iCs w:val="0"/>
                <w:caps w:val="0"/>
                <w:color w:val="292B2E"/>
                <w:spacing w:val="0"/>
                <w:sz w:val="21"/>
                <w:szCs w:val="21"/>
                <w:bdr w:val="none" w:color="auto" w:sz="0" w:space="0"/>
              </w:rPr>
              <w:t>据</w:t>
            </w:r>
          </w:p>
        </w:tc>
        <w:tc>
          <w:tcPr>
            <w:tcW w:w="945" w:type="dxa"/>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公开时限</w:t>
            </w:r>
          </w:p>
        </w:tc>
        <w:tc>
          <w:tcPr>
            <w:tcW w:w="750" w:type="dxa"/>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公开主体</w:t>
            </w:r>
          </w:p>
        </w:tc>
        <w:tc>
          <w:tcPr>
            <w:tcW w:w="1170" w:type="dxa"/>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公开渠道和载体</w:t>
            </w:r>
          </w:p>
        </w:tc>
        <w:tc>
          <w:tcPr>
            <w:tcW w:w="1275"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公开对象</w:t>
            </w:r>
          </w:p>
        </w:tc>
        <w:tc>
          <w:tcPr>
            <w:tcW w:w="1485"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公开方式</w:t>
            </w:r>
          </w:p>
        </w:tc>
        <w:tc>
          <w:tcPr>
            <w:tcW w:w="1260" w:type="dxa"/>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公开层级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一级事项</w:t>
            </w:r>
          </w:p>
        </w:tc>
        <w:tc>
          <w:tcPr>
            <w:tcW w:w="66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二级事项</w:t>
            </w:r>
          </w:p>
        </w:tc>
        <w:tc>
          <w:tcPr>
            <w:tcW w:w="3345" w:type="dxa"/>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005" w:type="dxa"/>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全社会</w:t>
            </w:r>
          </w:p>
        </w:tc>
        <w:tc>
          <w:tcPr>
            <w:tcW w:w="67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特定群众</w:t>
            </w:r>
          </w:p>
        </w:tc>
        <w:tc>
          <w:tcPr>
            <w:tcW w:w="57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主动</w:t>
            </w:r>
          </w:p>
        </w:tc>
        <w:tc>
          <w:tcPr>
            <w:tcW w:w="9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依申请公开</w:t>
            </w:r>
          </w:p>
        </w:tc>
        <w:tc>
          <w:tcPr>
            <w:tcW w:w="6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县级</w:t>
            </w:r>
          </w:p>
        </w:tc>
        <w:tc>
          <w:tcPr>
            <w:tcW w:w="6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乡、村级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w:t>
            </w: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政府预算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一、预算报告</w:t>
            </w:r>
          </w:p>
        </w:tc>
        <w:tc>
          <w:tcPr>
            <w:tcW w:w="100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《预算法》、《政府信息公开条例》、《财政部关于印发&lt;地方预决算公开操作规程的通知&gt;》、《财政部关于印发&lt;地方政府债务信息公开办法（试行）&gt;的通知》等法律法规和文件规定</w:t>
            </w:r>
          </w:p>
        </w:tc>
        <w:tc>
          <w:tcPr>
            <w:tcW w:w="9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本级人民代表大会或其常务委员会批准后20日内</w:t>
            </w:r>
          </w:p>
        </w:tc>
        <w:tc>
          <w:tcPr>
            <w:tcW w:w="75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宋体" w:hAnsi="宋体" w:eastAsia="宋体" w:cs="宋体"/>
                <w:color w:val="292B2E"/>
                <w:sz w:val="21"/>
                <w:szCs w:val="21"/>
                <w:lang w:val="en-US" w:eastAsia="zh-CN"/>
              </w:rPr>
            </w:pPr>
            <w:r>
              <w:rPr>
                <w:rFonts w:hint="eastAsia" w:ascii="宋体" w:hAnsi="宋体" w:eastAsia="宋体" w:cs="宋体"/>
                <w:i w:val="0"/>
                <w:iCs w:val="0"/>
                <w:caps w:val="0"/>
                <w:color w:val="292B2E"/>
                <w:spacing w:val="0"/>
                <w:sz w:val="21"/>
                <w:szCs w:val="21"/>
                <w:bdr w:val="none" w:color="auto" w:sz="0" w:space="0"/>
                <w:lang w:val="en-US" w:eastAsia="zh-CN"/>
              </w:rPr>
              <w:t>区财政局</w:t>
            </w:r>
          </w:p>
        </w:tc>
        <w:tc>
          <w:tcPr>
            <w:tcW w:w="11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■政府网站</w:t>
            </w:r>
          </w:p>
        </w:tc>
        <w:tc>
          <w:tcPr>
            <w:tcW w:w="60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二、预算草案报告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一般公共预算。①一般公共预算收入表。②一般公共预算支出表。③一般公共预算支出表（按功能分类项级科目）及一般公共预算支出说明。④一般公共预算基本支出表（按政府预算经济分类款级科目）。⑤一般公共预算“三公”经费表及一般公共预算“三公”经费安排及变动情况说明。⑥一般公共预算税收返还和转移支付表（按项目分地区列示）。</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2、政府性基金预算。①政府性基金预算收入表。②政府性基金预算支出表（按功能分类项级科目）。③政府性基金支出表（按功能分类项级科目）。④政府性基金转移支付预算表。</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w:t>
            </w: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政府预算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国有资本经营预算。①国有资本经营预算收入表。②国有资本经营预算支出总表（按功能分类项级科目）。③国有资本经营预算支出总表（按功能分类项级科目）。④国有资本经营预算转移支付支出表（按项目分地区）。</w:t>
            </w:r>
          </w:p>
        </w:tc>
        <w:tc>
          <w:tcPr>
            <w:tcW w:w="100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《预算法》、《政府信息公开条例》、《财政部关于印发&lt;地方预决算公开操作规程的通知&gt;》、《财政部关于印发&lt;地方政府债务信息公开办法（试行）&gt;的通知》等法律法规和文件规定</w:t>
            </w:r>
          </w:p>
        </w:tc>
        <w:tc>
          <w:tcPr>
            <w:tcW w:w="9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本级人民代表大会或其常务委员会批准后20日内</w:t>
            </w:r>
          </w:p>
        </w:tc>
        <w:tc>
          <w:tcPr>
            <w:tcW w:w="75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宋体" w:hAnsi="宋体" w:eastAsia="宋体" w:cs="宋体"/>
                <w:color w:val="292B2E"/>
                <w:sz w:val="21"/>
                <w:szCs w:val="21"/>
                <w:lang w:val="en-US"/>
              </w:rPr>
            </w:pPr>
            <w:r>
              <w:rPr>
                <w:rFonts w:hint="eastAsia" w:ascii="宋体" w:hAnsi="宋体" w:eastAsia="宋体" w:cs="宋体"/>
                <w:i w:val="0"/>
                <w:iCs w:val="0"/>
                <w:caps w:val="0"/>
                <w:color w:val="292B2E"/>
                <w:spacing w:val="0"/>
                <w:sz w:val="21"/>
                <w:szCs w:val="21"/>
                <w:lang w:val="en-US" w:eastAsia="zh-CN"/>
              </w:rPr>
              <w:t>区财政局</w:t>
            </w:r>
          </w:p>
        </w:tc>
        <w:tc>
          <w:tcPr>
            <w:tcW w:w="11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■政府网站</w:t>
            </w:r>
          </w:p>
        </w:tc>
        <w:tc>
          <w:tcPr>
            <w:tcW w:w="60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4、社会保险基金预算。①社会保险基金收入预算表。②社会保险基金支出预算表。③社会保险基金结余预算表。</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5地方政府债务预算。①地方政府一般债务余额情况表。②地方政府专项债务余额情况表。③地方政府债券发行及还本付息情况表。④地方政府债券分年度偿还计划情况表。⑤地方政府债务限额及余额情况表。⑥新增债券额度安排情况表。⑦新增债券项目用途情况表。⑧中央转贷地方国际金融组织和外国政府贷款债务项目明细表。⑨地方政府债务限额提前下达情况表。⑩提前下达新增债券额度分配情况表及提前下达新增债券额度分配情况进行说明。</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三、相关说明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对财政转移支付安排、举借政府债务等重要事项进行解释、说明，并公开重大政策和重点项目等绩效目标。</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地方本级汇总的一般公共预算“三公”经费，包括预算总额，以及“因公出国（境）费”“公务用车购置及运行费”（区分“公务用车购置费”“公务用车运行费”两项）、“公务接待费”分项数额，并对增减变化情况进行说明。</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w:t>
            </w:r>
          </w:p>
        </w:tc>
        <w:tc>
          <w:tcPr>
            <w:tcW w:w="6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政府预算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00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《预算法》、《政府信息公开条例》、《财政部关于印发&lt;地方预决算公开操作规程的通知&gt;》、《财政部关于印发&lt;地方政府债务信息公开办法（试行）&gt;的通知》等法律法规和文件规定</w:t>
            </w:r>
          </w:p>
        </w:tc>
        <w:tc>
          <w:tcPr>
            <w:tcW w:w="9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本级人民代表大会或其常务委员会批准后20日内</w:t>
            </w:r>
          </w:p>
        </w:tc>
        <w:tc>
          <w:tcPr>
            <w:tcW w:w="75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lang w:eastAsia="zh-CN"/>
              </w:rPr>
            </w:pPr>
            <w:r>
              <w:rPr>
                <w:rFonts w:hint="eastAsia" w:ascii="宋体" w:hAnsi="宋体" w:eastAsia="宋体" w:cs="宋体"/>
                <w:i w:val="0"/>
                <w:iCs w:val="0"/>
                <w:caps w:val="0"/>
                <w:color w:val="292B2E"/>
                <w:spacing w:val="0"/>
                <w:sz w:val="21"/>
                <w:szCs w:val="21"/>
                <w:bdr w:val="none" w:color="auto" w:sz="0" w:space="0"/>
                <w:lang w:val="en-US" w:eastAsia="zh-CN"/>
              </w:rPr>
              <w:t>区财政局</w:t>
            </w:r>
          </w:p>
        </w:tc>
        <w:tc>
          <w:tcPr>
            <w:tcW w:w="117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■政府网站</w:t>
            </w:r>
          </w:p>
        </w:tc>
        <w:tc>
          <w:tcPr>
            <w:tcW w:w="60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w:t>
            </w: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部门</w:t>
            </w:r>
            <w:r>
              <w:rPr>
                <w:rFonts w:hint="eastAsia" w:ascii="宋体" w:hAnsi="宋体" w:eastAsia="宋体" w:cs="宋体"/>
                <w:i w:val="0"/>
                <w:iCs w:val="0"/>
                <w:caps w:val="0"/>
                <w:color w:val="292B2E"/>
                <w:spacing w:val="0"/>
                <w:sz w:val="21"/>
                <w:szCs w:val="21"/>
                <w:bdr w:val="none" w:color="auto" w:sz="0" w:space="0"/>
              </w:rPr>
              <w:br w:type="textWrapping"/>
            </w:r>
            <w:r>
              <w:rPr>
                <w:rFonts w:hint="eastAsia" w:ascii="宋体" w:hAnsi="宋体" w:eastAsia="宋体" w:cs="宋体"/>
                <w:i w:val="0"/>
                <w:iCs w:val="0"/>
                <w:caps w:val="0"/>
                <w:color w:val="292B2E"/>
                <w:spacing w:val="0"/>
                <w:sz w:val="21"/>
                <w:szCs w:val="21"/>
                <w:bdr w:val="none" w:color="auto" w:sz="0" w:space="0"/>
              </w:rPr>
              <w:t>  预算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2、部门预算构成</w:t>
            </w:r>
          </w:p>
        </w:tc>
        <w:tc>
          <w:tcPr>
            <w:tcW w:w="100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9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75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117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0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7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9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二、部门预算表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2、收入总体情况表。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3、支出总体情况表。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4、财政拨款收支总体情况表。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5、一般公共预算支出情况表（按功能分类科目）。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6、一般公共预算基本支出情况表（按经济分类款级科目）。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7、财政拨款安排的行政经费及“三公”经费预算表。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8、政府性基金预算支出情况表。</w:t>
            </w:r>
          </w:p>
        </w:tc>
        <w:tc>
          <w:tcPr>
            <w:tcW w:w="100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《预算法》、《政府信息公开条例》、《财政部关于印发&lt;地方预决算公开操作规程的通知&gt;》等法律法规和文件规定</w:t>
            </w:r>
          </w:p>
        </w:tc>
        <w:tc>
          <w:tcPr>
            <w:tcW w:w="9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本级政府财政部门批复后20日内</w:t>
            </w:r>
          </w:p>
        </w:tc>
        <w:tc>
          <w:tcPr>
            <w:tcW w:w="75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宋体" w:hAnsi="宋体" w:eastAsia="宋体" w:cs="宋体"/>
                <w:color w:val="292B2E"/>
                <w:sz w:val="21"/>
                <w:szCs w:val="21"/>
                <w:lang w:val="en-US" w:eastAsia="zh-CN"/>
              </w:rPr>
            </w:pPr>
            <w:r>
              <w:rPr>
                <w:rFonts w:hint="eastAsia" w:ascii="宋体" w:hAnsi="宋体" w:eastAsia="宋体" w:cs="宋体"/>
                <w:i w:val="0"/>
                <w:iCs w:val="0"/>
                <w:caps w:val="0"/>
                <w:color w:val="292B2E"/>
                <w:spacing w:val="0"/>
                <w:sz w:val="21"/>
                <w:szCs w:val="21"/>
                <w:bdr w:val="none" w:color="auto" w:sz="0" w:space="0"/>
                <w:lang w:val="en-US" w:eastAsia="zh-CN"/>
              </w:rPr>
              <w:t>各镇、区各财政部门</w:t>
            </w:r>
          </w:p>
        </w:tc>
        <w:tc>
          <w:tcPr>
            <w:tcW w:w="11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r>
              <w:rPr>
                <w:rFonts w:hint="eastAsia" w:ascii="宋体" w:hAnsi="宋体" w:eastAsia="宋体" w:cs="宋体"/>
                <w:i w:val="0"/>
                <w:iCs w:val="0"/>
                <w:caps w:val="0"/>
                <w:color w:val="292B2E"/>
                <w:spacing w:val="0"/>
                <w:sz w:val="21"/>
                <w:szCs w:val="21"/>
                <w:bdr w:val="none" w:color="auto" w:sz="0" w:space="0"/>
                <w:lang w:val="en-US" w:eastAsia="zh-CN"/>
              </w:rPr>
              <w:t>政府</w:t>
            </w:r>
            <w:r>
              <w:rPr>
                <w:rFonts w:hint="eastAsia" w:ascii="宋体" w:hAnsi="宋体" w:eastAsia="宋体" w:cs="宋体"/>
                <w:i w:val="0"/>
                <w:iCs w:val="0"/>
                <w:caps w:val="0"/>
                <w:color w:val="292B2E"/>
                <w:spacing w:val="0"/>
                <w:sz w:val="21"/>
                <w:szCs w:val="21"/>
                <w:bdr w:val="none" w:color="auto" w:sz="0" w:space="0"/>
              </w:rPr>
              <w:t>网站</w:t>
            </w:r>
          </w:p>
        </w:tc>
        <w:tc>
          <w:tcPr>
            <w:tcW w:w="60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一般公共预算支出情况表公开到功能分类项级科目。一般公共预算基本支出表公开到经济分类款级科目。</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没有数据的表格应当列出空表并说明。</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After w:w="0" w:type="auto"/>
        </w:trPr>
        <w:tc>
          <w:tcPr>
            <w:tcW w:w="585" w:type="dxa"/>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5</w:t>
            </w: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w:t>
            </w:r>
            <w:r>
              <w:rPr>
                <w:rFonts w:hint="eastAsia" w:ascii="宋体" w:hAnsi="宋体" w:eastAsia="宋体" w:cs="宋体"/>
                <w:i w:val="0"/>
                <w:iCs w:val="0"/>
                <w:caps w:val="0"/>
                <w:color w:val="292B2E"/>
                <w:spacing w:val="0"/>
                <w:sz w:val="21"/>
                <w:szCs w:val="21"/>
                <w:bdr w:val="none" w:color="auto" w:sz="0" w:space="0"/>
              </w:rPr>
              <w:br w:type="textWrapping"/>
            </w:r>
            <w:r>
              <w:rPr>
                <w:rFonts w:hint="eastAsia" w:ascii="宋体" w:hAnsi="宋体" w:eastAsia="宋体" w:cs="宋体"/>
                <w:i w:val="0"/>
                <w:iCs w:val="0"/>
                <w:caps w:val="0"/>
                <w:color w:val="292B2E"/>
                <w:spacing w:val="0"/>
                <w:sz w:val="21"/>
                <w:szCs w:val="21"/>
                <w:bdr w:val="none" w:color="auto" w:sz="0" w:space="0"/>
              </w:rPr>
              <w:t>  决算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一、决算报告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本年度财政决算草案的报告</w:t>
            </w:r>
          </w:p>
        </w:tc>
        <w:tc>
          <w:tcPr>
            <w:tcW w:w="100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《预算法》、《政府信息公开条例》、《财政部关于印发&lt;地方预决算公开操作规程的通知&gt;》、《财政部关于印发&lt;地方政府债务信息公开办法（试行）&gt;的通知》等法律法规和文件规定</w:t>
            </w:r>
          </w:p>
        </w:tc>
        <w:tc>
          <w:tcPr>
            <w:tcW w:w="9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本级人民代表大会或其常务委员会批准后20日内</w:t>
            </w:r>
          </w:p>
        </w:tc>
        <w:tc>
          <w:tcPr>
            <w:tcW w:w="75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宋体" w:hAnsi="宋体" w:eastAsia="宋体" w:cs="宋体"/>
                <w:color w:val="292B2E"/>
                <w:sz w:val="21"/>
                <w:szCs w:val="21"/>
                <w:lang w:val="en-US" w:eastAsia="zh-CN"/>
              </w:rPr>
            </w:pPr>
            <w:r>
              <w:rPr>
                <w:rFonts w:hint="eastAsia" w:ascii="宋体" w:hAnsi="宋体" w:eastAsia="宋体" w:cs="宋体"/>
                <w:i w:val="0"/>
                <w:iCs w:val="0"/>
                <w:caps w:val="0"/>
                <w:color w:val="292B2E"/>
                <w:spacing w:val="0"/>
                <w:sz w:val="21"/>
                <w:szCs w:val="21"/>
                <w:bdr w:val="none" w:color="auto" w:sz="0" w:space="0"/>
                <w:lang w:val="en-US" w:eastAsia="zh-CN"/>
              </w:rPr>
              <w:t>区财政局</w:t>
            </w:r>
          </w:p>
        </w:tc>
        <w:tc>
          <w:tcPr>
            <w:tcW w:w="11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■政府网站</w:t>
            </w:r>
          </w:p>
        </w:tc>
        <w:tc>
          <w:tcPr>
            <w:tcW w:w="60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二、决算报告目录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一般公共预算。①一般公共预算收入决算表。②一般公共预算支出决算表（按功能分类）。③一般公共预算支出决算表（按功能分类项级科目）。④一般公共预算基本支出决算表（按经济分类款级科目）。⑤一般公共预算税收返还和转移支付决算表（按项目分地区列示）。⑥政府一般债务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政府性基金预算。①政府性基金预算收入决算表。②政府性基金预算支出决算表（按功能分类）。③政府性基金预算支出决算表（按功能分类项级科目）。④政府性基金转移支付决算表（按项目分地区）。⑤政府专项债务情况表。</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3、国有资本经营预算。①国有资本经营预算收入决算表。②国有资本经营预算支出决算表（按功能分类项级）。③国有资本经营预算支出决算表。④国有资本经营预算转移支付决算表（按项目分地区）。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4、社会保险基金预算。①社会保险基金预算收入决算表。②社会保险基金预算支出决算表。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5、一般公共预算“三公”经费。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①一般公共预算“三公”经费决算表。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6、地方政府债务。①地方政府债务限额及余额决算情况表。②地方政府债务发行及还本付息情况表。③地方政府债券使用情况表。</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三、相关说明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1、税收返还和转移支付情况。①税收返还。②一般性转移支付。③专项转移支付。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2、举借债务情况。①地方政府债务限额余额情况。②地方政府债券</w:t>
            </w:r>
            <w:bookmarkStart w:id="0" w:name="PO_part3A2B2Diff1"/>
            <w:r>
              <w:rPr>
                <w:rFonts w:hint="eastAsia" w:ascii="宋体" w:hAnsi="宋体" w:eastAsia="宋体" w:cs="宋体"/>
                <w:i w:val="0"/>
                <w:iCs w:val="0"/>
                <w:caps w:val="0"/>
                <w:color w:val="3F3F3F"/>
                <w:spacing w:val="0"/>
                <w:sz w:val="21"/>
                <w:szCs w:val="21"/>
                <w:u w:val="none"/>
                <w:bdr w:val="none" w:color="auto" w:sz="0" w:space="0"/>
              </w:rPr>
              <w:t>（转贷</w:t>
            </w:r>
            <w:bookmarkEnd w:id="0"/>
            <w:r>
              <w:rPr>
                <w:rFonts w:hint="eastAsia" w:ascii="宋体" w:hAnsi="宋体" w:eastAsia="宋体" w:cs="宋体"/>
                <w:i w:val="0"/>
                <w:iCs w:val="0"/>
                <w:caps w:val="0"/>
                <w:color w:val="292B2E"/>
                <w:spacing w:val="0"/>
                <w:sz w:val="21"/>
                <w:szCs w:val="21"/>
                <w:bdr w:val="none" w:color="auto" w:sz="0" w:space="0"/>
              </w:rPr>
              <w:t>）情况。③地方政府债务还本付息情况。④债券资金使用安排。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3、本级汇总的“三公”经费决算执行情况。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4、预算绩效工作推进情况。</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6</w:t>
            </w: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财政预决算</w:t>
            </w:r>
          </w:p>
        </w:tc>
        <w:tc>
          <w:tcPr>
            <w:tcW w:w="66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部门</w:t>
            </w:r>
            <w:r>
              <w:rPr>
                <w:rFonts w:hint="eastAsia" w:ascii="宋体" w:hAnsi="宋体" w:eastAsia="宋体" w:cs="宋体"/>
                <w:i w:val="0"/>
                <w:iCs w:val="0"/>
                <w:caps w:val="0"/>
                <w:color w:val="292B2E"/>
                <w:spacing w:val="0"/>
                <w:sz w:val="21"/>
                <w:szCs w:val="21"/>
                <w:bdr w:val="none" w:color="auto" w:sz="0" w:space="0"/>
              </w:rPr>
              <w:br w:type="textWrapping"/>
            </w:r>
            <w:r>
              <w:rPr>
                <w:rFonts w:hint="eastAsia" w:ascii="宋体" w:hAnsi="宋体" w:eastAsia="宋体" w:cs="宋体"/>
                <w:i w:val="0"/>
                <w:iCs w:val="0"/>
                <w:caps w:val="0"/>
                <w:color w:val="292B2E"/>
                <w:spacing w:val="0"/>
                <w:sz w:val="21"/>
                <w:szCs w:val="21"/>
                <w:bdr w:val="none" w:color="auto" w:sz="0" w:space="0"/>
              </w:rPr>
              <w:t>  决算</w:t>
            </w: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二、部门决算表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1、收入支出决算总表。2、收入决算表。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支出决算表。4、财政拨款收入支出决算总表。5、一般公共预算财政拨款支出决算表。6、一般公共预算财政拨款基本支出决算表。7、一般公共预算财政拨款“三公”经费支出决算表。8、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三、部门决算情况说明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1、年度收入支出决算总体情况说明。①年度收入总体情况。②年度支出总体情况。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2、年度财政拨款收入支出总表说明。①年度财政拨款收入说明。②年度财政拨款支出说明。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3、年度财政拨款“三公”经费支出决算情况说明。①“三公”经费财政拨款支出决算总体情况说明。②“三公”经费财政拨款支出决算具体情况说明。</w:t>
            </w:r>
          </w:p>
        </w:tc>
        <w:tc>
          <w:tcPr>
            <w:tcW w:w="100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《预算法》、《政府信息公开条例》、《财政部关于印发&lt;地方预决算公开操作规程的通知&gt;》等法律法规和文件规定</w:t>
            </w:r>
          </w:p>
        </w:tc>
        <w:tc>
          <w:tcPr>
            <w:tcW w:w="9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本级政府财政部门批复后20日内</w:t>
            </w:r>
          </w:p>
        </w:tc>
        <w:tc>
          <w:tcPr>
            <w:tcW w:w="75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宋体" w:hAnsi="宋体" w:eastAsia="宋体" w:cs="宋体"/>
                <w:color w:val="292B2E"/>
                <w:sz w:val="21"/>
                <w:szCs w:val="21"/>
                <w:lang w:val="en-US" w:eastAsia="zh-CN"/>
              </w:rPr>
            </w:pPr>
            <w:r>
              <w:rPr>
                <w:rFonts w:hint="eastAsia" w:ascii="宋体" w:hAnsi="宋体" w:eastAsia="宋体" w:cs="宋体"/>
                <w:i w:val="0"/>
                <w:iCs w:val="0"/>
                <w:caps w:val="0"/>
                <w:color w:val="292B2E"/>
                <w:spacing w:val="0"/>
                <w:sz w:val="21"/>
                <w:szCs w:val="21"/>
                <w:bdr w:val="none" w:color="auto" w:sz="0" w:space="0"/>
                <w:lang w:val="en-US" w:eastAsia="zh-CN"/>
              </w:rPr>
              <w:t>各镇、区各财政部门</w:t>
            </w:r>
          </w:p>
        </w:tc>
        <w:tc>
          <w:tcPr>
            <w:tcW w:w="11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lang w:eastAsia="zh-CN"/>
              </w:rPr>
            </w:pPr>
            <w:r>
              <w:rPr>
                <w:rFonts w:hint="eastAsia" w:ascii="宋体" w:hAnsi="宋体" w:eastAsia="宋体" w:cs="宋体"/>
                <w:i w:val="0"/>
                <w:iCs w:val="0"/>
                <w:caps w:val="0"/>
                <w:color w:val="292B2E"/>
                <w:spacing w:val="0"/>
                <w:sz w:val="21"/>
                <w:szCs w:val="21"/>
                <w:bdr w:val="none" w:color="auto" w:sz="0" w:space="0"/>
              </w:rPr>
              <w:t>■</w:t>
            </w:r>
            <w:r>
              <w:rPr>
                <w:rFonts w:hint="eastAsia" w:ascii="宋体" w:hAnsi="宋体" w:eastAsia="宋体" w:cs="宋体"/>
                <w:i w:val="0"/>
                <w:iCs w:val="0"/>
                <w:caps w:val="0"/>
                <w:color w:val="292B2E"/>
                <w:spacing w:val="0"/>
                <w:sz w:val="21"/>
                <w:szCs w:val="21"/>
                <w:bdr w:val="none" w:color="auto" w:sz="0" w:space="0"/>
                <w:lang w:val="en-US" w:eastAsia="zh-CN"/>
              </w:rPr>
              <w:t>政府网站</w:t>
            </w:r>
          </w:p>
        </w:tc>
        <w:tc>
          <w:tcPr>
            <w:tcW w:w="60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7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570"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9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c>
          <w:tcPr>
            <w:tcW w:w="61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w:t>
            </w:r>
          </w:p>
        </w:tc>
        <w:tc>
          <w:tcPr>
            <w:tcW w:w="645" w:type="dxa"/>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iCs w:val="0"/>
                <w:caps w:val="0"/>
                <w:color w:val="000000"/>
                <w:spacing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Pr>
        <w:tc>
          <w:tcPr>
            <w:tcW w:w="585" w:type="dxa"/>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6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3345"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4、其他重要事项的情况说明。①机关运行经费支出情况。②政府采购支出情况说明。③国有资产占用情况。④预算绩效管理工作开展情况。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eastAsia" w:ascii="宋体" w:hAnsi="宋体" w:eastAsia="宋体" w:cs="宋体"/>
                <w:color w:val="292B2E"/>
                <w:sz w:val="21"/>
                <w:szCs w:val="21"/>
              </w:rPr>
            </w:pPr>
            <w:r>
              <w:rPr>
                <w:rFonts w:hint="eastAsia" w:ascii="宋体" w:hAnsi="宋体" w:eastAsia="宋体" w:cs="宋体"/>
                <w:i w:val="0"/>
                <w:iCs w:val="0"/>
                <w:caps w:val="0"/>
                <w:color w:val="292B2E"/>
                <w:spacing w:val="0"/>
                <w:sz w:val="21"/>
                <w:szCs w:val="21"/>
                <w:bdr w:val="none" w:color="auto" w:sz="0" w:space="0"/>
              </w:rPr>
              <w:t>四、名词解释</w:t>
            </w:r>
          </w:p>
        </w:tc>
        <w:tc>
          <w:tcPr>
            <w:tcW w:w="100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75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11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0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7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570"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9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1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c>
          <w:tcPr>
            <w:tcW w:w="645" w:type="dxa"/>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rPr>
                <w:rFonts w:hint="eastAsia" w:ascii="宋体" w:hAnsi="宋体" w:eastAsia="宋体" w:cs="宋体"/>
                <w:i w:val="0"/>
                <w:iCs w:val="0"/>
                <w:caps w:val="0"/>
                <w:color w:val="000000"/>
                <w:spacing w:val="0"/>
                <w:sz w:val="21"/>
                <w:szCs w:val="21"/>
              </w:rPr>
            </w:pPr>
          </w:p>
        </w:tc>
      </w:tr>
    </w:tbl>
    <w:p>
      <w:pPr>
        <w:keepNext w:val="0"/>
        <w:keepLines w:val="0"/>
        <w:widowControl/>
        <w:suppressLineNumbers w:val="0"/>
        <w:jc w:val="left"/>
      </w:pPr>
    </w:p>
    <w:p>
      <w:pPr>
        <w:keepNext w:val="0"/>
        <w:keepLines w:val="0"/>
        <w:widowControl/>
        <w:suppressLineNumbers w:val="0"/>
        <w:jc w:val="left"/>
      </w:pPr>
    </w:p>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A6D57"/>
    <w:rsid w:val="7A9B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2021-12-25T09:02:25Z</dcterms:created>
  <dc:creator>Lenovo009</dc:creator>
  <cp:lastModifiedBy>一依</cp:lastModifiedBy>
  <dcterms:modified xsi:type="dcterms:W3CDTF">2021-12-25T09:30:09Z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579F9BDE0ADD4C50A77DC497D019FDA7</vt:lpwstr>
  </property>
</Properties>
</file>