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淄博经开区扎实开展住建领域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“开工第一课” 把好安全生产“第一关”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为全面落实省、市、区关于复工复产工作要求，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确保建筑工地复工生产“开门稳”，3月22日上午经开区建设局在齐鑫合著项目举行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2024年全区住建系统“开工第一课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”启动仪式。本次活动以“上好第一课，把牢安全关”为主题，全区在建项目参建单位主要负责人，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辖区内建筑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施工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、监理企业、检测企业和预拌混凝土企业主要负责人约200人参加活动。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208915</wp:posOffset>
            </wp:positionV>
            <wp:extent cx="5539740" cy="3639185"/>
            <wp:effectExtent l="0" t="0" r="3810" b="18415"/>
            <wp:wrapNone/>
            <wp:docPr id="1" name="图片 1" descr="fb592c744ac13605291fc9053645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592c744ac13605291fc90536455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南部生态产业新城发展中心党组成员，区建设局党组书记、局长刘文达出席会议并讲话，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区应急管理局党委副书记张庆友，区物业服务行业党委书记、建设局党组成员齐照斌，区建筑管理和工程质量安全监督站站长张洪锋出席启动仪式。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10795</wp:posOffset>
            </wp:positionV>
            <wp:extent cx="5497195" cy="3535045"/>
            <wp:effectExtent l="0" t="0" r="8255" b="8255"/>
            <wp:wrapNone/>
            <wp:docPr id="2" name="图片 2" descr="f45948d42ec43fc5413fc887c4d1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5948d42ec43fc5413fc887c4d16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会议传达了经开区房屋市政工程开复工质量安全工作要求，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南部生态产业新城发展中心党组成员，区建设局党组书记、局长刘文达同志对开复工关及全年重点工作作出安排部署，项目建设、施工、监理单位负责人做了交流发言，山东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宝诚集团有限公司总经理讲授“</w:t>
      </w:r>
      <w:r>
        <w:rPr>
          <w:rFonts w:hint="eastAsia" w:ascii="仿宋_GB2312" w:hAnsi="仿宋_GB2312" w:eastAsia="仿宋_GB2312" w:cs="仿宋_GB2312"/>
          <w:sz w:val="32"/>
          <w:szCs w:val="32"/>
        </w:rPr>
        <w:t>开工第一课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”，施工单位员工代表进行了安全宣誓，会后参会人员对施工现场优秀做法进行了观摩。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57785</wp:posOffset>
            </wp:positionV>
            <wp:extent cx="2631440" cy="1480820"/>
            <wp:effectExtent l="0" t="0" r="16510" b="5080"/>
            <wp:wrapNone/>
            <wp:docPr id="4" name="图片 4" descr="序列 01.00_00_15_23.Still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序列 01.00_00_15_23.Still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31750</wp:posOffset>
            </wp:positionV>
            <wp:extent cx="2585085" cy="1506855"/>
            <wp:effectExtent l="0" t="0" r="5715" b="17145"/>
            <wp:wrapNone/>
            <wp:docPr id="5" name="图片 5" descr="序列 01.00_00_18_04.Still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序列 01.00_00_18_04.Still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320040</wp:posOffset>
            </wp:positionV>
            <wp:extent cx="2536825" cy="1480185"/>
            <wp:effectExtent l="0" t="0" r="15875" b="5715"/>
            <wp:wrapNone/>
            <wp:docPr id="7" name="图片 7" descr="序列 01.00_00_22_11.Still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序列 01.00_00_22_11.Still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314325</wp:posOffset>
            </wp:positionV>
            <wp:extent cx="2611755" cy="1487170"/>
            <wp:effectExtent l="0" t="0" r="17145" b="17780"/>
            <wp:wrapNone/>
            <wp:docPr id="6" name="图片 6" descr="序列 01.00_00_20_03.Still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序列 01.00_00_20_03.Still0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议强调，各企业、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要切实提高政治站位，筑牢住建系统安全生产防线，强化复工关检查，确保安全生产工作“开门稳”；要持续提高工程品质，坚持质量为本，努力建设人民满意的好房子，推动经开区建筑业高质量发展；要全面规范建筑市场秩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落实全员实名制管理，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切实减少农民工欠薪问题。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133350</wp:posOffset>
            </wp:positionV>
            <wp:extent cx="5266690" cy="2962910"/>
            <wp:effectExtent l="0" t="0" r="10160" b="8890"/>
            <wp:wrapNone/>
            <wp:docPr id="8" name="图片 8" descr="43f4ba83018281480f83a7371a5d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3f4ba83018281480f83a7371a5d0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会议要求，各企业要加强企业内部“一二三工作法”运用，健全企业管理体系建设，从根本上提升企业内部管理水平；要全力抓好危大工程管控，组织开展预防高处坠落、起重机械设备、临时用电三个专项整治行动，加大违法违规行为查处力度；要健全扬尘防治长效机制，确保施工现场“八个百分百”要求落实到位，建设安全文明标准工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106680</wp:posOffset>
            </wp:positionV>
            <wp:extent cx="5266690" cy="2962910"/>
            <wp:effectExtent l="0" t="0" r="10160" b="8890"/>
            <wp:wrapNone/>
            <wp:docPr id="9" name="图片 9" descr="fb7d233e1d30b9d02fa371d3a839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b7d233e1d30b9d02fa371d3a839af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下一步，淄博经开区建设局以此次活动为契机，</w:t>
      </w:r>
      <w:r>
        <w:rPr>
          <w:rFonts w:hint="default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坚决把好把严开复工这个关口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，为全年住建系统安全生产工作打牢基础，扎实推进建筑市场、工程质量安全扬尘环保各项工作，</w:t>
      </w:r>
      <w:r>
        <w:rPr>
          <w:rFonts w:hint="default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提高企业质量管控和安全生产主体责任意识，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共同推动淄博经开区建筑业高质量发展迈向新的台阶！</w:t>
      </w:r>
    </w:p>
    <w:p>
      <w:pPr>
        <w:pStyle w:val="3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168910</wp:posOffset>
            </wp:positionV>
            <wp:extent cx="5274310" cy="3363595"/>
            <wp:effectExtent l="0" t="0" r="0" b="0"/>
            <wp:wrapNone/>
            <wp:docPr id="10" name="图片 10" descr="940ae3e363f79a91eb7a72458b01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40ae3e363f79a91eb7a72458b018ba"/>
                    <pic:cNvPicPr>
                      <a:picLocks noChangeAspect="1"/>
                    </pic:cNvPicPr>
                  </pic:nvPicPr>
                  <pic:blipFill>
                    <a:blip r:embed="rId12"/>
                    <a:srcRect t="1496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新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2ZkYWJkZDdhMTgxYWM3ZWVhMzQyZGVlMTVlNmQifQ=="/>
    <w:docVar w:name="KSO_WPS_MARK_KEY" w:val="1a36e692-2579-4b3a-a003-261896624d56"/>
  </w:docVars>
  <w:rsids>
    <w:rsidRoot w:val="00000000"/>
    <w:rsid w:val="064E3890"/>
    <w:rsid w:val="07DE2C76"/>
    <w:rsid w:val="0FC60FC3"/>
    <w:rsid w:val="10146177"/>
    <w:rsid w:val="123E7BB4"/>
    <w:rsid w:val="12F96B62"/>
    <w:rsid w:val="1C577C40"/>
    <w:rsid w:val="29714AF7"/>
    <w:rsid w:val="2B0E63FE"/>
    <w:rsid w:val="2F504FAE"/>
    <w:rsid w:val="32146261"/>
    <w:rsid w:val="362F2D64"/>
    <w:rsid w:val="385C4EDC"/>
    <w:rsid w:val="39010E38"/>
    <w:rsid w:val="41741D96"/>
    <w:rsid w:val="457B0D80"/>
    <w:rsid w:val="4C252E8B"/>
    <w:rsid w:val="4E291031"/>
    <w:rsid w:val="502035AF"/>
    <w:rsid w:val="50EE09BF"/>
    <w:rsid w:val="5A00354E"/>
    <w:rsid w:val="71863008"/>
    <w:rsid w:val="7B667399"/>
    <w:rsid w:val="7C26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4"/>
    <w:autoRedefine/>
    <w:qFormat/>
    <w:uiPriority w:val="0"/>
    <w:pPr>
      <w:spacing w:after="0"/>
      <w:ind w:firstLine="420" w:firstLineChars="100"/>
    </w:pPr>
    <w:rPr>
      <w:rFonts w:ascii="仿宋_GB2312" w:hAnsi="_x000B__x000C_" w:eastAsia="仿宋_GB2312"/>
      <w:sz w:val="32"/>
      <w:szCs w:val="18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420" w:leftChars="200" w:firstLine="200"/>
    </w:pPr>
  </w:style>
  <w:style w:type="paragraph" w:customStyle="1" w:styleId="5">
    <w:name w:val="z正文"/>
    <w:basedOn w:val="6"/>
    <w:autoRedefine/>
    <w:qFormat/>
    <w:uiPriority w:val="0"/>
    <w:pPr>
      <w:snapToGrid w:val="0"/>
      <w:ind w:firstLine="480"/>
    </w:pPr>
  </w:style>
  <w:style w:type="paragraph" w:styleId="6">
    <w:name w:val="Plain Text"/>
    <w:basedOn w:val="1"/>
    <w:autoRedefine/>
    <w:qFormat/>
    <w:uiPriority w:val="0"/>
    <w:pPr>
      <w:spacing w:line="312" w:lineRule="auto"/>
    </w:pPr>
    <w:rPr>
      <w:rFonts w:ascii="宋体" w:hAnsi="宋体" w:cs="Courier New"/>
      <w:sz w:val="24"/>
      <w:szCs w:val="21"/>
    </w:rPr>
  </w:style>
  <w:style w:type="paragraph" w:styleId="8">
    <w:name w:val="toc 1"/>
    <w:basedOn w:val="1"/>
    <w:next w:val="1"/>
    <w:autoRedefine/>
    <w:unhideWhenUsed/>
    <w:qFormat/>
    <w:uiPriority w:val="39"/>
    <w:pPr>
      <w:adjustRightInd w:val="0"/>
      <w:snapToGrid w:val="0"/>
      <w:spacing w:line="560" w:lineRule="exact"/>
      <w:ind w:firstLine="640" w:firstLineChars="200"/>
    </w:pPr>
    <w:rPr>
      <w:rFonts w:ascii="黑体" w:hAnsi="黑体" w:eastAsia="黑体" w:cs="黑体"/>
      <w:bCs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elvetica" w:hAnsi="Helvetica" w:eastAsia="宋体" w:cs="Helvetica"/>
      <w:color w:val="000000"/>
      <w:sz w:val="24"/>
      <w:szCs w:val="24"/>
      <w:lang w:val="en-US" w:eastAsia="zh-CN" w:bidi="ar-SA"/>
    </w:rPr>
  </w:style>
  <w:style w:type="character" w:customStyle="1" w:styleId="12">
    <w:name w:val="fontstyle51"/>
    <w:basedOn w:val="10"/>
    <w:autoRedefine/>
    <w:qFormat/>
    <w:uiPriority w:val="0"/>
    <w:rPr>
      <w:rFonts w:hint="eastAsia" w:ascii="黑体" w:hAnsi="黑体" w:eastAsia="黑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17</TotalTime>
  <ScaleCrop>false</ScaleCrop>
  <LinksUpToDate>false</LinksUpToDate>
  <CharactersWithSpaces>23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2024-03-19T08:25:00Z</dcterms:created>
  <dc:creator>Administrator</dc:creator>
  <cp:lastModifiedBy>邓康</cp:lastModifiedBy>
  <cp:lastPrinted>2024-03-22T03:45:00Z</cp:lastPrinted>
  <dcterms:modified xsi:type="dcterms:W3CDTF">2024-03-22T09:02:25Z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4A6E3DDFEBE547E498ACCF732B0CF09A_13</vt:lpwstr>
  </property>
</Properties>
</file>