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kern w:val="2"/>
          <w:sz w:val="44"/>
          <w:szCs w:val="44"/>
          <w:shd w:val="clear" w:color="auto" w:fill="FFFFFF"/>
          <w:lang w:val="en-US" w:eastAsia="zh-CN" w:bidi="ar-SA"/>
        </w:rPr>
        <w:t>淄博市生态环境局经济开发区分局2021年政府信息公开年度报告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</w:t>
      </w:r>
      <w:r>
        <w:rPr>
          <w:rStyle w:val="7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年，我局认真贯彻落实《中华人民共和国政府信息公开条例》有关文件精神，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按照上级关于进一步做好政务公开工作的要求，按照依法公开、客观真实、全面公开、注重实效、方便群众的原则，通过规范公开内容和形式，完善制度建设等措施，积极促进政府信息公开工作依法、有序、及时、准确地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第四十九条、五十条的规定和经济开发区人民政府《关于规范编制和按时发布政府信息公开工作年度报告的通知》的要求，我局结合工作实际，编制了《淄博市生态环境局经济开发区分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年政府信息公开工作年度报告》，特向社会公布。本报告中所列数据的统计期限自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日起至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Style w:val="7"/>
          <w:rFonts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.</w:t>
      </w: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主动公开工作情况</w:t>
      </w:r>
      <w:r>
        <w:rPr>
          <w:rStyle w:val="7"/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年，我局严格执行《中华人民共和国政府信息公开条例》有关规定，通过政府门户网站、政务公开栏、微信公众号及其他新闻媒体等途径主动公开政务等相关信息，做到积极主动、公开透明。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.依申请公开情况。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年共收到和处理政府信息公开申请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件，未收取关于依申请公开费用。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.政府信息管理工作情况</w:t>
      </w:r>
      <w:r>
        <w:rPr>
          <w:rStyle w:val="7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，明确政府信息公开任务，及时更新公布政府信息公开指南、主动公开基本目录。把信息公开的各项任务分解落实到相关委办，按照工作职责对政务公开事项进行梳理和整合，确保分门分类的发布，让用户获取信息更加方便、快捷、准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</w:t>
      </w: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.政府信息公开平台建设情况</w:t>
      </w:r>
      <w:r>
        <w:rPr>
          <w:rStyle w:val="7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一是利用微信、政府网站及时发布相关工作和活动信息。二是加强专区建设，在专区打造政务公开相关版面，安排专人及时更新，发布各类信息。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</w:t>
      </w: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.监督保障情况</w:t>
      </w:r>
      <w:r>
        <w:rPr>
          <w:rStyle w:val="7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以社会需求为导向，深化信息公开内容，以《条例》落实为抓手，探索信息公开渠道，进一步完善群众关注度高、公益性强、涉及面广的重要决策信息。</w:t>
      </w:r>
    </w:p>
    <w:p>
      <w:pPr>
        <w:numPr>
          <w:numId w:val="0"/>
        </w:numPr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916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406"/>
        <w:gridCol w:w="213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40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规章</w:t>
            </w:r>
          </w:p>
        </w:tc>
        <w:tc>
          <w:tcPr>
            <w:tcW w:w="240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40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46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165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第二十条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7005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numId w:val="0"/>
        </w:numPr>
        <w:ind w:leftChars="0"/>
        <w:jc w:val="left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1425"/>
        <w:gridCol w:w="2580"/>
        <w:gridCol w:w="825"/>
        <w:gridCol w:w="705"/>
        <w:gridCol w:w="680"/>
        <w:gridCol w:w="711"/>
        <w:gridCol w:w="644"/>
        <w:gridCol w:w="749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4328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本列数据的勾稽关系为：第一项加第二项之和，等于第三项加第四项之和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5091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4328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自然人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328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</w:t>
            </w:r>
          </w:p>
        </w:tc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328" w:type="dxa"/>
            <w:gridSpan w:val="3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一、本年新收政府信息公开申请数量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328" w:type="dxa"/>
            <w:gridSpan w:val="3"/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二、上年结转政府信息公开申请数量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三、本年度办理结果</w:t>
            </w:r>
          </w:p>
        </w:tc>
        <w:tc>
          <w:tcPr>
            <w:tcW w:w="4005" w:type="dxa"/>
            <w:gridSpan w:val="2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（一）予以公开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5" w:type="dxa"/>
            <w:gridSpan w:val="2"/>
            <w:vAlign w:val="top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（二）部分公开（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区分处理的，只记这一情形，不计其他情形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（三）不予公开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1.属于国家机密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2.其他法律行政法规禁止公开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3.危及“三安全一稳定”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4.保护第三方合法权益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5.属于三类内部事务信息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6.属于四类过程性信息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7.属于行政执法案卷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8.属于行政查询事项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（四）无法提供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1.本机关不掌握相关政府信息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2.没有现成信息需要另行制作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3.补正后申请内容仍不明确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（五）不予处理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1.信访举报投诉类申请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2.重复申请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3.要求提供公开出版物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4.无正当理由大量反复申请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5.要求行政机关确认或重新出具已获取信息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（六）其他处理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2.申请人逾期未按收费通知要求缴纳费用、行政机关不再处理其他政府公开申请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3.其他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4005" w:type="dxa"/>
            <w:gridSpan w:val="2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（七）总计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328" w:type="dxa"/>
            <w:gridSpan w:val="3"/>
            <w:vAlign w:val="center"/>
          </w:tcPr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四、结转下年度继续办理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4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numId w:val="0"/>
        </w:numPr>
        <w:ind w:left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290" w:tblpY="300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00"/>
        <w:gridCol w:w="645"/>
        <w:gridCol w:w="670"/>
        <w:gridCol w:w="605"/>
        <w:gridCol w:w="610"/>
        <w:gridCol w:w="585"/>
        <w:gridCol w:w="630"/>
        <w:gridCol w:w="645"/>
        <w:gridCol w:w="615"/>
        <w:gridCol w:w="578"/>
        <w:gridCol w:w="633"/>
        <w:gridCol w:w="633"/>
        <w:gridCol w:w="633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27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25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308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  <w:tc>
          <w:tcPr>
            <w:tcW w:w="5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</w:t>
      </w:r>
      <w:r>
        <w:rPr>
          <w:rStyle w:val="7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我局政府信息</w:t>
      </w:r>
      <w:bookmarkStart w:id="0" w:name="_GoBack"/>
      <w:bookmarkEnd w:id="0"/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公开工作虽然取得了一定的成绩，但也存在一些问题和不足，主要是信息公开的内容还不够全面，更新还不够及时。为进一步做好我局信息公开工作，我局在今后的信息公开工作中将采取以下措施：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强化研究栏目公开要求。我局将按照政府信息公开条例的要求，认真梳理信息目录，对原有的政府信息公开目录及时进行补充完善。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把政务公开、政府信息公开作为一项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新常态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任务抓紧抓好，突出环保重点领域信息公开，加强组织保障，健全工作机制，完善公开目录和内容保障。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做好宣传，确保服务质量。进一步加大融公开平台政府信息公开的宣传力度，提高公众的知情度。向政府信息公开工作突出的兄弟部门学习经验，结合本局的工作实际情况，不断提高工作水平。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我局从未收取信息处理费用。</w:t>
      </w:r>
    </w:p>
    <w:p/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kern w:val="2"/>
          <w:sz w:val="44"/>
          <w:szCs w:val="44"/>
          <w:shd w:val="clear" w:color="auto" w:fill="FFFFFF"/>
          <w:lang w:val="en-US" w:eastAsia="zh-CN" w:bidi="ar-SA"/>
        </w:rPr>
      </w:pPr>
    </w:p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179B7"/>
    <w:rsid w:val="65D4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2022-01-29T02:41:02Z</dcterms:created>
  <dc:creator>Lenovo009</dc:creator>
  <cp:lastModifiedBy>一依</cp:lastModifiedBy>
  <dcterms:modified xsi:type="dcterms:W3CDTF">2022-01-29T06:18:13Z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F0057410E515447197FF85E2A91266C2</vt:lpwstr>
  </property>
</Properties>
</file>