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atLeas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淄博市自然资源局经济开发区分局</w:t>
      </w:r>
    </w:p>
    <w:p>
      <w:pPr>
        <w:widowControl/>
        <w:shd w:val="clear" w:color="auto" w:fill="FFFFFF"/>
        <w:spacing w:line="640" w:lineRule="atLeast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19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年政府信息公开工作年度报告</w:t>
      </w:r>
    </w:p>
    <w:p>
      <w:pPr>
        <w:widowControl/>
        <w:numPr>
          <w:ilvl w:val="0"/>
          <w:numId w:val="1"/>
        </w:numPr>
        <w:shd w:val="clear" w:color="auto" w:fill="FFFFFF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ascii="仿宋_GB2312" w:hAnsi="仿宋" w:eastAsia="仿宋_GB2312" w:cs="仿宋_GB2312"/>
          <w:color w:val="333333"/>
          <w:sz w:val="32"/>
          <w:szCs w:val="32"/>
          <w:shd w:val="clear" w:fill="FFFFFF"/>
        </w:rPr>
        <w:t>根据</w:t>
      </w:r>
      <w:r>
        <w:rPr>
          <w:rFonts w:hint="eastAsia" w:ascii="仿宋_GB2312" w:hAnsi="仿宋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相关</w:t>
      </w:r>
      <w:r>
        <w:rPr>
          <w:rFonts w:ascii="仿宋_GB2312" w:hAnsi="仿宋" w:eastAsia="仿宋_GB2312" w:cs="仿宋_GB2312"/>
          <w:color w:val="333333"/>
          <w:sz w:val="32"/>
          <w:szCs w:val="32"/>
          <w:shd w:val="clear" w:fill="FFFFFF"/>
        </w:rPr>
        <w:t>要求，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2019年以来，我局政府信息公开工作坚持“以人为本、服务群众”的工作思路，强化组织领导，创新工作机制，严格责任追究，不断夯实工作基础，提高服务质量和服务水平，积极推进政府信息公开，取得了明显的社会成效。今年以来，我们主要开展了以下几方面工作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ascii="仿宋_GB2312" w:hAnsi="仿宋" w:eastAsia="仿宋_GB2312" w:cs="仿宋_GB2312"/>
          <w:color w:val="333333"/>
          <w:sz w:val="32"/>
          <w:szCs w:val="32"/>
          <w:shd w:val="clear" w:fill="FFFFFF"/>
        </w:rPr>
        <w:t>一是完善制度，长效管理。进一步完善政府信息公开服务、使我局政府信息公开工作进一步朝规范化、制度化方向发展，并逐步形成长效管理机制。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_GB2312" w:hAnsi="仿宋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color w:val="333333"/>
          <w:sz w:val="32"/>
          <w:szCs w:val="32"/>
          <w:shd w:val="clear" w:fill="FFFFFF"/>
        </w:rPr>
        <w:t>二是加强培训，提升素质。为促进政府信息公开工作的顺利开展，我局广泛开展宣传教育和学习培训，不断提高信息中心人员对政府信息公开工作重要性的认识，牢固树立公仆意识和服务意识，进一步增强做好政府信息公开工作的主动性和自觉性。通过采取集中培训、分散自学等教育培训方式，进一步提高中心工作人员业务素质和服务水平，更有效地落实了我局政府信息对外公开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仿宋_GB2312" w:hAnsi="仿宋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color w:val="333333"/>
          <w:sz w:val="32"/>
          <w:szCs w:val="32"/>
          <w:shd w:val="clear" w:fill="FFFFFF"/>
        </w:rPr>
        <w:t>三是强化监督，确保落实。政府信息公开工作是一项实实在在的工作，我局从强化工作责任入手，不断提高中心的服务质量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仿宋" w:eastAsia="仿宋_GB2312" w:cs="仿宋_GB2312"/>
          <w:color w:val="333333"/>
          <w:sz w:val="32"/>
          <w:szCs w:val="32"/>
          <w:shd w:val="clear" w:fill="FFFFFF"/>
        </w:rPr>
        <w:t>和办理效率。</w:t>
      </w:r>
    </w:p>
    <w:p>
      <w:pPr>
        <w:widowControl/>
        <w:shd w:val="clear" w:color="auto" w:fill="FFFFFF"/>
        <w:ind w:firstLine="640" w:firstLineChars="20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二、主动公开政府信息情况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tbl>
      <w:tblPr>
        <w:tblStyle w:val="5"/>
        <w:tblW w:w="995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7"/>
        <w:gridCol w:w="2649"/>
        <w:gridCol w:w="2709"/>
        <w:gridCol w:w="1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9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本年新制作数量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本年新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对外公开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规章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95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减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5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减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995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万</w:t>
            </w:r>
          </w:p>
        </w:tc>
      </w:tr>
    </w:tbl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ind w:firstLine="640" w:firstLineChars="200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</w:tbl>
    <w:p/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四．政府信息公开行政复议、行政诉讼情况</w:t>
      </w:r>
    </w:p>
    <w:tbl>
      <w:tblPr>
        <w:tblStyle w:val="6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680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numPr>
          <w:ilvl w:val="0"/>
          <w:numId w:val="2"/>
        </w:numPr>
        <w:shd w:val="clear" w:color="auto" w:fill="FFFFFF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我局政府信息公开工作开展较为顺利，但仍然存在许多不足，主要是政府信息公开不及时，全面性不够，制度建设不健全。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下一步，一是加强培训和教育，进一步提升全体干部职工的政府信息公开意识和业务水平。提高服务意识，不断探索、丰富内容、创新形式，确保政府信息及时全面的公开。二是进一步提高对政府信息公开的认识，按照“谁制作、谁发布，谁审查、谁负责”的原则，规范信息公开程序，推进政务公开标准化、规范化建设。三是进一步加强对全局政府信息公开工作的指导和监督，严格考核制度，督促机关各科室及时提供政务信息，及时发布业务信息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六、需要报告的其他事项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无其他报告事项</w:t>
      </w:r>
    </w:p>
    <w:sectPr>
      <w:pgSz w:w="11906" w:h="16838"/>
      <w:pgMar w:top="2041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DBC69"/>
    <w:multiLevelType w:val="singleLevel"/>
    <w:tmpl w:val="1F7DBC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1B8428"/>
    <w:multiLevelType w:val="singleLevel"/>
    <w:tmpl w:val="5F1B842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3E"/>
    <w:rsid w:val="000764B0"/>
    <w:rsid w:val="00316CC9"/>
    <w:rsid w:val="003C6013"/>
    <w:rsid w:val="004C253B"/>
    <w:rsid w:val="005D3B94"/>
    <w:rsid w:val="006255F1"/>
    <w:rsid w:val="009D2C05"/>
    <w:rsid w:val="009F4836"/>
    <w:rsid w:val="00AB573E"/>
    <w:rsid w:val="00BF6C0F"/>
    <w:rsid w:val="00F2364D"/>
    <w:rsid w:val="029348E0"/>
    <w:rsid w:val="037B7621"/>
    <w:rsid w:val="468F5A2B"/>
    <w:rsid w:val="4C7B3676"/>
    <w:rsid w:val="507B0A88"/>
    <w:rsid w:val="600A4E48"/>
    <w:rsid w:val="63940340"/>
    <w:rsid w:val="6C004113"/>
    <w:rsid w:val="713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7"/>
    <w:qFormat/>
    <w:uiPriority w:val="20"/>
    <w:rPr>
      <w:b/>
      <w:bCs/>
    </w:rPr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Variable"/>
    <w:basedOn w:val="7"/>
    <w:semiHidden/>
    <w:unhideWhenUsed/>
    <w:qFormat/>
    <w:uiPriority w:val="99"/>
  </w:style>
  <w:style w:type="character" w:styleId="13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styleId="14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5">
    <w:name w:val="HTML Cite"/>
    <w:basedOn w:val="7"/>
    <w:semiHidden/>
    <w:unhideWhenUsed/>
    <w:qFormat/>
    <w:uiPriority w:val="99"/>
  </w:style>
  <w:style w:type="character" w:styleId="16">
    <w:name w:val="HTML Keyboard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Sample"/>
    <w:basedOn w:val="7"/>
    <w:semiHidden/>
    <w:unhideWhenUsed/>
    <w:qFormat/>
    <w:uiPriority w:val="99"/>
    <w:rPr>
      <w:rFonts w:ascii="Courier New" w:hAnsi="Courier New"/>
    </w:rPr>
  </w:style>
  <w:style w:type="character" w:customStyle="1" w:styleId="1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20">
    <w:name w:val="hover9"/>
    <w:basedOn w:val="7"/>
    <w:qFormat/>
    <w:uiPriority w:val="0"/>
    <w:rPr>
      <w:color w:val="FFFFFF"/>
    </w:rPr>
  </w:style>
  <w:style w:type="character" w:customStyle="1" w:styleId="21">
    <w:name w:val="hover10"/>
    <w:basedOn w:val="7"/>
    <w:qFormat/>
    <w:uiPriority w:val="0"/>
    <w:rPr>
      <w:color w:val="245399"/>
    </w:rPr>
  </w:style>
  <w:style w:type="character" w:customStyle="1" w:styleId="22">
    <w:name w:val="hover11"/>
    <w:basedOn w:val="7"/>
    <w:qFormat/>
    <w:uiPriority w:val="0"/>
    <w:rPr>
      <w:color w:val="2453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370</Words>
  <Characters>2113</Characters>
  <Lines>17</Lines>
  <Paragraphs>4</Paragraphs>
  <TotalTime>28</TotalTime>
  <ScaleCrop>false</ScaleCrop>
  <LinksUpToDate>false</LinksUpToDate>
  <CharactersWithSpaces>2479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2021-01-26T00:33:00Z</dcterms:created>
  <dc:creator>Lenovo0001</dc:creator>
  <cp:lastModifiedBy>Administrator</cp:lastModifiedBy>
  <cp:lastPrinted>2021-05-20T02:07:43Z</cp:lastPrinted>
  <dcterms:modified xsi:type="dcterms:W3CDTF">2021-05-20T02:13:41Z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974690EB34BD47779E13002828EC61C2</vt:lpwstr>
  </property>
</Properties>
</file>